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D7B" w:rsidRDefault="007952DC">
      <w:pPr>
        <w:pStyle w:val="Title"/>
      </w:pPr>
      <w:r>
        <w:t>COVID-19-Impact and Need of a Post Pandemic Crowd Safety:</w:t>
      </w:r>
    </w:p>
    <w:p w:rsidR="00E56D7B" w:rsidRDefault="007952DC">
      <w:pPr>
        <w:tabs>
          <w:tab w:val="left" w:pos="5556"/>
          <w:tab w:val="left" w:pos="6281"/>
        </w:tabs>
        <w:spacing w:after="0" w:line="360" w:lineRule="auto"/>
        <w:ind w:left="3600" w:right="416" w:hanging="3600"/>
        <w:jc w:val="center"/>
        <w:rPr>
          <w:rFonts w:ascii="Times New Roman" w:eastAsia="Times New Roman" w:hAnsi="Times New Roman" w:cs="Times New Roman"/>
          <w:b/>
          <w:sz w:val="28"/>
          <w:szCs w:val="28"/>
        </w:rPr>
        <w:sectPr w:rsidR="00E56D7B">
          <w:pgSz w:w="11906" w:h="16838"/>
          <w:pgMar w:top="1440" w:right="1440" w:bottom="1440" w:left="1440" w:header="708" w:footer="708" w:gutter="0"/>
          <w:pgNumType w:start="1"/>
          <w:cols w:space="720"/>
        </w:sectPr>
      </w:pPr>
      <w:r>
        <w:rPr>
          <w:rFonts w:ascii="Times New Roman" w:eastAsia="Times New Roman" w:hAnsi="Times New Roman" w:cs="Times New Roman"/>
          <w:b/>
          <w:sz w:val="28"/>
          <w:szCs w:val="28"/>
        </w:rPr>
        <w:t xml:space="preserve">A Review </w:t>
      </w:r>
    </w:p>
    <w:p w:rsidR="00E56D7B" w:rsidRDefault="00E56D7B">
      <w:pPr>
        <w:tabs>
          <w:tab w:val="left" w:pos="5556"/>
          <w:tab w:val="left" w:pos="6281"/>
        </w:tabs>
        <w:spacing w:after="0" w:line="360" w:lineRule="auto"/>
        <w:ind w:left="3600" w:right="416" w:hanging="3600"/>
        <w:jc w:val="right"/>
        <w:rPr>
          <w:rFonts w:ascii="Times New Roman" w:eastAsia="Times New Roman" w:hAnsi="Times New Roman" w:cs="Times New Roman"/>
          <w:i/>
          <w:sz w:val="24"/>
          <w:szCs w:val="24"/>
        </w:rPr>
        <w:sectPr w:rsidR="00E56D7B">
          <w:type w:val="continuous"/>
          <w:pgSz w:w="11906" w:h="16838"/>
          <w:pgMar w:top="1440" w:right="1440" w:bottom="1440" w:left="1440" w:header="708" w:footer="708" w:gutter="0"/>
          <w:cols w:space="720"/>
        </w:sectPr>
      </w:pPr>
    </w:p>
    <w:p w:rsidR="00E56D7B" w:rsidRDefault="007952DC">
      <w:pPr>
        <w:spacing w:after="0" w:line="360" w:lineRule="auto"/>
        <w:ind w:right="13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 xml:space="preserve">                  1</w:t>
      </w:r>
      <w:r>
        <w:rPr>
          <w:rFonts w:ascii="Times New Roman" w:eastAsia="Times New Roman" w:hAnsi="Times New Roman" w:cs="Times New Roman"/>
          <w:color w:val="000000"/>
          <w:sz w:val="24"/>
          <w:szCs w:val="24"/>
        </w:rPr>
        <w:t xml:space="preserve">Pranav Taneja, </w:t>
      </w:r>
    </w:p>
    <w:p w:rsidR="00E56D7B" w:rsidRDefault="007952DC">
      <w:pPr>
        <w:spacing w:after="0" w:line="360" w:lineRule="auto"/>
        <w:ind w:right="13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Bachelor of Technology, Department of Computer Science and Engineering, Panipat Institute of engineering and technology, Samlkha-132101, Haryana, </w:t>
      </w:r>
      <w:hyperlink r:id="rId5">
        <w:r>
          <w:rPr>
            <w:rFonts w:ascii="Times New Roman" w:eastAsia="Times New Roman" w:hAnsi="Times New Roman" w:cs="Times New Roman"/>
            <w:color w:val="000000"/>
            <w:sz w:val="24"/>
            <w:szCs w:val="24"/>
          </w:rPr>
          <w:t>pranav.taneja36@gmail.com</w:t>
        </w:r>
      </w:hyperlink>
    </w:p>
    <w:p w:rsidR="00E56D7B" w:rsidRDefault="007952DC">
      <w:pPr>
        <w:spacing w:after="0" w:line="360" w:lineRule="auto"/>
        <w:ind w:right="13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 xml:space="preserve">      2</w:t>
      </w:r>
      <w:r>
        <w:rPr>
          <w:rFonts w:ascii="Times New Roman" w:eastAsia="Times New Roman" w:hAnsi="Times New Roman" w:cs="Times New Roman"/>
          <w:color w:val="000000"/>
          <w:sz w:val="24"/>
          <w:szCs w:val="24"/>
        </w:rPr>
        <w:t>Manan Arora,</w:t>
      </w:r>
    </w:p>
    <w:p w:rsidR="00E56D7B" w:rsidRDefault="007952DC">
      <w:pPr>
        <w:spacing w:after="0" w:line="360" w:lineRule="auto"/>
        <w:ind w:right="13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Bachelor of</w:t>
      </w:r>
      <w:r>
        <w:rPr>
          <w:rFonts w:ascii="Times New Roman" w:eastAsia="Times New Roman" w:hAnsi="Times New Roman" w:cs="Times New Roman"/>
          <w:color w:val="000000"/>
          <w:sz w:val="24"/>
          <w:szCs w:val="24"/>
        </w:rPr>
        <w:t xml:space="preserve"> Technology, Department of Computer Science and Engineering, Panipat Institute of engineering and technology, Samlkha-132101, Haryana,</w:t>
      </w:r>
      <w:hyperlink r:id="rId6">
        <w:r>
          <w:rPr>
            <w:rFonts w:ascii="Times New Roman" w:eastAsia="Times New Roman" w:hAnsi="Times New Roman" w:cs="Times New Roman"/>
            <w:color w:val="000000"/>
            <w:sz w:val="24"/>
            <w:szCs w:val="24"/>
          </w:rPr>
          <w:t>mananarora200@gmail.com</w:t>
        </w:r>
      </w:hyperlink>
    </w:p>
    <w:p w:rsidR="00E56D7B" w:rsidRDefault="007952DC">
      <w:pPr>
        <w:spacing w:after="0" w:line="360" w:lineRule="auto"/>
        <w:ind w:right="13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 xml:space="preserve">         3</w:t>
      </w:r>
      <w:r>
        <w:rPr>
          <w:rFonts w:ascii="Times New Roman" w:eastAsia="Times New Roman" w:hAnsi="Times New Roman" w:cs="Times New Roman"/>
          <w:color w:val="000000"/>
          <w:sz w:val="24"/>
          <w:szCs w:val="24"/>
        </w:rPr>
        <w:t>Abhay Mendiratta,</w:t>
      </w:r>
    </w:p>
    <w:p w:rsidR="00E56D7B" w:rsidRDefault="007952DC">
      <w:pPr>
        <w:spacing w:after="0" w:line="360" w:lineRule="auto"/>
        <w:ind w:right="13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Bachelor of Technol</w:t>
      </w:r>
      <w:r>
        <w:rPr>
          <w:rFonts w:ascii="Times New Roman" w:eastAsia="Times New Roman" w:hAnsi="Times New Roman" w:cs="Times New Roman"/>
          <w:color w:val="000000"/>
          <w:sz w:val="24"/>
          <w:szCs w:val="24"/>
        </w:rPr>
        <w:t>ogy, Department of Computer Science and Engineering, Panipat Institute of engineering and technology, Samlkha-132101, Haryana,</w:t>
      </w:r>
      <w:hyperlink r:id="rId7">
        <w:r>
          <w:rPr>
            <w:rFonts w:ascii="Times New Roman" w:eastAsia="Times New Roman" w:hAnsi="Times New Roman" w:cs="Times New Roman"/>
            <w:color w:val="000000"/>
            <w:sz w:val="24"/>
            <w:szCs w:val="24"/>
          </w:rPr>
          <w:t>mabhay1994@gmail.com</w:t>
        </w:r>
      </w:hyperlink>
    </w:p>
    <w:p w:rsidR="00E56D7B" w:rsidRDefault="007952DC">
      <w:pPr>
        <w:tabs>
          <w:tab w:val="left" w:pos="5990"/>
          <w:tab w:val="left" w:pos="6506"/>
        </w:tabs>
        <w:spacing w:after="0" w:line="360" w:lineRule="auto"/>
        <w:ind w:right="87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xml:space="preserve">Alankrita Aggarwal, </w:t>
      </w:r>
    </w:p>
    <w:p w:rsidR="00E56D7B" w:rsidRDefault="007952DC">
      <w:pPr>
        <w:tabs>
          <w:tab w:val="left" w:pos="5990"/>
          <w:tab w:val="left" w:pos="6506"/>
        </w:tabs>
        <w:spacing w:after="0" w:line="360" w:lineRule="auto"/>
        <w:ind w:right="87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Assistant Professor, Department of Compu</w:t>
      </w:r>
      <w:r>
        <w:rPr>
          <w:rFonts w:ascii="Times New Roman" w:eastAsia="Times New Roman" w:hAnsi="Times New Roman" w:cs="Times New Roman"/>
          <w:color w:val="000000"/>
          <w:sz w:val="24"/>
          <w:szCs w:val="24"/>
        </w:rPr>
        <w:t>ter Science and Engineering, Panipat Institute of engineering and technology, Samlkha-132101, Haryana,alankrita.agg@gmail.com</w:t>
      </w:r>
    </w:p>
    <w:p w:rsidR="00E56D7B" w:rsidRDefault="00E56D7B">
      <w:pPr>
        <w:tabs>
          <w:tab w:val="left" w:pos="5990"/>
          <w:tab w:val="left" w:pos="6506"/>
        </w:tabs>
        <w:spacing w:after="0" w:line="360" w:lineRule="auto"/>
        <w:ind w:right="879"/>
        <w:jc w:val="center"/>
        <w:rPr>
          <w:rFonts w:ascii="Times New Roman" w:eastAsia="Times New Roman" w:hAnsi="Times New Roman" w:cs="Times New Roman"/>
          <w:sz w:val="24"/>
          <w:szCs w:val="24"/>
        </w:rPr>
        <w:sectPr w:rsidR="00E56D7B">
          <w:type w:val="continuous"/>
          <w:pgSz w:w="11906" w:h="16838"/>
          <w:pgMar w:top="1440" w:right="1440" w:bottom="1440" w:left="1440" w:header="708" w:footer="708" w:gutter="0"/>
          <w:cols w:space="720"/>
        </w:sectPr>
      </w:pPr>
    </w:p>
    <w:p w:rsidR="00E56D7B" w:rsidRDefault="00E56D7B">
      <w:pPr>
        <w:spacing w:after="0" w:line="360" w:lineRule="auto"/>
        <w:rPr>
          <w:rFonts w:ascii="Times New Roman" w:eastAsia="Times New Roman" w:hAnsi="Times New Roman" w:cs="Times New Roman"/>
          <w:b/>
          <w:sz w:val="24"/>
          <w:szCs w:val="24"/>
        </w:rPr>
      </w:pPr>
    </w:p>
    <w:p w:rsidR="00E56D7B" w:rsidRDefault="007952D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E56D7B" w:rsidRDefault="007952D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world is going through one of the worst pandemics ever seen. After concurrent lock-downs as the government is easing out, more and more people are heading towards the streets and are on the verge of risking their lives there.This leads to a need of suc</w:t>
      </w:r>
      <w:r>
        <w:rPr>
          <w:rFonts w:ascii="Times New Roman" w:eastAsia="Times New Roman" w:hAnsi="Times New Roman" w:cs="Times New Roman"/>
          <w:sz w:val="24"/>
          <w:szCs w:val="24"/>
        </w:rPr>
        <w:t>h a system that not only provides a user with relevant updates regarding this disease but is essentially a useful tool that can be used to provide a safest path between a source and a destination. Most of the people now are equipped with some kind smart de</w:t>
      </w:r>
      <w:r>
        <w:rPr>
          <w:rFonts w:ascii="Times New Roman" w:eastAsia="Times New Roman" w:hAnsi="Times New Roman" w:cs="Times New Roman"/>
          <w:sz w:val="24"/>
          <w:szCs w:val="24"/>
        </w:rPr>
        <w:t>vices, be it some kind of smartphone or personal computer or a watch wrapped around your hand. Since the spread is nowhere near its termination and the world is having a lot of breakdowns be it in form of economic disruption or sociological imbalance due t</w:t>
      </w:r>
      <w:r>
        <w:rPr>
          <w:rFonts w:ascii="Times New Roman" w:eastAsia="Times New Roman" w:hAnsi="Times New Roman" w:cs="Times New Roman"/>
          <w:sz w:val="24"/>
          <w:szCs w:val="24"/>
        </w:rPr>
        <w:t xml:space="preserve">o this. Though the government is already working their hard on detecting and declaring hotspot zones there is no real time evaluation of potentially crowded </w:t>
      </w:r>
      <w:r>
        <w:rPr>
          <w:rFonts w:ascii="Times New Roman" w:eastAsia="Times New Roman" w:hAnsi="Times New Roman" w:cs="Times New Roman"/>
          <w:sz w:val="24"/>
          <w:szCs w:val="24"/>
        </w:rPr>
        <w:lastRenderedPageBreak/>
        <w:t>zones that can be a source of disease synthesis too. There is a need of a system that can notify it</w:t>
      </w:r>
      <w:r>
        <w:rPr>
          <w:rFonts w:ascii="Times New Roman" w:eastAsia="Times New Roman" w:hAnsi="Times New Roman" w:cs="Times New Roman"/>
          <w:sz w:val="24"/>
          <w:szCs w:val="24"/>
        </w:rPr>
        <w:t>s users regarding any kind of potentially harmful zones and since getting on road is more than a necessity now a safe route provisioning system is also a dire need of situation in order to stop the spread.</w:t>
      </w:r>
    </w:p>
    <w:p w:rsidR="00E56D7B" w:rsidRDefault="007952DC">
      <w:pPr>
        <w:spacing w:after="0" w:line="36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i/>
          <w:sz w:val="24"/>
          <w:szCs w:val="24"/>
        </w:rPr>
        <w:t xml:space="preserve"> Covid-19, Pandemic, Hotspot Zones, Coron</w:t>
      </w:r>
      <w:r>
        <w:rPr>
          <w:rFonts w:ascii="Times New Roman" w:eastAsia="Times New Roman" w:hAnsi="Times New Roman" w:cs="Times New Roman"/>
          <w:i/>
          <w:sz w:val="24"/>
          <w:szCs w:val="24"/>
        </w:rPr>
        <w:t>a Zones, Crowded Areas</w:t>
      </w:r>
    </w:p>
    <w:p w:rsidR="00E56D7B" w:rsidRDefault="00E56D7B">
      <w:pPr>
        <w:spacing w:after="0" w:line="360" w:lineRule="auto"/>
        <w:rPr>
          <w:rFonts w:ascii="Times New Roman" w:eastAsia="Times New Roman" w:hAnsi="Times New Roman" w:cs="Times New Roman"/>
          <w:sz w:val="24"/>
          <w:szCs w:val="24"/>
        </w:rPr>
      </w:pPr>
    </w:p>
    <w:p w:rsidR="00E56D7B" w:rsidRDefault="007952D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 Impact of COVID-19 in India</w:t>
      </w:r>
    </w:p>
    <w:p w:rsidR="00E56D7B" w:rsidRDefault="007952D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world has been facing a major humanitarian crisis since World War II. Many countries are most affected by COVID-19. To date, more than 6.2 million people have come in contact with COVID-19 and greater than 0.38 million people have are dead worldwide. A</w:t>
      </w:r>
      <w:r>
        <w:rPr>
          <w:rFonts w:ascii="Times New Roman" w:eastAsia="Times New Roman" w:hAnsi="Times New Roman" w:cs="Times New Roman"/>
          <w:sz w:val="24"/>
          <w:szCs w:val="24"/>
        </w:rPr>
        <w:t>lso, billions of people are concerned about the devastating effects of the global epidemic of COVID-19 (R. Lovreglio et al, 2019)</w:t>
      </w:r>
    </w:p>
    <w:p w:rsidR="00E56D7B" w:rsidRDefault="00E56D7B">
      <w:pPr>
        <w:spacing w:after="0" w:line="360" w:lineRule="auto"/>
        <w:jc w:val="both"/>
        <w:rPr>
          <w:rFonts w:ascii="Times New Roman" w:eastAsia="Times New Roman" w:hAnsi="Times New Roman" w:cs="Times New Roman"/>
          <w:sz w:val="24"/>
          <w:szCs w:val="24"/>
        </w:rPr>
      </w:pPr>
    </w:p>
    <w:p w:rsidR="00E56D7B" w:rsidRDefault="007952D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Health Issues</w:t>
      </w:r>
    </w:p>
    <w:p w:rsidR="00E56D7B" w:rsidRDefault="007952D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Coronavirus epidemic has bloomed to 197 countries, with more than 2.5 million confirmed cases and more t</w:t>
      </w:r>
      <w:r>
        <w:rPr>
          <w:rFonts w:ascii="Times New Roman" w:eastAsia="Times New Roman" w:hAnsi="Times New Roman" w:cs="Times New Roman"/>
          <w:sz w:val="24"/>
          <w:szCs w:val="24"/>
        </w:rPr>
        <w:t>han 151,000 deaths worldwide since April 20. Leading health workers prone to huge risk of contamination and death.</w:t>
      </w:r>
    </w:p>
    <w:p w:rsidR="00E56D7B" w:rsidRDefault="007952D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Leading health professionals are at the verge of risk for psychological and physiological aftermaths due to the treatment of infected people </w:t>
      </w:r>
      <w:r>
        <w:rPr>
          <w:rFonts w:ascii="Times New Roman" w:eastAsia="Times New Roman" w:hAnsi="Times New Roman" w:cs="Times New Roman"/>
          <w:sz w:val="24"/>
          <w:szCs w:val="24"/>
        </w:rPr>
        <w:t>with Corona Virus. After various researches, preliminary information approves early methodologies for reducing the inspection of infection, temporary change and aid measures could reduce death rate. (Shaukat, Ali &amp; Razzak, 2020).</w:t>
      </w:r>
    </w:p>
    <w:p w:rsidR="00E56D7B" w:rsidRDefault="00E56D7B">
      <w:pPr>
        <w:spacing w:after="0" w:line="360" w:lineRule="auto"/>
        <w:jc w:val="both"/>
        <w:rPr>
          <w:rFonts w:ascii="Times New Roman" w:eastAsia="Times New Roman" w:hAnsi="Times New Roman" w:cs="Times New Roman"/>
          <w:sz w:val="24"/>
          <w:szCs w:val="24"/>
        </w:rPr>
      </w:pPr>
    </w:p>
    <w:p w:rsidR="00E56D7B" w:rsidRDefault="007952D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Economic Disrupt</w:t>
      </w:r>
    </w:p>
    <w:p w:rsidR="00E56D7B" w:rsidRDefault="007952D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Forei</w:t>
      </w:r>
      <w:r>
        <w:rPr>
          <w:rFonts w:ascii="Times New Roman" w:eastAsia="Times New Roman" w:hAnsi="Times New Roman" w:cs="Times New Roman"/>
          <w:sz w:val="24"/>
          <w:szCs w:val="24"/>
        </w:rPr>
        <w:t>gn and foreign tourism is banned, and tourism and tourism revenues, accounting for 9.2% of GDP, will weigh heavily on GDP growth rates. Flight costs will fall by USD 1.57 billion. Oil also took a downgrade in price in March (Chaudhary, Sodani &amp; Das, 2020).</w:t>
      </w:r>
      <w:r>
        <w:rPr>
          <w:rFonts w:ascii="Times New Roman" w:eastAsia="Times New Roman" w:hAnsi="Times New Roman" w:cs="Times New Roman"/>
          <w:sz w:val="24"/>
          <w:szCs w:val="24"/>
        </w:rPr>
        <w:t xml:space="preserve"> Though decrease in oil price will reduce economic deficits, cash will increase. Money continues to plummet. MSMEs will incur significant costs. The crisis has seen a mass exodus of people from other parts of the world. Their main concerns were job losses,</w:t>
      </w:r>
      <w:r>
        <w:rPr>
          <w:rFonts w:ascii="Times New Roman" w:eastAsia="Times New Roman" w:hAnsi="Times New Roman" w:cs="Times New Roman"/>
          <w:sz w:val="24"/>
          <w:szCs w:val="24"/>
        </w:rPr>
        <w:t xml:space="preserve"> daily assignments.</w:t>
      </w:r>
    </w:p>
    <w:p w:rsidR="00E56D7B" w:rsidRDefault="007952D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643505" cy="311213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l="192" t="-157" b="3899"/>
                    <a:stretch>
                      <a:fillRect/>
                    </a:stretch>
                  </pic:blipFill>
                  <pic:spPr>
                    <a:xfrm>
                      <a:off x="0" y="0"/>
                      <a:ext cx="2643505" cy="3112135"/>
                    </a:xfrm>
                    <a:prstGeom prst="rect">
                      <a:avLst/>
                    </a:prstGeom>
                    <a:ln/>
                  </pic:spPr>
                </pic:pic>
              </a:graphicData>
            </a:graphic>
          </wp:inline>
        </w:drawing>
      </w:r>
    </w:p>
    <w:p w:rsidR="00E56D7B" w:rsidRDefault="007952DC">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Figure1:https://twitter.com/covidnewsbymib/status/1268042538755198976</w:t>
      </w:r>
    </w:p>
    <w:p w:rsidR="00E56D7B" w:rsidRDefault="007952D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Situation of Poverty</w:t>
      </w:r>
    </w:p>
    <w:p w:rsidR="00E56D7B" w:rsidRDefault="007952D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absence of solid data on the impact of this ongoing crisis, the only window we have to understand the situation of workers in Indian </w:t>
      </w:r>
      <w:r>
        <w:rPr>
          <w:rFonts w:ascii="Times New Roman" w:eastAsia="Times New Roman" w:hAnsi="Times New Roman" w:cs="Times New Roman"/>
          <w:sz w:val="24"/>
          <w:szCs w:val="24"/>
        </w:rPr>
        <w:t>cities is anecdotal. However, large-scale telephone research is one way to measure ground reality.</w:t>
      </w:r>
    </w:p>
    <w:p w:rsidR="00E56D7B" w:rsidRDefault="007952D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 representative, reliable and reliable telephone research is also challenging in popular times in India where poor people have limited access to calls and</w:t>
      </w:r>
      <w:r>
        <w:rPr>
          <w:rFonts w:ascii="Times New Roman" w:eastAsia="Times New Roman" w:hAnsi="Times New Roman" w:cs="Times New Roman"/>
          <w:sz w:val="24"/>
          <w:szCs w:val="24"/>
        </w:rPr>
        <w:t>/or change phone numbers regularly. The existing respondent database can deal with some of the problems associated with telephone survey representation.</w:t>
      </w:r>
    </w:p>
    <w:p w:rsidR="00E56D7B" w:rsidRDefault="007952D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shows the countries where poverty can increase dramatically. It is far from the biggest effect</w:t>
      </w:r>
      <w:r>
        <w:rPr>
          <w:rFonts w:ascii="Times New Roman" w:eastAsia="Times New Roman" w:hAnsi="Times New Roman" w:cs="Times New Roman"/>
          <w:sz w:val="24"/>
          <w:szCs w:val="24"/>
        </w:rPr>
        <w:t xml:space="preserve"> that can be seen in the Country. India is guilty of having a large number of high-risk people, who have just escaped poverty, along with the most important collapse expected in economic growth. India has seen an upscale of growth of 11% in 2020, which is </w:t>
      </w:r>
      <w:r>
        <w:rPr>
          <w:rFonts w:ascii="Times New Roman" w:eastAsia="Times New Roman" w:hAnsi="Times New Roman" w:cs="Times New Roman"/>
          <w:sz w:val="24"/>
          <w:szCs w:val="24"/>
        </w:rPr>
        <w:t>one of the deepest economies in the world. This has dramatically changed the course of poverty. India has recently relinquished its title as the country with the highest poverty rate in Nigeria.</w:t>
      </w:r>
    </w:p>
    <w:p w:rsidR="00E56D7B" w:rsidRDefault="007952D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33470" cy="272542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33470" cy="2725420"/>
                    </a:xfrm>
                    <a:prstGeom prst="rect">
                      <a:avLst/>
                    </a:prstGeom>
                    <a:ln/>
                  </pic:spPr>
                </pic:pic>
              </a:graphicData>
            </a:graphic>
          </wp:inline>
        </w:drawing>
      </w:r>
    </w:p>
    <w:p w:rsidR="00E56D7B" w:rsidRDefault="007952DC">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Figure2:</w:t>
      </w:r>
      <w:r>
        <w:t xml:space="preserve"> </w:t>
      </w:r>
      <w:r>
        <w:rPr>
          <w:rFonts w:ascii="Times New Roman" w:eastAsia="Times New Roman" w:hAnsi="Times New Roman" w:cs="Times New Roman"/>
          <w:b/>
          <w:color w:val="000000"/>
          <w:sz w:val="24"/>
          <w:szCs w:val="24"/>
        </w:rPr>
        <w:t>https://www.brookings.edu/blog/future-development/2020/10/21/the-impact-of-covid-19-on-global-extreme-poverty/</w:t>
      </w:r>
    </w:p>
    <w:p w:rsidR="00E56D7B" w:rsidRDefault="007952D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Corona Virus is hugely regarded as a non-permanent threat to the economy. In many countries, however, economic damage can last a long time, and t</w:t>
      </w:r>
      <w:r>
        <w:rPr>
          <w:rFonts w:ascii="Times New Roman" w:eastAsia="Times New Roman" w:hAnsi="Times New Roman" w:cs="Times New Roman"/>
          <w:sz w:val="24"/>
          <w:szCs w:val="24"/>
        </w:rPr>
        <w:t>his is a real danger to families drawn into poverty. The situation of poverty for little time is difficult, but some people have their methodologies to deal with it. But in the long run, poverty has its great impact- starvation, exposure to infection, illi</w:t>
      </w:r>
      <w:r>
        <w:rPr>
          <w:rFonts w:ascii="Times New Roman" w:eastAsia="Times New Roman" w:hAnsi="Times New Roman" w:cs="Times New Roman"/>
          <w:sz w:val="24"/>
          <w:szCs w:val="24"/>
        </w:rPr>
        <w:t>teracy. So, it is helpful to consider the long-term impact as well, despite all warnings related to any extreme economic forecasts (Kharas, 2021).</w:t>
      </w:r>
    </w:p>
    <w:p w:rsidR="00E56D7B" w:rsidRDefault="00E56D7B">
      <w:pPr>
        <w:spacing w:after="0" w:line="360" w:lineRule="auto"/>
        <w:jc w:val="both"/>
        <w:rPr>
          <w:rFonts w:ascii="Times New Roman" w:eastAsia="Times New Roman" w:hAnsi="Times New Roman" w:cs="Times New Roman"/>
          <w:sz w:val="24"/>
          <w:szCs w:val="24"/>
        </w:rPr>
      </w:pPr>
    </w:p>
    <w:p w:rsidR="00E56D7B" w:rsidRDefault="007952D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Impact on Social and Mental Health</w:t>
      </w:r>
    </w:p>
    <w:p w:rsidR="00E56D7B" w:rsidRDefault="007952D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Corona 2019 virus (COVID-19) may not kill children and adolescents</w:t>
      </w:r>
      <w:r>
        <w:rPr>
          <w:rFonts w:ascii="Times New Roman" w:eastAsia="Times New Roman" w:hAnsi="Times New Roman" w:cs="Times New Roman"/>
          <w:sz w:val="24"/>
          <w:szCs w:val="24"/>
        </w:rPr>
        <w:t xml:space="preserve"> as adults, but it does cause great stress youngsters.</w:t>
      </w:r>
    </w:p>
    <w:p w:rsidR="00E56D7B" w:rsidRDefault="007952D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Youngsters face severe and ongoing mental panic as a result of family issues, hampering of routine life, increment in domestic violence, and limited access to friends. During an epidemic, young people </w:t>
      </w:r>
      <w:r>
        <w:rPr>
          <w:rFonts w:ascii="Times New Roman" w:eastAsia="Times New Roman" w:hAnsi="Times New Roman" w:cs="Times New Roman"/>
          <w:sz w:val="24"/>
          <w:szCs w:val="24"/>
        </w:rPr>
        <w:t>at verge of mental health hampering can aided by happy peer life and morale boost for teachers. It is high time to be informed about psychological health of young people in India systematically (Burn &amp; Mudholkar, 2021).</w:t>
      </w:r>
    </w:p>
    <w:p w:rsidR="00E56D7B" w:rsidRDefault="00E56D7B">
      <w:pPr>
        <w:spacing w:after="0" w:line="360" w:lineRule="auto"/>
        <w:rPr>
          <w:rFonts w:ascii="Times New Roman" w:eastAsia="Times New Roman" w:hAnsi="Times New Roman" w:cs="Times New Roman"/>
          <w:b/>
          <w:sz w:val="24"/>
          <w:szCs w:val="24"/>
        </w:rPr>
      </w:pPr>
    </w:p>
    <w:p w:rsidR="00E56D7B" w:rsidRDefault="00E56D7B">
      <w:pPr>
        <w:spacing w:after="0" w:line="360" w:lineRule="auto"/>
        <w:rPr>
          <w:rFonts w:ascii="Times New Roman" w:eastAsia="Times New Roman" w:hAnsi="Times New Roman" w:cs="Times New Roman"/>
          <w:b/>
          <w:sz w:val="24"/>
          <w:szCs w:val="24"/>
        </w:rPr>
      </w:pPr>
    </w:p>
    <w:p w:rsidR="00E56D7B" w:rsidRDefault="00E56D7B">
      <w:pPr>
        <w:spacing w:after="0" w:line="360" w:lineRule="auto"/>
        <w:rPr>
          <w:rFonts w:ascii="Times New Roman" w:eastAsia="Times New Roman" w:hAnsi="Times New Roman" w:cs="Times New Roman"/>
          <w:b/>
          <w:sz w:val="24"/>
          <w:szCs w:val="24"/>
        </w:rPr>
      </w:pPr>
    </w:p>
    <w:p w:rsidR="00E56D7B" w:rsidRDefault="00E56D7B">
      <w:pPr>
        <w:spacing w:after="0" w:line="360" w:lineRule="auto"/>
        <w:rPr>
          <w:rFonts w:ascii="Times New Roman" w:eastAsia="Times New Roman" w:hAnsi="Times New Roman" w:cs="Times New Roman"/>
          <w:b/>
          <w:sz w:val="24"/>
          <w:szCs w:val="24"/>
        </w:rPr>
      </w:pPr>
    </w:p>
    <w:p w:rsidR="007952DC" w:rsidRDefault="007952DC">
      <w:pPr>
        <w:spacing w:after="0" w:line="360" w:lineRule="auto"/>
        <w:rPr>
          <w:rFonts w:ascii="Times New Roman" w:eastAsia="Times New Roman" w:hAnsi="Times New Roman" w:cs="Times New Roman"/>
          <w:b/>
          <w:sz w:val="24"/>
          <w:szCs w:val="24"/>
        </w:rPr>
      </w:pPr>
    </w:p>
    <w:p w:rsidR="007952DC" w:rsidRDefault="007952DC">
      <w:pPr>
        <w:spacing w:after="0" w:line="360" w:lineRule="auto"/>
        <w:rPr>
          <w:rFonts w:ascii="Times New Roman" w:eastAsia="Times New Roman" w:hAnsi="Times New Roman" w:cs="Times New Roman"/>
          <w:b/>
          <w:sz w:val="24"/>
          <w:szCs w:val="24"/>
        </w:rPr>
      </w:pPr>
    </w:p>
    <w:p w:rsidR="00E56D7B" w:rsidRDefault="007952D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 Education System</w:t>
      </w:r>
    </w:p>
    <w:p w:rsidR="00E56D7B" w:rsidRDefault="007952D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shocking impact of COVID-19 has seen the daylight with its context. Also, a large part of the international government quickly shut down educational institutions trying to cover the Corona Virus epidemic. In India, the provincial government, as part of</w:t>
      </w:r>
      <w:r>
        <w:rPr>
          <w:rFonts w:ascii="Times New Roman" w:eastAsia="Times New Roman" w:hAnsi="Times New Roman" w:cs="Times New Roman"/>
          <w:sz w:val="24"/>
          <w:szCs w:val="24"/>
        </w:rPr>
        <w:t xml:space="preserve"> a national ban, has closed all educational institutions, and as a result, students from kindergarten to college students are affected. It has provided us with an e-learning program.</w:t>
      </w:r>
    </w:p>
    <w:p w:rsidR="00E56D7B" w:rsidRDefault="007952D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companies have tried to take advantage of this event by offering fre</w:t>
      </w:r>
      <w:r>
        <w:rPr>
          <w:rFonts w:ascii="Times New Roman" w:eastAsia="Times New Roman" w:hAnsi="Times New Roman" w:cs="Times New Roman"/>
          <w:sz w:val="24"/>
          <w:szCs w:val="24"/>
        </w:rPr>
        <w:t>e online courses or restrictions on participating in e-courses. These methods were met with a surprising effect from youngsters where some new companies were witnessing excessively as a 26% increase in studying. Long-term study seems to be the perfect answ</w:t>
      </w:r>
      <w:r>
        <w:rPr>
          <w:rFonts w:ascii="Times New Roman" w:eastAsia="Times New Roman" w:hAnsi="Times New Roman" w:cs="Times New Roman"/>
          <w:sz w:val="24"/>
          <w:szCs w:val="24"/>
        </w:rPr>
        <w:t>er for college students, travel, and affordable admission to classes. E-learning adds a lot of interest and attention such as comparisons and teaching to the classroom ("COVID-19 and its impact on the System - India Legal", 2021).</w:t>
      </w:r>
    </w:p>
    <w:p w:rsidR="00E56D7B" w:rsidRDefault="00E56D7B">
      <w:pPr>
        <w:spacing w:after="0" w:line="360" w:lineRule="auto"/>
        <w:jc w:val="both"/>
        <w:rPr>
          <w:rFonts w:ascii="Times New Roman" w:eastAsia="Times New Roman" w:hAnsi="Times New Roman" w:cs="Times New Roman"/>
          <w:sz w:val="24"/>
          <w:szCs w:val="24"/>
        </w:rPr>
      </w:pPr>
    </w:p>
    <w:p w:rsidR="00E56D7B" w:rsidRDefault="007952D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 Causes of spread of V</w:t>
      </w:r>
      <w:r>
        <w:rPr>
          <w:rFonts w:ascii="Times New Roman" w:eastAsia="Times New Roman" w:hAnsi="Times New Roman" w:cs="Times New Roman"/>
          <w:b/>
          <w:sz w:val="24"/>
          <w:szCs w:val="24"/>
        </w:rPr>
        <w:t>irus</w:t>
      </w:r>
    </w:p>
    <w:p w:rsidR="00E56D7B" w:rsidRDefault="007952D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somebody is infected with COVID-19 he/she develops anxiety or coughs, they produce small droplets of infected mucus. These droplets travel into the exteriors of an infected person, thus causing contamination. There are other reasons for the sprea</w:t>
      </w:r>
      <w:r>
        <w:rPr>
          <w:rFonts w:ascii="Times New Roman" w:eastAsia="Times New Roman" w:hAnsi="Times New Roman" w:cs="Times New Roman"/>
          <w:sz w:val="24"/>
          <w:szCs w:val="24"/>
        </w:rPr>
        <w:t>d of the virus.</w:t>
      </w:r>
    </w:p>
    <w:p w:rsidR="00E56D7B" w:rsidRDefault="00E56D7B">
      <w:pPr>
        <w:spacing w:after="0" w:line="360" w:lineRule="auto"/>
        <w:rPr>
          <w:rFonts w:ascii="Times New Roman" w:eastAsia="Times New Roman" w:hAnsi="Times New Roman" w:cs="Times New Roman"/>
          <w:b/>
        </w:rPr>
      </w:pPr>
    </w:p>
    <w:p w:rsidR="00E56D7B" w:rsidRDefault="007952DC">
      <w:pPr>
        <w:spacing w:after="0" w:line="360" w:lineRule="auto"/>
        <w:rPr>
          <w:rFonts w:ascii="Times New Roman" w:eastAsia="Times New Roman" w:hAnsi="Times New Roman" w:cs="Times New Roman"/>
          <w:b/>
        </w:rPr>
      </w:pPr>
      <w:r>
        <w:rPr>
          <w:rFonts w:ascii="Times New Roman" w:eastAsia="Times New Roman" w:hAnsi="Times New Roman" w:cs="Times New Roman"/>
          <w:b/>
        </w:rPr>
        <w:t>7.1 Travelling and Social Gatherings</w:t>
      </w:r>
    </w:p>
    <w:p w:rsidR="00E56D7B" w:rsidRDefault="007952DC">
      <w:pPr>
        <w:spacing w:after="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Religious travelling is a huge source of income for many countries. All the important religious sites attract many visitors from all over the world. Religious tourism has been in operation for months an</w:t>
      </w:r>
      <w:r>
        <w:rPr>
          <w:rFonts w:ascii="Times New Roman" w:eastAsia="Times New Roman" w:hAnsi="Times New Roman" w:cs="Times New Roman"/>
          <w:color w:val="000000"/>
          <w:sz w:val="24"/>
          <w:szCs w:val="24"/>
          <w:highlight w:val="white"/>
        </w:rPr>
        <w:t>d has led to mass mobilization (MRGs) which poses a serious threat to public health. It is always a challenge for higher authorities to make effective protection methodologies (Mubarak &amp; Zin, 2020).</w:t>
      </w:r>
    </w:p>
    <w:p w:rsidR="00E56D7B" w:rsidRDefault="00E56D7B">
      <w:pPr>
        <w:spacing w:after="0" w:line="360" w:lineRule="auto"/>
        <w:jc w:val="both"/>
        <w:rPr>
          <w:rFonts w:ascii="Times New Roman" w:eastAsia="Times New Roman" w:hAnsi="Times New Roman" w:cs="Times New Roman"/>
          <w:sz w:val="24"/>
          <w:szCs w:val="24"/>
          <w:highlight w:val="white"/>
        </w:rPr>
      </w:pPr>
    </w:p>
    <w:p w:rsidR="00E56D7B" w:rsidRDefault="007952DC">
      <w:pPr>
        <w:spacing w:after="0" w:line="360" w:lineRule="auto"/>
        <w:rPr>
          <w:rFonts w:ascii="Times New Roman" w:eastAsia="Times New Roman" w:hAnsi="Times New Roman" w:cs="Times New Roman"/>
          <w:b/>
        </w:rPr>
      </w:pPr>
      <w:r>
        <w:rPr>
          <w:rFonts w:ascii="Times New Roman" w:eastAsia="Times New Roman" w:hAnsi="Times New Roman" w:cs="Times New Roman"/>
          <w:b/>
        </w:rPr>
        <w:t>7.2 Poor Health Facilities</w:t>
      </w:r>
    </w:p>
    <w:p w:rsidR="00E56D7B" w:rsidRDefault="007952DC">
      <w:pPr>
        <w:spacing w:after="0" w:line="360" w:lineRule="auto"/>
        <w:jc w:val="both"/>
        <w:rPr>
          <w:rFonts w:ascii="Times New Roman" w:eastAsia="Times New Roman" w:hAnsi="Times New Roman" w:cs="Times New Roman"/>
          <w:b/>
        </w:rPr>
      </w:pPr>
      <w:r>
        <w:rPr>
          <w:rFonts w:ascii="Times New Roman" w:eastAsia="Times New Roman" w:hAnsi="Times New Roman" w:cs="Times New Roman"/>
          <w:color w:val="2E2E2E"/>
          <w:sz w:val="24"/>
          <w:szCs w:val="24"/>
        </w:rPr>
        <w:t>India's health care provisioning is poor in delivering Corona Virus transfers, particularly the most populous countries of northern India due to a decrease in number of doctors and other hospital amenities. The Corona Virus epidemic presents unique opponen</w:t>
      </w:r>
      <w:r>
        <w:rPr>
          <w:rFonts w:ascii="Times New Roman" w:eastAsia="Times New Roman" w:hAnsi="Times New Roman" w:cs="Times New Roman"/>
          <w:color w:val="2E2E2E"/>
          <w:sz w:val="24"/>
          <w:szCs w:val="24"/>
        </w:rPr>
        <w:t>t due to the improper diagnostic methods, a monitoring system that is not well, and moreover lack of health care (Kumar, Rajasekharan Nayar &amp; Koya, 2020).</w:t>
      </w:r>
    </w:p>
    <w:p w:rsidR="00E56D7B" w:rsidRDefault="00E56D7B">
      <w:pPr>
        <w:spacing w:after="0" w:line="360" w:lineRule="auto"/>
        <w:rPr>
          <w:rFonts w:ascii="Times New Roman" w:eastAsia="Times New Roman" w:hAnsi="Times New Roman" w:cs="Times New Roman"/>
          <w:b/>
        </w:rPr>
      </w:pPr>
    </w:p>
    <w:p w:rsidR="007952DC" w:rsidRDefault="007952DC">
      <w:pPr>
        <w:spacing w:after="0" w:line="360" w:lineRule="auto"/>
        <w:rPr>
          <w:rFonts w:ascii="Times New Roman" w:eastAsia="Times New Roman" w:hAnsi="Times New Roman" w:cs="Times New Roman"/>
          <w:b/>
        </w:rPr>
      </w:pPr>
    </w:p>
    <w:p w:rsidR="00E56D7B" w:rsidRDefault="007952DC">
      <w:pPr>
        <w:spacing w:after="0" w:line="360" w:lineRule="auto"/>
        <w:rPr>
          <w:rFonts w:ascii="Times New Roman" w:eastAsia="Times New Roman" w:hAnsi="Times New Roman" w:cs="Times New Roman"/>
          <w:b/>
        </w:rPr>
      </w:pPr>
      <w:r>
        <w:rPr>
          <w:rFonts w:ascii="Times New Roman" w:eastAsia="Times New Roman" w:hAnsi="Times New Roman" w:cs="Times New Roman"/>
          <w:b/>
        </w:rPr>
        <w:lastRenderedPageBreak/>
        <w:t>7.3 Mentality of Society</w:t>
      </w:r>
    </w:p>
    <w:p w:rsidR="00E56D7B" w:rsidRDefault="007952D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are breaking lock-downs across country which increases the risk of cor</w:t>
      </w:r>
      <w:r>
        <w:rPr>
          <w:rFonts w:ascii="Times New Roman" w:eastAsia="Times New Roman" w:hAnsi="Times New Roman" w:cs="Times New Roman"/>
          <w:sz w:val="24"/>
          <w:szCs w:val="24"/>
        </w:rPr>
        <w:t>onary transmission. Therefore, the nation is at verge of entering a social upheaval. While most people follow the rules of the lock and follow the eviction of the community, some are breaking the regulations daily, by going to temples and gatherings. Artic</w:t>
      </w:r>
      <w:r>
        <w:rPr>
          <w:rFonts w:ascii="Times New Roman" w:eastAsia="Times New Roman" w:hAnsi="Times New Roman" w:cs="Times New Roman"/>
          <w:sz w:val="24"/>
          <w:szCs w:val="24"/>
        </w:rPr>
        <w:t>les are published about misconduct by veterans, health workers, and the police. This could undermine the world's self-sacrificing spirit and help to reduce the spread.</w:t>
      </w:r>
    </w:p>
    <w:p w:rsidR="00E56D7B" w:rsidRDefault="00E56D7B">
      <w:pPr>
        <w:spacing w:after="0" w:line="360" w:lineRule="auto"/>
        <w:jc w:val="both"/>
        <w:rPr>
          <w:rFonts w:ascii="Times New Roman" w:eastAsia="Times New Roman" w:hAnsi="Times New Roman" w:cs="Times New Roman"/>
          <w:sz w:val="24"/>
          <w:szCs w:val="24"/>
        </w:rPr>
      </w:pPr>
    </w:p>
    <w:p w:rsidR="00E56D7B" w:rsidRDefault="007952D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 Analysis of total number of positives cases, deaths &amp; recovered cases in India</w:t>
      </w:r>
    </w:p>
    <w:p w:rsidR="00E56D7B" w:rsidRDefault="007952DC">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w:t>
      </w:r>
      <w:r>
        <w:rPr>
          <w:rFonts w:ascii="Times New Roman" w:eastAsia="Times New Roman" w:hAnsi="Times New Roman" w:cs="Times New Roman"/>
          <w:color w:val="000000"/>
          <w:sz w:val="24"/>
          <w:szCs w:val="24"/>
        </w:rPr>
        <w:t>tment of Health wrote on Twitter that India's recovery rate Corona Virus is one of the greatest throughout. At about 96 percent, India's recovery is higher global rate of 71 percent and more than that of other countries.</w:t>
      </w:r>
    </w:p>
    <w:p w:rsidR="00E56D7B" w:rsidRDefault="007952DC">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E56D7B" w:rsidRDefault="007952DC">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India announced 24,000 new cases </w:t>
      </w:r>
      <w:r>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sz w:val="24"/>
          <w:szCs w:val="24"/>
        </w:rPr>
        <w:t>Corona Virus</w:t>
      </w:r>
      <w:r>
        <w:rPr>
          <w:rFonts w:ascii="Times New Roman" w:eastAsia="Times New Roman" w:hAnsi="Times New Roman" w:cs="Times New Roman"/>
          <w:color w:val="000000"/>
          <w:sz w:val="24"/>
          <w:szCs w:val="24"/>
        </w:rPr>
        <w:t xml:space="preserve"> deaths and 360 deaths on Friday accounting for a debt of about 1 million diseases and 150,000 deaths worldwide. Now number of active cases in the country is 300,000 patients, making up for 3.3 percent of the all cases ("Covid-19 retrieval r</w:t>
      </w:r>
      <w:r>
        <w:rPr>
          <w:rFonts w:ascii="Times New Roman" w:eastAsia="Times New Roman" w:hAnsi="Times New Roman" w:cs="Times New Roman"/>
          <w:color w:val="000000"/>
          <w:sz w:val="24"/>
          <w:szCs w:val="24"/>
        </w:rPr>
        <w:t>ate in India among the largest in the world: Department of Health - ET HealthWorld", 2021).</w:t>
      </w:r>
    </w:p>
    <w:p w:rsidR="00E56D7B" w:rsidRDefault="00E56D7B">
      <w:pPr>
        <w:spacing w:after="0" w:line="360" w:lineRule="auto"/>
        <w:jc w:val="both"/>
        <w:rPr>
          <w:rFonts w:ascii="Times New Roman" w:eastAsia="Times New Roman" w:hAnsi="Times New Roman" w:cs="Times New Roman"/>
          <w:sz w:val="24"/>
          <w:szCs w:val="24"/>
        </w:rPr>
        <w:sectPr w:rsidR="00E56D7B">
          <w:type w:val="continuous"/>
          <w:pgSz w:w="11906" w:h="16838"/>
          <w:pgMar w:top="1440" w:right="1440" w:bottom="1440" w:left="1440" w:header="708" w:footer="708" w:gutter="0"/>
          <w:cols w:space="720"/>
        </w:sectPr>
      </w:pPr>
    </w:p>
    <w:p w:rsidR="00E56D7B" w:rsidRDefault="007952DC">
      <w:pPr>
        <w:spacing w:after="0" w:line="360" w:lineRule="auto"/>
        <w:jc w:val="center"/>
        <w:rPr>
          <w:rFonts w:ascii="Times New Roman" w:eastAsia="Times New Roman" w:hAnsi="Times New Roman" w:cs="Times New Roman"/>
          <w:color w:val="000000"/>
          <w:sz w:val="24"/>
          <w:szCs w:val="24"/>
        </w:rPr>
        <w:sectPr w:rsidR="00E56D7B">
          <w:type w:val="continuous"/>
          <w:pgSz w:w="11906" w:h="16838"/>
          <w:pgMar w:top="1440" w:right="1440" w:bottom="1440" w:left="1440" w:header="708" w:footer="708" w:gutter="0"/>
          <w:cols w:space="720"/>
        </w:sectPr>
      </w:pPr>
      <w:r>
        <w:rPr>
          <w:rFonts w:ascii="Times New Roman" w:eastAsia="Times New Roman" w:hAnsi="Times New Roman" w:cs="Times New Roman"/>
          <w:noProof/>
          <w:color w:val="000000"/>
          <w:sz w:val="24"/>
          <w:szCs w:val="24"/>
        </w:rPr>
        <w:drawing>
          <wp:inline distT="0" distB="0" distL="0" distR="0">
            <wp:extent cx="4234180" cy="236664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4234180" cy="2366645"/>
                    </a:xfrm>
                    <a:prstGeom prst="rect">
                      <a:avLst/>
                    </a:prstGeom>
                    <a:ln/>
                  </pic:spPr>
                </pic:pic>
              </a:graphicData>
            </a:graphic>
          </wp:inline>
        </w:drawing>
      </w:r>
    </w:p>
    <w:p w:rsidR="00E56D7B" w:rsidRDefault="007952D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Figure3: https://twitter.com/mohfw_india/status/1340122207985389569</w:t>
      </w:r>
    </w:p>
    <w:p w:rsidR="00E56D7B" w:rsidRDefault="00E56D7B">
      <w:pPr>
        <w:spacing w:after="0" w:line="360" w:lineRule="auto"/>
        <w:rPr>
          <w:rFonts w:ascii="Times New Roman" w:eastAsia="Times New Roman" w:hAnsi="Times New Roman" w:cs="Times New Roman"/>
          <w:b/>
          <w:sz w:val="24"/>
          <w:szCs w:val="24"/>
        </w:rPr>
      </w:pPr>
    </w:p>
    <w:p w:rsidR="00E56D7B" w:rsidRDefault="007952D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 India fighting with Corona Virus</w:t>
      </w:r>
    </w:p>
    <w:p w:rsidR="00E56D7B" w:rsidRDefault="007952D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Various strategies have been taken into consideration for this. We have accomplished in slowing down the curve while other powerful nations still face it. India currently has a lower number of deaths compared to others.</w:t>
      </w:r>
    </w:p>
    <w:p w:rsidR="00E56D7B" w:rsidRDefault="007952D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Indian (central) government is trying hard to reduce the spread continuously, medical organization, nurses, NGOs, police, and politics are taken aid of. The united efforts of all key personnel, importantly hospital staff and other workers and the conti</w:t>
      </w:r>
      <w:r>
        <w:rPr>
          <w:rFonts w:ascii="Times New Roman" w:eastAsia="Times New Roman" w:hAnsi="Times New Roman" w:cs="Times New Roman"/>
          <w:sz w:val="24"/>
          <w:szCs w:val="24"/>
        </w:rPr>
        <w:t>nuous and obedient support of the Indian people have been a major aid for the eroding this epidemic from its roots. The Indian government became heavily involved in the outbreak of COVID-19 and began scanning everyone (Ghosh, Nundy &amp; Mallick, 2020).</w:t>
      </w:r>
    </w:p>
    <w:p w:rsidR="00E56D7B" w:rsidRDefault="00E56D7B">
      <w:pPr>
        <w:spacing w:after="0" w:line="360" w:lineRule="auto"/>
        <w:jc w:val="both"/>
        <w:rPr>
          <w:rFonts w:ascii="Times New Roman" w:eastAsia="Times New Roman" w:hAnsi="Times New Roman" w:cs="Times New Roman"/>
          <w:sz w:val="24"/>
          <w:szCs w:val="24"/>
        </w:rPr>
      </w:pPr>
    </w:p>
    <w:p w:rsidR="00E56D7B" w:rsidRDefault="007952DC">
      <w:pPr>
        <w:spacing w:after="0" w:line="36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sz w:val="24"/>
          <w:szCs w:val="24"/>
        </w:rPr>
        <w:t>10. C</w:t>
      </w:r>
      <w:r>
        <w:rPr>
          <w:rFonts w:ascii="Times New Roman" w:eastAsia="Times New Roman" w:hAnsi="Times New Roman" w:cs="Times New Roman"/>
          <w:b/>
          <w:sz w:val="24"/>
          <w:szCs w:val="24"/>
        </w:rPr>
        <w:t>urrent Scenario</w:t>
      </w:r>
    </w:p>
    <w:p w:rsidR="00E56D7B" w:rsidRDefault="007952DC">
      <w:pPr>
        <w:widowControl w:val="0"/>
        <w:pBdr>
          <w:top w:val="nil"/>
          <w:left w:val="nil"/>
          <w:bottom w:val="nil"/>
          <w:right w:val="nil"/>
          <w:between w:val="nil"/>
        </w:pBdr>
        <w:spacing w:after="0" w:line="360" w:lineRule="auto"/>
        <w:ind w:right="47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one ever thought about how this world would happen before March. Our whole life has been disrupted. Everyone is concerned about physical and emotional life, employment, money, and health.</w:t>
      </w:r>
    </w:p>
    <w:p w:rsidR="00E56D7B" w:rsidRDefault="00E56D7B">
      <w:pPr>
        <w:widowControl w:val="0"/>
        <w:pBdr>
          <w:top w:val="nil"/>
          <w:left w:val="nil"/>
          <w:bottom w:val="nil"/>
          <w:right w:val="nil"/>
          <w:between w:val="nil"/>
        </w:pBdr>
        <w:spacing w:after="0" w:line="360" w:lineRule="auto"/>
        <w:ind w:right="477"/>
        <w:jc w:val="both"/>
        <w:rPr>
          <w:rFonts w:ascii="Times New Roman" w:eastAsia="Times New Roman" w:hAnsi="Times New Roman" w:cs="Times New Roman"/>
          <w:color w:val="000000"/>
          <w:sz w:val="24"/>
          <w:szCs w:val="24"/>
        </w:rPr>
      </w:pPr>
    </w:p>
    <w:p w:rsidR="00E56D7B" w:rsidRDefault="007952DC">
      <w:pPr>
        <w:widowControl w:val="0"/>
        <w:pBdr>
          <w:top w:val="nil"/>
          <w:left w:val="nil"/>
          <w:bottom w:val="nil"/>
          <w:right w:val="nil"/>
          <w:between w:val="nil"/>
        </w:pBdr>
        <w:spacing w:after="0" w:line="360" w:lineRule="auto"/>
        <w:ind w:right="477"/>
        <w:jc w:val="both"/>
        <w:rPr>
          <w:rFonts w:ascii="Times New Roman" w:eastAsia="Times New Roman" w:hAnsi="Times New Roman" w:cs="Times New Roman"/>
          <w:b/>
          <w:color w:val="000000"/>
        </w:rPr>
      </w:pPr>
      <w:r>
        <w:rPr>
          <w:rFonts w:ascii="Times New Roman" w:eastAsia="Times New Roman" w:hAnsi="Times New Roman" w:cs="Times New Roman"/>
          <w:b/>
          <w:color w:val="000000"/>
        </w:rPr>
        <w:t>10.1 Financial Reconstruction</w:t>
      </w:r>
    </w:p>
    <w:p w:rsidR="00E56D7B" w:rsidRDefault="007952DC">
      <w:pPr>
        <w:widowControl w:val="0"/>
        <w:pBdr>
          <w:top w:val="nil"/>
          <w:left w:val="nil"/>
          <w:bottom w:val="nil"/>
          <w:right w:val="nil"/>
          <w:between w:val="nil"/>
        </w:pBdr>
        <w:spacing w:after="0" w:line="360" w:lineRule="auto"/>
        <w:ind w:right="47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During the economic recovery, emphasis is on remote association, flexibility, AI, and robots. Brent Crude charges $ 26.3 last week</w:t>
      </w:r>
      <w:r>
        <w:rPr>
          <w:rFonts w:ascii="Times New Roman" w:eastAsia="Times New Roman" w:hAnsi="Times New Roman" w:cs="Times New Roman"/>
          <w:sz w:val="24"/>
          <w:szCs w:val="24"/>
        </w:rPr>
        <w:t>, preventing</w:t>
      </w:r>
      <w:r>
        <w:rPr>
          <w:rFonts w:ascii="Times New Roman" w:eastAsia="Times New Roman" w:hAnsi="Times New Roman" w:cs="Times New Roman"/>
          <w:color w:val="000000"/>
          <w:sz w:val="24"/>
          <w:szCs w:val="24"/>
        </w:rPr>
        <w:t xml:space="preserve"> the oil economy from sinking into businesses that create rapid fatigue. The digital economy will prosper. Feature</w:t>
      </w:r>
      <w:r>
        <w:rPr>
          <w:rFonts w:ascii="Times New Roman" w:eastAsia="Times New Roman" w:hAnsi="Times New Roman" w:cs="Times New Roman"/>
          <w:color w:val="000000"/>
          <w:sz w:val="24"/>
          <w:szCs w:val="24"/>
        </w:rPr>
        <w:t xml:space="preserve">s such as home entertainment, home improvement, home schooling, homework will greatly improve. </w:t>
      </w:r>
      <w:r>
        <w:rPr>
          <w:rFonts w:ascii="Arial" w:eastAsia="Arial" w:hAnsi="Arial" w:cs="Arial"/>
          <w:color w:val="202124"/>
          <w:sz w:val="20"/>
          <w:szCs w:val="20"/>
          <w:highlight w:val="white"/>
        </w:rPr>
        <w:t>Over-the-tops</w:t>
      </w:r>
      <w:r>
        <w:rPr>
          <w:rFonts w:ascii="Times New Roman" w:eastAsia="Times New Roman" w:hAnsi="Times New Roman" w:cs="Times New Roman"/>
          <w:color w:val="000000"/>
          <w:sz w:val="24"/>
          <w:szCs w:val="24"/>
        </w:rPr>
        <w:t xml:space="preserve"> will grow significantly which will transport Telcos to Telco-</w:t>
      </w:r>
      <w:r>
        <w:rPr>
          <w:rFonts w:ascii="Arial" w:eastAsia="Arial" w:hAnsi="Arial" w:cs="Arial"/>
          <w:color w:val="202124"/>
          <w:sz w:val="20"/>
          <w:szCs w:val="20"/>
          <w:highlight w:val="white"/>
        </w:rPr>
        <w:t>Over-the-top’s</w:t>
      </w:r>
      <w:r>
        <w:rPr>
          <w:rFonts w:ascii="Times New Roman" w:eastAsia="Times New Roman" w:hAnsi="Times New Roman" w:cs="Times New Roman"/>
          <w:color w:val="000000"/>
          <w:sz w:val="24"/>
          <w:szCs w:val="24"/>
        </w:rPr>
        <w:t>. Remote Association will also contribute to rising commodity prices ove</w:t>
      </w:r>
      <w:r>
        <w:rPr>
          <w:rFonts w:ascii="Times New Roman" w:eastAsia="Times New Roman" w:hAnsi="Times New Roman" w:cs="Times New Roman"/>
          <w:color w:val="000000"/>
          <w:sz w:val="24"/>
          <w:szCs w:val="24"/>
        </w:rPr>
        <w:t xml:space="preserve">r the past few decades. People who can live </w:t>
      </w:r>
      <w:r>
        <w:rPr>
          <w:rFonts w:ascii="Times New Roman" w:eastAsia="Times New Roman" w:hAnsi="Times New Roman" w:cs="Times New Roman"/>
          <w:sz w:val="24"/>
          <w:szCs w:val="24"/>
        </w:rPr>
        <w:t>in small</w:t>
      </w:r>
      <w:r>
        <w:rPr>
          <w:rFonts w:ascii="Times New Roman" w:eastAsia="Times New Roman" w:hAnsi="Times New Roman" w:cs="Times New Roman"/>
          <w:color w:val="000000"/>
          <w:sz w:val="24"/>
          <w:szCs w:val="24"/>
        </w:rPr>
        <w:t xml:space="preserve"> cities and work in organizations based in IT Industries will curb the burden from big cities. (Alankrita et all, 2020</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w:t>
      </w:r>
    </w:p>
    <w:p w:rsidR="00E56D7B" w:rsidRDefault="00E56D7B">
      <w:pPr>
        <w:widowControl w:val="0"/>
        <w:pBdr>
          <w:top w:val="nil"/>
          <w:left w:val="nil"/>
          <w:bottom w:val="nil"/>
          <w:right w:val="nil"/>
          <w:between w:val="nil"/>
        </w:pBdr>
        <w:spacing w:after="0" w:line="360" w:lineRule="auto"/>
        <w:ind w:right="473"/>
        <w:jc w:val="both"/>
        <w:rPr>
          <w:rFonts w:ascii="Times New Roman" w:eastAsia="Times New Roman" w:hAnsi="Times New Roman" w:cs="Times New Roman"/>
          <w:b/>
        </w:rPr>
      </w:pPr>
    </w:p>
    <w:p w:rsidR="00E56D7B" w:rsidRDefault="007952DC">
      <w:pPr>
        <w:widowControl w:val="0"/>
        <w:pBdr>
          <w:top w:val="nil"/>
          <w:left w:val="nil"/>
          <w:bottom w:val="nil"/>
          <w:right w:val="nil"/>
          <w:between w:val="nil"/>
        </w:pBdr>
        <w:spacing w:after="0" w:line="360" w:lineRule="auto"/>
        <w:ind w:right="473"/>
        <w:jc w:val="both"/>
        <w:rPr>
          <w:rFonts w:ascii="Times New Roman" w:eastAsia="Times New Roman" w:hAnsi="Times New Roman" w:cs="Times New Roman"/>
          <w:b/>
          <w:color w:val="000000"/>
        </w:rPr>
      </w:pPr>
      <w:r>
        <w:rPr>
          <w:rFonts w:ascii="Times New Roman" w:eastAsia="Times New Roman" w:hAnsi="Times New Roman" w:cs="Times New Roman"/>
          <w:b/>
          <w:color w:val="000000"/>
        </w:rPr>
        <w:t>10.2 Health and Research</w:t>
      </w:r>
    </w:p>
    <w:p w:rsidR="00E56D7B" w:rsidRDefault="007952DC">
      <w:pPr>
        <w:widowControl w:val="0"/>
        <w:pBdr>
          <w:top w:val="nil"/>
          <w:left w:val="nil"/>
          <w:bottom w:val="nil"/>
          <w:right w:val="nil"/>
          <w:between w:val="nil"/>
        </w:pBdr>
        <w:spacing w:after="0" w:line="360"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people will lay more emphasis on protection and healthcare amenities. Moreover, people will now make more expenditure in these fields. More health facilities will be developed, instruments of medical aid will aid in major hospital features. Now there w</w:t>
      </w:r>
      <w:r>
        <w:rPr>
          <w:rFonts w:ascii="Times New Roman" w:eastAsia="Times New Roman" w:hAnsi="Times New Roman" w:cs="Times New Roman"/>
          <w:color w:val="000000"/>
          <w:sz w:val="24"/>
          <w:szCs w:val="24"/>
        </w:rPr>
        <w:t>ill be more investment in virology and methods to study in this field. Countries like Russia have made and tried to test the 'Sputnik-V' vaccine (Talha Khan Burki 2020).Our pharmaceutical companies are working continuously to find the vaccine for this viru</w:t>
      </w:r>
      <w:r>
        <w:rPr>
          <w:rFonts w:ascii="Times New Roman" w:eastAsia="Times New Roman" w:hAnsi="Times New Roman" w:cs="Times New Roman"/>
          <w:color w:val="000000"/>
          <w:sz w:val="24"/>
          <w:szCs w:val="24"/>
        </w:rPr>
        <w:t>s. In the future, dealing with large amounts of data will require data analysis techniques such as machine learning, integration, and big data analysis.</w:t>
      </w:r>
    </w:p>
    <w:p w:rsidR="00E56D7B" w:rsidRDefault="00E56D7B">
      <w:pPr>
        <w:widowControl w:val="0"/>
        <w:pBdr>
          <w:top w:val="nil"/>
          <w:left w:val="nil"/>
          <w:bottom w:val="nil"/>
          <w:right w:val="nil"/>
          <w:between w:val="nil"/>
        </w:pBdr>
        <w:spacing w:after="0" w:line="360" w:lineRule="auto"/>
        <w:ind w:right="120"/>
        <w:jc w:val="both"/>
        <w:rPr>
          <w:rFonts w:ascii="Times New Roman" w:eastAsia="Times New Roman" w:hAnsi="Times New Roman" w:cs="Times New Roman"/>
          <w:sz w:val="24"/>
          <w:szCs w:val="24"/>
        </w:rPr>
      </w:pPr>
    </w:p>
    <w:p w:rsidR="00E56D7B" w:rsidRDefault="00E56D7B">
      <w:pPr>
        <w:widowControl w:val="0"/>
        <w:pBdr>
          <w:top w:val="nil"/>
          <w:left w:val="nil"/>
          <w:bottom w:val="nil"/>
          <w:right w:val="nil"/>
          <w:between w:val="nil"/>
        </w:pBdr>
        <w:spacing w:after="0" w:line="360" w:lineRule="auto"/>
        <w:ind w:right="120"/>
        <w:jc w:val="both"/>
        <w:rPr>
          <w:rFonts w:ascii="Times New Roman" w:eastAsia="Times New Roman" w:hAnsi="Times New Roman" w:cs="Times New Roman"/>
          <w:b/>
        </w:rPr>
      </w:pPr>
    </w:p>
    <w:p w:rsidR="00E56D7B" w:rsidRDefault="00E56D7B">
      <w:pPr>
        <w:widowControl w:val="0"/>
        <w:pBdr>
          <w:top w:val="nil"/>
          <w:left w:val="nil"/>
          <w:bottom w:val="nil"/>
          <w:right w:val="nil"/>
          <w:between w:val="nil"/>
        </w:pBdr>
        <w:spacing w:after="0" w:line="360" w:lineRule="auto"/>
        <w:ind w:right="120"/>
        <w:jc w:val="both"/>
        <w:rPr>
          <w:rFonts w:ascii="Times New Roman" w:eastAsia="Times New Roman" w:hAnsi="Times New Roman" w:cs="Times New Roman"/>
          <w:b/>
        </w:rPr>
      </w:pPr>
    </w:p>
    <w:p w:rsidR="00E56D7B" w:rsidRDefault="007952DC">
      <w:pPr>
        <w:widowControl w:val="0"/>
        <w:pBdr>
          <w:top w:val="nil"/>
          <w:left w:val="nil"/>
          <w:bottom w:val="nil"/>
          <w:right w:val="nil"/>
          <w:between w:val="nil"/>
        </w:pBdr>
        <w:spacing w:after="0" w:line="360" w:lineRule="auto"/>
        <w:ind w:right="120"/>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10.3 Austerity</w:t>
      </w:r>
    </w:p>
    <w:p w:rsidR="00E56D7B" w:rsidRDefault="007952DC">
      <w:pPr>
        <w:widowControl w:val="0"/>
        <w:pBdr>
          <w:top w:val="nil"/>
          <w:left w:val="nil"/>
          <w:bottom w:val="nil"/>
          <w:right w:val="nil"/>
          <w:between w:val="nil"/>
        </w:pBdr>
        <w:spacing w:after="0" w:line="360" w:lineRule="auto"/>
        <w:ind w:right="1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Significant reductions in ticket size are expected soon. People are more likely to bu</w:t>
      </w:r>
      <w:r>
        <w:rPr>
          <w:rFonts w:ascii="Times New Roman" w:eastAsia="Times New Roman" w:hAnsi="Times New Roman" w:cs="Times New Roman"/>
          <w:color w:val="000000"/>
          <w:sz w:val="24"/>
          <w:szCs w:val="24"/>
        </w:rPr>
        <w:t xml:space="preserve">y cheap goods that fit their </w:t>
      </w:r>
      <w:r>
        <w:rPr>
          <w:rFonts w:ascii="Times New Roman" w:eastAsia="Times New Roman" w:hAnsi="Times New Roman" w:cs="Times New Roman"/>
          <w:sz w:val="24"/>
          <w:szCs w:val="24"/>
        </w:rPr>
        <w:t>need for costlier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alternatives</w:t>
      </w:r>
      <w:r>
        <w:rPr>
          <w:rFonts w:ascii="Times New Roman" w:eastAsia="Times New Roman" w:hAnsi="Times New Roman" w:cs="Times New Roman"/>
          <w:color w:val="000000"/>
          <w:sz w:val="24"/>
          <w:szCs w:val="24"/>
        </w:rPr>
        <w:t>. People can make better decisions than they do.</w:t>
      </w:r>
    </w:p>
    <w:p w:rsidR="00E56D7B" w:rsidRDefault="00E56D7B">
      <w:pPr>
        <w:widowControl w:val="0"/>
        <w:pBdr>
          <w:top w:val="nil"/>
          <w:left w:val="nil"/>
          <w:bottom w:val="nil"/>
          <w:right w:val="nil"/>
          <w:between w:val="nil"/>
        </w:pBdr>
        <w:spacing w:after="0" w:line="360" w:lineRule="auto"/>
        <w:ind w:right="123"/>
        <w:jc w:val="both"/>
        <w:rPr>
          <w:rFonts w:ascii="Times New Roman" w:eastAsia="Times New Roman" w:hAnsi="Times New Roman" w:cs="Times New Roman"/>
          <w:sz w:val="24"/>
          <w:szCs w:val="24"/>
        </w:rPr>
      </w:pPr>
    </w:p>
    <w:p w:rsidR="00E56D7B" w:rsidRDefault="007952DC">
      <w:pPr>
        <w:widowControl w:val="0"/>
        <w:pBdr>
          <w:top w:val="nil"/>
          <w:left w:val="nil"/>
          <w:bottom w:val="nil"/>
          <w:right w:val="nil"/>
          <w:between w:val="nil"/>
        </w:pBdr>
        <w:spacing w:after="0" w:line="360" w:lineRule="auto"/>
        <w:ind w:right="123"/>
        <w:jc w:val="both"/>
        <w:rPr>
          <w:rFonts w:ascii="Times New Roman" w:eastAsia="Times New Roman" w:hAnsi="Times New Roman" w:cs="Times New Roman"/>
          <w:b/>
          <w:color w:val="000000"/>
        </w:rPr>
      </w:pPr>
      <w:r>
        <w:rPr>
          <w:rFonts w:ascii="Times New Roman" w:eastAsia="Times New Roman" w:hAnsi="Times New Roman" w:cs="Times New Roman"/>
          <w:b/>
          <w:color w:val="000000"/>
        </w:rPr>
        <w:t>10.4 Environment</w:t>
      </w:r>
    </w:p>
    <w:p w:rsidR="00E56D7B" w:rsidRDefault="007952DC">
      <w:pPr>
        <w:widowControl w:val="0"/>
        <w:pBdr>
          <w:top w:val="nil"/>
          <w:left w:val="nil"/>
          <w:bottom w:val="nil"/>
          <w:right w:val="nil"/>
          <w:between w:val="nil"/>
        </w:pBdr>
        <w:spacing w:after="0" w:line="360" w:lineRule="auto"/>
        <w:ind w:right="12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people </w:t>
      </w:r>
      <w:r>
        <w:rPr>
          <w:rFonts w:ascii="Times New Roman" w:eastAsia="Times New Roman" w:hAnsi="Times New Roman" w:cs="Times New Roman"/>
          <w:sz w:val="24"/>
          <w:szCs w:val="24"/>
        </w:rPr>
        <w:t>after pandemic</w:t>
      </w:r>
      <w:r>
        <w:rPr>
          <w:rFonts w:ascii="Times New Roman" w:eastAsia="Times New Roman" w:hAnsi="Times New Roman" w:cs="Times New Roman"/>
          <w:color w:val="000000"/>
          <w:sz w:val="24"/>
          <w:szCs w:val="24"/>
        </w:rPr>
        <w:t xml:space="preserve"> will look more focused on the weather </w:t>
      </w:r>
      <w:r>
        <w:rPr>
          <w:rFonts w:ascii="Times New Roman" w:eastAsia="Times New Roman" w:hAnsi="Times New Roman" w:cs="Times New Roman"/>
          <w:sz w:val="24"/>
          <w:szCs w:val="24"/>
        </w:rPr>
        <w:t>and nature</w:t>
      </w:r>
      <w:r>
        <w:rPr>
          <w:rFonts w:ascii="Times New Roman" w:eastAsia="Times New Roman" w:hAnsi="Times New Roman" w:cs="Times New Roman"/>
          <w:color w:val="000000"/>
          <w:sz w:val="24"/>
          <w:szCs w:val="24"/>
        </w:rPr>
        <w:t>. This disease has obligated us to consider the consequences of pollution. The winner will be natural. The epidemic will slow down the urban economy and reduce traffic congestion. They do not believe in the natural world as a whole. People will prefer digi</w:t>
      </w:r>
      <w:r>
        <w:rPr>
          <w:rFonts w:ascii="Times New Roman" w:eastAsia="Times New Roman" w:hAnsi="Times New Roman" w:cs="Times New Roman"/>
          <w:color w:val="000000"/>
          <w:sz w:val="24"/>
          <w:szCs w:val="24"/>
        </w:rPr>
        <w:t>tal meetings over travel and will reduce road loads and reduce land pollution. The sky will be brighter and the air will be easier to breathe.</w:t>
      </w:r>
    </w:p>
    <w:p w:rsidR="00E56D7B" w:rsidRDefault="00E56D7B">
      <w:pPr>
        <w:widowControl w:val="0"/>
        <w:pBdr>
          <w:top w:val="nil"/>
          <w:left w:val="nil"/>
          <w:bottom w:val="nil"/>
          <w:right w:val="nil"/>
          <w:between w:val="nil"/>
        </w:pBdr>
        <w:spacing w:after="0" w:line="360" w:lineRule="auto"/>
        <w:ind w:right="128"/>
        <w:jc w:val="both"/>
        <w:rPr>
          <w:rFonts w:ascii="Times New Roman" w:eastAsia="Times New Roman" w:hAnsi="Times New Roman" w:cs="Times New Roman"/>
          <w:sz w:val="24"/>
          <w:szCs w:val="24"/>
        </w:rPr>
      </w:pPr>
    </w:p>
    <w:p w:rsidR="00E56D7B" w:rsidRDefault="007952DC">
      <w:pPr>
        <w:widowControl w:val="0"/>
        <w:pBdr>
          <w:top w:val="nil"/>
          <w:left w:val="nil"/>
          <w:bottom w:val="nil"/>
          <w:right w:val="nil"/>
          <w:between w:val="nil"/>
        </w:pBdr>
        <w:spacing w:after="0" w:line="360" w:lineRule="auto"/>
        <w:ind w:right="12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10.5 Study on Transportation</w:t>
      </w:r>
    </w:p>
    <w:p w:rsidR="00E56D7B" w:rsidRDefault="007952DC">
      <w:pPr>
        <w:widowControl w:val="0"/>
        <w:pBdr>
          <w:top w:val="nil"/>
          <w:left w:val="nil"/>
          <w:bottom w:val="nil"/>
          <w:right w:val="nil"/>
          <w:between w:val="nil"/>
        </w:pBdr>
        <w:spacing w:after="0" w:line="360" w:lineRule="auto"/>
        <w:ind w:right="128"/>
        <w:jc w:val="both"/>
        <w:rPr>
          <w:rFonts w:ascii="Merriweather" w:eastAsia="Merriweather" w:hAnsi="Merriweather" w:cs="Merriweather"/>
          <w:color w:val="333333"/>
          <w:sz w:val="26"/>
          <w:szCs w:val="26"/>
          <w:highlight w:val="white"/>
        </w:rPr>
      </w:pPr>
      <w:r>
        <w:rPr>
          <w:rFonts w:ascii="Times New Roman" w:eastAsia="Times New Roman" w:hAnsi="Times New Roman" w:cs="Times New Roman"/>
          <w:b/>
          <w:sz w:val="24"/>
          <w:szCs w:val="24"/>
        </w:rPr>
        <w:t>A large am</w:t>
      </w:r>
      <w:bookmarkStart w:id="0" w:name="_GoBack"/>
      <w:bookmarkEnd w:id="0"/>
      <w:r>
        <w:rPr>
          <w:rFonts w:ascii="Times New Roman" w:eastAsia="Times New Roman" w:hAnsi="Times New Roman" w:cs="Times New Roman"/>
          <w:b/>
          <w:sz w:val="24"/>
          <w:szCs w:val="24"/>
        </w:rPr>
        <w:t>ount of data has been collected by various Map systems such as Baidu Maps , which is a widely used mapping system in china to study the detailed pattern of transportation in pandemic. A data dfriven analysis has also been conducted to gain knowle</w:t>
      </w:r>
      <w:r>
        <w:rPr>
          <w:rFonts w:ascii="Times New Roman" w:eastAsia="Times New Roman" w:hAnsi="Times New Roman" w:cs="Times New Roman"/>
          <w:b/>
          <w:sz w:val="24"/>
          <w:szCs w:val="24"/>
        </w:rPr>
        <w:t xml:space="preserve">dge about  </w:t>
      </w:r>
      <w:r>
        <w:rPr>
          <w:rFonts w:ascii="Merriweather" w:eastAsia="Merriweather" w:hAnsi="Merriweather" w:cs="Merriweather"/>
          <w:color w:val="333333"/>
          <w:sz w:val="26"/>
          <w:szCs w:val="26"/>
          <w:highlight w:val="white"/>
        </w:rPr>
        <w:t>1) means of transportation, 2) type of visited venues, 3) check-in time of venues, 4) preference on "origin-destination'' distance, and 5) "origin-transportation-destination'' patterns.(Jizhou et al, 2020)</w:t>
      </w:r>
    </w:p>
    <w:p w:rsidR="00E56D7B" w:rsidRDefault="00E56D7B">
      <w:pPr>
        <w:widowControl w:val="0"/>
        <w:pBdr>
          <w:top w:val="nil"/>
          <w:left w:val="nil"/>
          <w:bottom w:val="nil"/>
          <w:right w:val="nil"/>
          <w:between w:val="nil"/>
        </w:pBdr>
        <w:spacing w:after="0" w:line="360" w:lineRule="auto"/>
        <w:ind w:right="128"/>
        <w:jc w:val="both"/>
        <w:rPr>
          <w:rFonts w:ascii="Times New Roman" w:eastAsia="Times New Roman" w:hAnsi="Times New Roman" w:cs="Times New Roman"/>
          <w:sz w:val="24"/>
          <w:szCs w:val="24"/>
        </w:rPr>
      </w:pPr>
    </w:p>
    <w:p w:rsidR="00E56D7B" w:rsidRDefault="007952DC">
      <w:pPr>
        <w:widowControl w:val="0"/>
        <w:spacing w:after="0" w:line="360" w:lineRule="auto"/>
        <w:ind w:right="12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Effective Techniques of Transporta</w:t>
      </w:r>
      <w:r>
        <w:rPr>
          <w:rFonts w:ascii="Times New Roman" w:eastAsia="Times New Roman" w:hAnsi="Times New Roman" w:cs="Times New Roman"/>
          <w:b/>
          <w:sz w:val="24"/>
          <w:szCs w:val="24"/>
        </w:rPr>
        <w:t>tion based on User preferences</w:t>
      </w:r>
    </w:p>
    <w:p w:rsidR="00E56D7B" w:rsidRDefault="007952DC">
      <w:pPr>
        <w:widowControl w:val="0"/>
        <w:spacing w:after="0" w:line="360" w:lineRule="auto"/>
        <w:ind w:right="1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Majority of Navigation devices now have a user profile based system so that each navigation route can be corresponded to a each user's personae. For reference the business profile might be different from a user's personal pro</w:t>
      </w:r>
      <w:r>
        <w:rPr>
          <w:rFonts w:ascii="Times New Roman" w:eastAsia="Times New Roman" w:hAnsi="Times New Roman" w:cs="Times New Roman"/>
          <w:sz w:val="24"/>
          <w:szCs w:val="24"/>
        </w:rPr>
        <w:t xml:space="preserve">file such as its personal profile may have routes for destinations like food courts etc. Similarly for our case in a Doctor’s scenario a personal profile would be different from a work profile and hence would lead to a specific route provisioning system. </w:t>
      </w:r>
      <w:r>
        <w:rPr>
          <w:rFonts w:ascii="Roboto" w:eastAsia="Roboto" w:hAnsi="Roboto" w:cs="Roboto"/>
          <w:color w:val="333333"/>
          <w:sz w:val="20"/>
          <w:szCs w:val="20"/>
          <w:highlight w:val="white"/>
        </w:rPr>
        <w:t>I</w:t>
      </w:r>
      <w:r>
        <w:rPr>
          <w:rFonts w:ascii="Roboto" w:eastAsia="Roboto" w:hAnsi="Roboto" w:cs="Roboto"/>
          <w:color w:val="333333"/>
          <w:sz w:val="20"/>
          <w:szCs w:val="20"/>
          <w:highlight w:val="white"/>
        </w:rPr>
        <w:t>n addition, blockages may also be established using the device to avoid selected areas, e.g., hotspot zone areas, high crime rate areas, in the navigated route, or to block transmission of selected information concerning, e.g., uninteresting facilities and</w:t>
      </w:r>
      <w:r>
        <w:rPr>
          <w:rFonts w:ascii="Roboto" w:eastAsia="Roboto" w:hAnsi="Roboto" w:cs="Roboto"/>
          <w:color w:val="333333"/>
          <w:sz w:val="20"/>
          <w:szCs w:val="20"/>
          <w:highlight w:val="white"/>
        </w:rPr>
        <w:t xml:space="preserve"> events, to the navigation device. </w:t>
      </w:r>
      <w:r>
        <w:rPr>
          <w:rFonts w:ascii="Times New Roman" w:eastAsia="Times New Roman" w:hAnsi="Times New Roman" w:cs="Times New Roman"/>
          <w:sz w:val="24"/>
          <w:szCs w:val="24"/>
        </w:rPr>
        <w:t>(</w:t>
      </w:r>
      <w:r>
        <w:rPr>
          <w:rFonts w:ascii="Roboto" w:eastAsia="Roboto" w:hAnsi="Roboto" w:cs="Roboto"/>
          <w:sz w:val="21"/>
          <w:szCs w:val="21"/>
        </w:rPr>
        <w:t>Obradovich et al</w:t>
      </w:r>
      <w:r>
        <w:rPr>
          <w:rFonts w:ascii="Times New Roman" w:eastAsia="Times New Roman" w:hAnsi="Times New Roman" w:cs="Times New Roman"/>
          <w:sz w:val="24"/>
          <w:szCs w:val="24"/>
        </w:rPr>
        <w:t>, 2003)</w:t>
      </w:r>
    </w:p>
    <w:p w:rsidR="00E56D7B" w:rsidRDefault="00E56D7B">
      <w:pPr>
        <w:widowControl w:val="0"/>
        <w:spacing w:after="0" w:line="360" w:lineRule="auto"/>
        <w:ind w:right="128"/>
        <w:jc w:val="both"/>
        <w:rPr>
          <w:rFonts w:ascii="Times New Roman" w:eastAsia="Times New Roman" w:hAnsi="Times New Roman" w:cs="Times New Roman"/>
          <w:sz w:val="24"/>
          <w:szCs w:val="24"/>
        </w:rPr>
      </w:pPr>
    </w:p>
    <w:p w:rsidR="00E56D7B" w:rsidRDefault="00E56D7B">
      <w:pPr>
        <w:widowControl w:val="0"/>
        <w:spacing w:after="0" w:line="360" w:lineRule="auto"/>
        <w:ind w:right="128"/>
        <w:jc w:val="both"/>
        <w:rPr>
          <w:rFonts w:ascii="Times New Roman" w:eastAsia="Times New Roman" w:hAnsi="Times New Roman" w:cs="Times New Roman"/>
          <w:sz w:val="24"/>
          <w:szCs w:val="24"/>
        </w:rPr>
      </w:pPr>
    </w:p>
    <w:p w:rsidR="00E56D7B" w:rsidRDefault="00E56D7B">
      <w:pPr>
        <w:widowControl w:val="0"/>
        <w:spacing w:after="0" w:line="360" w:lineRule="auto"/>
        <w:ind w:right="128"/>
        <w:jc w:val="both"/>
        <w:rPr>
          <w:rFonts w:ascii="Times New Roman" w:eastAsia="Times New Roman" w:hAnsi="Times New Roman" w:cs="Times New Roman"/>
          <w:sz w:val="24"/>
          <w:szCs w:val="24"/>
        </w:rPr>
      </w:pPr>
    </w:p>
    <w:p w:rsidR="00E56D7B" w:rsidRDefault="00E56D7B">
      <w:pPr>
        <w:widowControl w:val="0"/>
        <w:pBdr>
          <w:top w:val="nil"/>
          <w:left w:val="nil"/>
          <w:bottom w:val="nil"/>
          <w:right w:val="nil"/>
          <w:between w:val="nil"/>
        </w:pBdr>
        <w:spacing w:after="0" w:line="360" w:lineRule="auto"/>
        <w:ind w:right="128"/>
        <w:jc w:val="both"/>
        <w:rPr>
          <w:rFonts w:ascii="Times New Roman" w:eastAsia="Times New Roman" w:hAnsi="Times New Roman" w:cs="Times New Roman"/>
          <w:sz w:val="24"/>
          <w:szCs w:val="24"/>
        </w:rPr>
      </w:pPr>
    </w:p>
    <w:p w:rsidR="00E56D7B" w:rsidRDefault="007952DC">
      <w:pPr>
        <w:widowControl w:val="0"/>
        <w:pBdr>
          <w:top w:val="nil"/>
          <w:left w:val="nil"/>
          <w:bottom w:val="nil"/>
          <w:right w:val="nil"/>
          <w:between w:val="nil"/>
        </w:pBdr>
        <w:spacing w:after="0" w:line="360" w:lineRule="auto"/>
        <w:ind w:right="12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r>
        <w:rPr>
          <w:rFonts w:ascii="Times New Roman" w:eastAsia="Times New Roman" w:hAnsi="Times New Roman" w:cs="Times New Roman"/>
          <w:b/>
          <w:sz w:val="24"/>
          <w:szCs w:val="24"/>
        </w:rPr>
        <w:t>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Conclusion &amp;</w:t>
      </w:r>
      <w:r>
        <w:rPr>
          <w:rFonts w:ascii="Times New Roman" w:eastAsia="Times New Roman" w:hAnsi="Times New Roman" w:cs="Times New Roman"/>
          <w:b/>
          <w:color w:val="000000"/>
          <w:sz w:val="24"/>
          <w:szCs w:val="24"/>
        </w:rPr>
        <w:t xml:space="preserve"> Future Scope</w:t>
      </w:r>
    </w:p>
    <w:p w:rsidR="00E56D7B" w:rsidRDefault="007952DC">
      <w:pPr>
        <w:widowControl w:val="0"/>
        <w:pBdr>
          <w:top w:val="nil"/>
          <w:left w:val="nil"/>
          <w:bottom w:val="nil"/>
          <w:right w:val="nil"/>
          <w:between w:val="nil"/>
        </w:pBdr>
        <w:spacing w:after="0" w:line="360" w:lineRule="auto"/>
        <w:ind w:right="1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Considering the current scenario we are developing such a system that not only functions as a notifying system that provides relevant information about COVID -19 but most importantly can be used as a Safety Enhancement Tool that helps its users to travel s</w:t>
      </w:r>
      <w:r>
        <w:rPr>
          <w:rFonts w:ascii="Times New Roman" w:eastAsia="Times New Roman" w:hAnsi="Times New Roman" w:cs="Times New Roman"/>
          <w:sz w:val="24"/>
          <w:szCs w:val="24"/>
        </w:rPr>
        <w:t>afely in between two locations by providing a path that is least affected by a declared hotspot zone, moreover it can also inform them about any potential crowded zones which can be a source of spread too.</w:t>
      </w:r>
    </w:p>
    <w:p w:rsidR="00E56D7B" w:rsidRDefault="00E56D7B">
      <w:pPr>
        <w:widowControl w:val="0"/>
        <w:pBdr>
          <w:top w:val="nil"/>
          <w:left w:val="nil"/>
          <w:bottom w:val="nil"/>
          <w:right w:val="nil"/>
          <w:between w:val="nil"/>
        </w:pBdr>
        <w:spacing w:after="0" w:line="360" w:lineRule="auto"/>
        <w:ind w:right="128"/>
        <w:jc w:val="both"/>
        <w:rPr>
          <w:rFonts w:ascii="Times New Roman" w:eastAsia="Times New Roman" w:hAnsi="Times New Roman" w:cs="Times New Roman"/>
          <w:sz w:val="24"/>
          <w:szCs w:val="24"/>
        </w:rPr>
      </w:pPr>
    </w:p>
    <w:p w:rsidR="00E56D7B" w:rsidRDefault="007952DC">
      <w:pPr>
        <w:widowControl w:val="0"/>
        <w:pBdr>
          <w:top w:val="nil"/>
          <w:left w:val="nil"/>
          <w:bottom w:val="nil"/>
          <w:right w:val="nil"/>
          <w:between w:val="nil"/>
        </w:pBdr>
        <w:spacing w:after="0" w:line="360" w:lineRule="auto"/>
        <w:ind w:right="12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operates on the principle of data coll</w:t>
      </w:r>
      <w:r>
        <w:rPr>
          <w:rFonts w:ascii="Times New Roman" w:eastAsia="Times New Roman" w:hAnsi="Times New Roman" w:cs="Times New Roman"/>
          <w:color w:val="000000"/>
          <w:sz w:val="24"/>
          <w:szCs w:val="24"/>
        </w:rPr>
        <w:t>ection for users by downloading their current location which provides a source of information for sharing and counting congestion in that region.</w:t>
      </w:r>
    </w:p>
    <w:p w:rsidR="00E56D7B" w:rsidRDefault="00E56D7B">
      <w:pPr>
        <w:widowControl w:val="0"/>
        <w:pBdr>
          <w:top w:val="nil"/>
          <w:left w:val="nil"/>
          <w:bottom w:val="nil"/>
          <w:right w:val="nil"/>
          <w:between w:val="nil"/>
        </w:pBdr>
        <w:spacing w:after="0" w:line="360" w:lineRule="auto"/>
        <w:ind w:right="128"/>
        <w:jc w:val="both"/>
        <w:rPr>
          <w:rFonts w:ascii="Times New Roman" w:eastAsia="Times New Roman" w:hAnsi="Times New Roman" w:cs="Times New Roman"/>
          <w:sz w:val="24"/>
          <w:szCs w:val="24"/>
        </w:rPr>
      </w:pPr>
    </w:p>
    <w:p w:rsidR="00E56D7B" w:rsidRDefault="007952DC">
      <w:pPr>
        <w:widowControl w:val="0"/>
        <w:pBdr>
          <w:top w:val="nil"/>
          <w:left w:val="nil"/>
          <w:bottom w:val="nil"/>
          <w:right w:val="nil"/>
          <w:between w:val="nil"/>
        </w:pBdr>
        <w:spacing w:after="0" w:line="360" w:lineRule="auto"/>
        <w:ind w:right="1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Many doctors have to reach Hospital from their homes so they can just provide the source as home</w:t>
      </w:r>
      <w:r>
        <w:rPr>
          <w:rFonts w:ascii="Times New Roman" w:eastAsia="Times New Roman" w:hAnsi="Times New Roman" w:cs="Times New Roman"/>
          <w:sz w:val="24"/>
          <w:szCs w:val="24"/>
        </w:rPr>
        <w:t xml:space="preserve"> and destination as hospital and the system will determine the safest path between these two points excluding hospital and home, as they are the provided source and destination from the user and the user has to ultimately reach there.</w:t>
      </w:r>
    </w:p>
    <w:p w:rsidR="00E56D7B" w:rsidRDefault="00E56D7B">
      <w:pPr>
        <w:widowControl w:val="0"/>
        <w:pBdr>
          <w:top w:val="nil"/>
          <w:left w:val="nil"/>
          <w:bottom w:val="nil"/>
          <w:right w:val="nil"/>
          <w:between w:val="nil"/>
        </w:pBdr>
        <w:spacing w:after="0" w:line="360" w:lineRule="auto"/>
        <w:ind w:right="128"/>
        <w:jc w:val="both"/>
        <w:rPr>
          <w:rFonts w:ascii="Times New Roman" w:eastAsia="Times New Roman" w:hAnsi="Times New Roman" w:cs="Times New Roman"/>
          <w:sz w:val="24"/>
          <w:szCs w:val="24"/>
        </w:rPr>
      </w:pPr>
    </w:p>
    <w:p w:rsidR="00E56D7B" w:rsidRDefault="007952DC">
      <w:pPr>
        <w:widowControl w:val="0"/>
        <w:spacing w:after="0" w:line="360" w:lineRule="auto"/>
        <w:ind w:right="1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raise awarenes</w:t>
      </w:r>
      <w:r>
        <w:rPr>
          <w:rFonts w:ascii="Times New Roman" w:eastAsia="Times New Roman" w:hAnsi="Times New Roman" w:cs="Times New Roman"/>
          <w:sz w:val="24"/>
          <w:szCs w:val="24"/>
        </w:rPr>
        <w:t>s of areas where the crowd is large and potentially dangerous to travel so it ensures public safety in general.</w:t>
      </w:r>
    </w:p>
    <w:p w:rsidR="00E56D7B" w:rsidRDefault="00E56D7B">
      <w:pPr>
        <w:widowControl w:val="0"/>
        <w:pBdr>
          <w:top w:val="nil"/>
          <w:left w:val="nil"/>
          <w:bottom w:val="nil"/>
          <w:right w:val="nil"/>
          <w:between w:val="nil"/>
        </w:pBdr>
        <w:spacing w:after="0" w:line="360" w:lineRule="auto"/>
        <w:ind w:right="128"/>
        <w:jc w:val="both"/>
        <w:rPr>
          <w:rFonts w:ascii="Times New Roman" w:eastAsia="Times New Roman" w:hAnsi="Times New Roman" w:cs="Times New Roman"/>
          <w:color w:val="000000"/>
          <w:sz w:val="24"/>
          <w:szCs w:val="24"/>
        </w:rPr>
      </w:pPr>
    </w:p>
    <w:p w:rsidR="00E56D7B" w:rsidRDefault="00E56D7B">
      <w:pPr>
        <w:widowControl w:val="0"/>
        <w:pBdr>
          <w:top w:val="nil"/>
          <w:left w:val="nil"/>
          <w:bottom w:val="nil"/>
          <w:right w:val="nil"/>
          <w:between w:val="nil"/>
        </w:pBdr>
        <w:spacing w:after="0" w:line="360" w:lineRule="auto"/>
        <w:ind w:right="128"/>
        <w:jc w:val="both"/>
        <w:rPr>
          <w:rFonts w:ascii="Times New Roman" w:eastAsia="Times New Roman" w:hAnsi="Times New Roman" w:cs="Times New Roman"/>
          <w:b/>
          <w:sz w:val="24"/>
          <w:szCs w:val="24"/>
        </w:rPr>
      </w:pPr>
    </w:p>
    <w:p w:rsidR="00E56D7B" w:rsidRDefault="00E56D7B">
      <w:pPr>
        <w:widowControl w:val="0"/>
        <w:pBdr>
          <w:top w:val="nil"/>
          <w:left w:val="nil"/>
          <w:bottom w:val="nil"/>
          <w:right w:val="nil"/>
          <w:between w:val="nil"/>
        </w:pBdr>
        <w:spacing w:after="0" w:line="360" w:lineRule="auto"/>
        <w:ind w:right="128"/>
        <w:jc w:val="both"/>
        <w:rPr>
          <w:rFonts w:ascii="Times New Roman" w:eastAsia="Times New Roman" w:hAnsi="Times New Roman" w:cs="Times New Roman"/>
          <w:b/>
          <w:sz w:val="24"/>
          <w:szCs w:val="24"/>
        </w:rPr>
      </w:pPr>
    </w:p>
    <w:p w:rsidR="00E56D7B" w:rsidRDefault="00E56D7B">
      <w:pPr>
        <w:widowControl w:val="0"/>
        <w:pBdr>
          <w:top w:val="nil"/>
          <w:left w:val="nil"/>
          <w:bottom w:val="nil"/>
          <w:right w:val="nil"/>
          <w:between w:val="nil"/>
        </w:pBdr>
        <w:spacing w:after="0" w:line="360" w:lineRule="auto"/>
        <w:ind w:right="128"/>
        <w:jc w:val="both"/>
        <w:rPr>
          <w:rFonts w:ascii="Times New Roman" w:eastAsia="Times New Roman" w:hAnsi="Times New Roman" w:cs="Times New Roman"/>
          <w:b/>
          <w:sz w:val="24"/>
          <w:szCs w:val="24"/>
        </w:rPr>
      </w:pPr>
    </w:p>
    <w:p w:rsidR="00E56D7B" w:rsidRDefault="007952DC">
      <w:pPr>
        <w:widowControl w:val="0"/>
        <w:pBdr>
          <w:top w:val="nil"/>
          <w:left w:val="nil"/>
          <w:bottom w:val="nil"/>
          <w:right w:val="nil"/>
          <w:between w:val="nil"/>
        </w:pBdr>
        <w:spacing w:after="0" w:line="360" w:lineRule="auto"/>
        <w:ind w:right="128"/>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 Acknowledgment</w:t>
      </w:r>
    </w:p>
    <w:p w:rsidR="00E56D7B" w:rsidRDefault="007952DC">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would like to thank and acknowledge, Panipat Institute of engineering and technology, Samlkha-132101, Haryana (India) for providing me the resources and help in carrying out the research work.</w:t>
      </w:r>
    </w:p>
    <w:p w:rsidR="00E56D7B" w:rsidRDefault="00E56D7B">
      <w:pPr>
        <w:widowControl w:val="0"/>
        <w:pBdr>
          <w:top w:val="nil"/>
          <w:left w:val="nil"/>
          <w:bottom w:val="nil"/>
          <w:right w:val="nil"/>
          <w:between w:val="nil"/>
        </w:pBdr>
        <w:spacing w:after="0" w:line="360" w:lineRule="auto"/>
        <w:ind w:right="128"/>
        <w:jc w:val="both"/>
        <w:rPr>
          <w:rFonts w:ascii="Times New Roman" w:eastAsia="Times New Roman" w:hAnsi="Times New Roman" w:cs="Times New Roman"/>
          <w:b/>
          <w:color w:val="000000"/>
          <w:sz w:val="24"/>
          <w:szCs w:val="24"/>
        </w:rPr>
      </w:pPr>
    </w:p>
    <w:p w:rsidR="00E56D7B" w:rsidRDefault="007952DC">
      <w:pPr>
        <w:widowControl w:val="0"/>
        <w:pBdr>
          <w:top w:val="nil"/>
          <w:left w:val="nil"/>
          <w:bottom w:val="nil"/>
          <w:right w:val="nil"/>
          <w:between w:val="nil"/>
        </w:pBdr>
        <w:spacing w:after="0" w:line="360" w:lineRule="auto"/>
        <w:ind w:right="13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Shaukat, N., Ali, D., &amp; Razzak, J. (2020). Physic</w:t>
      </w:r>
      <w:r>
        <w:rPr>
          <w:rFonts w:ascii="Arial" w:eastAsia="Arial" w:hAnsi="Arial" w:cs="Arial"/>
          <w:color w:val="000000"/>
          <w:sz w:val="20"/>
          <w:szCs w:val="20"/>
          <w:highlight w:val="white"/>
        </w:rPr>
        <w:t>al and mental health impacts of COVID-19 on healthcare workers: a scoping review. </w:t>
      </w:r>
      <w:r>
        <w:rPr>
          <w:rFonts w:ascii="Arial" w:eastAsia="Arial" w:hAnsi="Arial" w:cs="Arial"/>
          <w:i/>
          <w:color w:val="000000"/>
          <w:sz w:val="20"/>
          <w:szCs w:val="20"/>
          <w:highlight w:val="white"/>
        </w:rPr>
        <w:t>International Journal Of Emergency Medicine</w:t>
      </w:r>
      <w:r>
        <w:rPr>
          <w:rFonts w:ascii="Arial" w:eastAsia="Arial" w:hAnsi="Arial" w:cs="Arial"/>
          <w:color w:val="000000"/>
          <w:sz w:val="20"/>
          <w:szCs w:val="20"/>
          <w:highlight w:val="white"/>
        </w:rPr>
        <w:t>, </w:t>
      </w:r>
      <w:r>
        <w:rPr>
          <w:rFonts w:ascii="Arial" w:eastAsia="Arial" w:hAnsi="Arial" w:cs="Arial"/>
          <w:i/>
          <w:color w:val="000000"/>
          <w:sz w:val="20"/>
          <w:szCs w:val="20"/>
          <w:highlight w:val="white"/>
        </w:rPr>
        <w:t>13</w:t>
      </w:r>
      <w:r>
        <w:rPr>
          <w:rFonts w:ascii="Arial" w:eastAsia="Arial" w:hAnsi="Arial" w:cs="Arial"/>
          <w:color w:val="000000"/>
          <w:sz w:val="20"/>
          <w:szCs w:val="20"/>
          <w:highlight w:val="white"/>
        </w:rPr>
        <w:t>(1). doi: 10.1186/s12245-020-00299-5</w:t>
      </w:r>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b/>
          <w:color w:val="000000"/>
          <w:sz w:val="24"/>
          <w:szCs w:val="24"/>
        </w:rPr>
      </w:pPr>
      <w:r>
        <w:rPr>
          <w:rFonts w:ascii="Arial" w:eastAsia="Arial" w:hAnsi="Arial" w:cs="Arial"/>
          <w:color w:val="000000"/>
          <w:sz w:val="20"/>
          <w:szCs w:val="20"/>
          <w:highlight w:val="white"/>
        </w:rPr>
        <w:lastRenderedPageBreak/>
        <w:t xml:space="preserve">Chaudhary, M., Sodani, P., &amp; Das, S. (2020). Effect of COVID-19 on Economy in India: Some </w:t>
      </w:r>
      <w:r>
        <w:rPr>
          <w:rFonts w:ascii="Arial" w:eastAsia="Arial" w:hAnsi="Arial" w:cs="Arial"/>
          <w:color w:val="000000"/>
          <w:sz w:val="20"/>
          <w:szCs w:val="20"/>
          <w:highlight w:val="white"/>
        </w:rPr>
        <w:t>Reflections for Policy and Programme. </w:t>
      </w:r>
      <w:r>
        <w:rPr>
          <w:rFonts w:ascii="Arial" w:eastAsia="Arial" w:hAnsi="Arial" w:cs="Arial"/>
          <w:i/>
          <w:color w:val="000000"/>
          <w:sz w:val="20"/>
          <w:szCs w:val="20"/>
          <w:highlight w:val="white"/>
        </w:rPr>
        <w:t>Journal Of Health Management</w:t>
      </w:r>
      <w:r>
        <w:rPr>
          <w:rFonts w:ascii="Arial" w:eastAsia="Arial" w:hAnsi="Arial" w:cs="Arial"/>
          <w:color w:val="000000"/>
          <w:sz w:val="20"/>
          <w:szCs w:val="20"/>
          <w:highlight w:val="white"/>
        </w:rPr>
        <w:t>, </w:t>
      </w:r>
      <w:r>
        <w:rPr>
          <w:rFonts w:ascii="Arial" w:eastAsia="Arial" w:hAnsi="Arial" w:cs="Arial"/>
          <w:i/>
          <w:color w:val="000000"/>
          <w:sz w:val="20"/>
          <w:szCs w:val="20"/>
          <w:highlight w:val="white"/>
        </w:rPr>
        <w:t>22</w:t>
      </w:r>
      <w:r>
        <w:rPr>
          <w:rFonts w:ascii="Arial" w:eastAsia="Arial" w:hAnsi="Arial" w:cs="Arial"/>
          <w:color w:val="000000"/>
          <w:sz w:val="20"/>
          <w:szCs w:val="20"/>
          <w:highlight w:val="white"/>
        </w:rPr>
        <w:t>(2), 169-180. doi: 10.1177/0972063420935541</w:t>
      </w:r>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b/>
          <w:color w:val="000000"/>
          <w:sz w:val="24"/>
          <w:szCs w:val="24"/>
        </w:rPr>
      </w:pPr>
      <w:r>
        <w:rPr>
          <w:rFonts w:ascii="Arial" w:eastAsia="Arial" w:hAnsi="Arial" w:cs="Arial"/>
          <w:color w:val="000000"/>
          <w:sz w:val="20"/>
          <w:szCs w:val="20"/>
          <w:highlight w:val="white"/>
        </w:rPr>
        <w:t xml:space="preserve">Kharas, H. (2021). The impact of COVID-19 on global extreme poverty. Retrieved 10 January 2021, from </w:t>
      </w:r>
      <w:hyperlink r:id="rId11">
        <w:r>
          <w:rPr>
            <w:rFonts w:ascii="Arial" w:eastAsia="Arial" w:hAnsi="Arial" w:cs="Arial"/>
            <w:color w:val="0000FF"/>
            <w:sz w:val="20"/>
            <w:szCs w:val="20"/>
            <w:highlight w:val="white"/>
            <w:u w:val="single"/>
          </w:rPr>
          <w:t>https://www.brookings.edu/blog/future-development/2020/10/21/the-impact-of-covid-19-on-global-extreme-poverty/</w:t>
        </w:r>
      </w:hyperlink>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b/>
          <w:color w:val="000000"/>
          <w:sz w:val="24"/>
          <w:szCs w:val="24"/>
        </w:rPr>
      </w:pPr>
      <w:r>
        <w:rPr>
          <w:rFonts w:ascii="Arial" w:eastAsia="Arial" w:hAnsi="Arial" w:cs="Arial"/>
          <w:color w:val="000000"/>
          <w:sz w:val="20"/>
          <w:szCs w:val="20"/>
          <w:highlight w:val="white"/>
        </w:rPr>
        <w:t>Burn, W., &amp; Mudholkar, S. (2020). Impact of COVID-19 on mental health: Update from the United Kingdom. </w:t>
      </w:r>
      <w:r>
        <w:rPr>
          <w:rFonts w:ascii="Arial" w:eastAsia="Arial" w:hAnsi="Arial" w:cs="Arial"/>
          <w:i/>
          <w:color w:val="000000"/>
          <w:sz w:val="20"/>
          <w:szCs w:val="20"/>
          <w:highlight w:val="white"/>
        </w:rPr>
        <w:t>Indian Journal Of Psychiatry</w:t>
      </w:r>
      <w:r>
        <w:rPr>
          <w:rFonts w:ascii="Arial" w:eastAsia="Arial" w:hAnsi="Arial" w:cs="Arial"/>
          <w:color w:val="000000"/>
          <w:sz w:val="20"/>
          <w:szCs w:val="20"/>
          <w:highlight w:val="white"/>
        </w:rPr>
        <w:t>, </w:t>
      </w:r>
      <w:r>
        <w:rPr>
          <w:rFonts w:ascii="Arial" w:eastAsia="Arial" w:hAnsi="Arial" w:cs="Arial"/>
          <w:i/>
          <w:color w:val="000000"/>
          <w:sz w:val="20"/>
          <w:szCs w:val="20"/>
          <w:highlight w:val="white"/>
        </w:rPr>
        <w:t>62</w:t>
      </w:r>
      <w:r>
        <w:rPr>
          <w:rFonts w:ascii="Arial" w:eastAsia="Arial" w:hAnsi="Arial" w:cs="Arial"/>
          <w:color w:val="000000"/>
          <w:sz w:val="20"/>
          <w:szCs w:val="20"/>
          <w:highlight w:val="white"/>
        </w:rPr>
        <w:t>(9), 365. doi: 10.4103/psychiatry.indianjpsychiatry_937_20</w:t>
      </w:r>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b/>
          <w:color w:val="000000"/>
          <w:sz w:val="24"/>
          <w:szCs w:val="24"/>
        </w:rPr>
      </w:pPr>
      <w:r>
        <w:rPr>
          <w:rFonts w:ascii="Arial" w:eastAsia="Arial" w:hAnsi="Arial" w:cs="Arial"/>
          <w:color w:val="000000"/>
          <w:sz w:val="20"/>
          <w:szCs w:val="20"/>
          <w:highlight w:val="white"/>
        </w:rPr>
        <w:t>COVID-19 and its Impact on Education System in India - India L</w:t>
      </w:r>
      <w:r>
        <w:rPr>
          <w:rFonts w:ascii="Arial" w:eastAsia="Arial" w:hAnsi="Arial" w:cs="Arial"/>
          <w:color w:val="000000"/>
          <w:sz w:val="20"/>
          <w:szCs w:val="20"/>
          <w:highlight w:val="white"/>
        </w:rPr>
        <w:t xml:space="preserve">egal. (2021). Retrieved 10 January 2021, from </w:t>
      </w:r>
      <w:hyperlink r:id="rId12">
        <w:r>
          <w:rPr>
            <w:rFonts w:ascii="Arial" w:eastAsia="Arial" w:hAnsi="Arial" w:cs="Arial"/>
            <w:color w:val="0000FF"/>
            <w:sz w:val="20"/>
            <w:szCs w:val="20"/>
            <w:highlight w:val="white"/>
            <w:u w:val="single"/>
          </w:rPr>
          <w:t>https://www.indialegallive.com/legal/covid-19-and-its-impact-on-education-system-in-india/</w:t>
        </w:r>
      </w:hyperlink>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b/>
          <w:color w:val="000000"/>
          <w:sz w:val="24"/>
          <w:szCs w:val="24"/>
        </w:rPr>
      </w:pPr>
      <w:r>
        <w:rPr>
          <w:rFonts w:ascii="Arial" w:eastAsia="Arial" w:hAnsi="Arial" w:cs="Arial"/>
          <w:color w:val="000000"/>
          <w:sz w:val="20"/>
          <w:szCs w:val="20"/>
          <w:highlight w:val="white"/>
        </w:rPr>
        <w:t xml:space="preserve">Mubarak, </w:t>
      </w:r>
      <w:r>
        <w:rPr>
          <w:rFonts w:ascii="Arial" w:eastAsia="Arial" w:hAnsi="Arial" w:cs="Arial"/>
          <w:color w:val="000000"/>
          <w:sz w:val="20"/>
          <w:szCs w:val="20"/>
          <w:highlight w:val="white"/>
        </w:rPr>
        <w:t>N., &amp; Zin, C. (2020). Religious tourism and mass religious gatherings — The potential link in the spread of COVID-19. Current perspective and future implications. </w:t>
      </w:r>
      <w:r>
        <w:rPr>
          <w:rFonts w:ascii="Arial" w:eastAsia="Arial" w:hAnsi="Arial" w:cs="Arial"/>
          <w:i/>
          <w:color w:val="000000"/>
          <w:sz w:val="20"/>
          <w:szCs w:val="20"/>
          <w:highlight w:val="white"/>
        </w:rPr>
        <w:t>Travel Medicine And Infectious Disease</w:t>
      </w:r>
      <w:r>
        <w:rPr>
          <w:rFonts w:ascii="Arial" w:eastAsia="Arial" w:hAnsi="Arial" w:cs="Arial"/>
          <w:color w:val="000000"/>
          <w:sz w:val="20"/>
          <w:szCs w:val="20"/>
          <w:highlight w:val="white"/>
        </w:rPr>
        <w:t>, </w:t>
      </w:r>
      <w:r>
        <w:rPr>
          <w:rFonts w:ascii="Arial" w:eastAsia="Arial" w:hAnsi="Arial" w:cs="Arial"/>
          <w:i/>
          <w:color w:val="000000"/>
          <w:sz w:val="20"/>
          <w:szCs w:val="20"/>
          <w:highlight w:val="white"/>
        </w:rPr>
        <w:t>36</w:t>
      </w:r>
      <w:r>
        <w:rPr>
          <w:rFonts w:ascii="Arial" w:eastAsia="Arial" w:hAnsi="Arial" w:cs="Arial"/>
          <w:color w:val="000000"/>
          <w:sz w:val="20"/>
          <w:szCs w:val="20"/>
          <w:highlight w:val="white"/>
        </w:rPr>
        <w:t>, 101786. doi: 10.1016/j.tmaid.2020.101786</w:t>
      </w:r>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b/>
          <w:color w:val="000000"/>
          <w:sz w:val="24"/>
          <w:szCs w:val="24"/>
        </w:rPr>
      </w:pPr>
      <w:r>
        <w:rPr>
          <w:rFonts w:ascii="Arial" w:eastAsia="Arial" w:hAnsi="Arial" w:cs="Arial"/>
          <w:color w:val="000000"/>
          <w:sz w:val="20"/>
          <w:szCs w:val="20"/>
          <w:highlight w:val="white"/>
        </w:rPr>
        <w:t>Kumar, A</w:t>
      </w:r>
      <w:r>
        <w:rPr>
          <w:rFonts w:ascii="Arial" w:eastAsia="Arial" w:hAnsi="Arial" w:cs="Arial"/>
          <w:color w:val="000000"/>
          <w:sz w:val="20"/>
          <w:szCs w:val="20"/>
          <w:highlight w:val="white"/>
        </w:rPr>
        <w:t>., Rajasekharan Nayar, K., &amp; Koya, S. (2020). COVID-19: Challenges and its consequences for rural health care in India. </w:t>
      </w:r>
      <w:r>
        <w:rPr>
          <w:rFonts w:ascii="Arial" w:eastAsia="Arial" w:hAnsi="Arial" w:cs="Arial"/>
          <w:i/>
          <w:color w:val="000000"/>
          <w:sz w:val="20"/>
          <w:szCs w:val="20"/>
          <w:highlight w:val="white"/>
        </w:rPr>
        <w:t>Public Health In Practice</w:t>
      </w:r>
      <w:r>
        <w:rPr>
          <w:rFonts w:ascii="Arial" w:eastAsia="Arial" w:hAnsi="Arial" w:cs="Arial"/>
          <w:color w:val="000000"/>
          <w:sz w:val="20"/>
          <w:szCs w:val="20"/>
          <w:highlight w:val="white"/>
        </w:rPr>
        <w:t>, </w:t>
      </w:r>
      <w:r>
        <w:rPr>
          <w:rFonts w:ascii="Arial" w:eastAsia="Arial" w:hAnsi="Arial" w:cs="Arial"/>
          <w:i/>
          <w:color w:val="000000"/>
          <w:sz w:val="20"/>
          <w:szCs w:val="20"/>
          <w:highlight w:val="white"/>
        </w:rPr>
        <w:t>1</w:t>
      </w:r>
      <w:r>
        <w:rPr>
          <w:rFonts w:ascii="Arial" w:eastAsia="Arial" w:hAnsi="Arial" w:cs="Arial"/>
          <w:color w:val="000000"/>
          <w:sz w:val="20"/>
          <w:szCs w:val="20"/>
          <w:highlight w:val="white"/>
        </w:rPr>
        <w:t>, 100009. doi: 10.1016/j.puhip.2020.100009</w:t>
      </w:r>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b/>
          <w:color w:val="000000"/>
          <w:sz w:val="24"/>
          <w:szCs w:val="24"/>
        </w:rPr>
      </w:pPr>
      <w:r>
        <w:rPr>
          <w:rFonts w:ascii="Arial" w:eastAsia="Arial" w:hAnsi="Arial" w:cs="Arial"/>
          <w:color w:val="000000"/>
          <w:sz w:val="20"/>
          <w:szCs w:val="20"/>
          <w:highlight w:val="white"/>
        </w:rPr>
        <w:t>Covid-19 recovery rate in India among highest in the world: Healt</w:t>
      </w:r>
      <w:r>
        <w:rPr>
          <w:rFonts w:ascii="Arial" w:eastAsia="Arial" w:hAnsi="Arial" w:cs="Arial"/>
          <w:color w:val="000000"/>
          <w:sz w:val="20"/>
          <w:szCs w:val="20"/>
          <w:highlight w:val="white"/>
        </w:rPr>
        <w:t xml:space="preserve">h Ministry - ET HealthWorld. (2021). Retrieved 10 January 2021, from </w:t>
      </w:r>
      <w:hyperlink r:id="rId13">
        <w:r>
          <w:rPr>
            <w:rFonts w:ascii="Arial" w:eastAsia="Arial" w:hAnsi="Arial" w:cs="Arial"/>
            <w:color w:val="0000FF"/>
            <w:sz w:val="20"/>
            <w:szCs w:val="20"/>
            <w:highlight w:val="white"/>
            <w:u w:val="single"/>
          </w:rPr>
          <w:t>https://health.economictim</w:t>
        </w:r>
        <w:r>
          <w:rPr>
            <w:rFonts w:ascii="Arial" w:eastAsia="Arial" w:hAnsi="Arial" w:cs="Arial"/>
            <w:color w:val="0000FF"/>
            <w:sz w:val="20"/>
            <w:szCs w:val="20"/>
            <w:highlight w:val="white"/>
            <w:u w:val="single"/>
          </w:rPr>
          <w:t>es.indiatimes.com/news/industry/covid-19-recovery-rate-in-india-among-highest-in-the-world-health-ministry/79779406</w:t>
        </w:r>
      </w:hyperlink>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b/>
          <w:color w:val="000000"/>
          <w:sz w:val="24"/>
          <w:szCs w:val="24"/>
        </w:rPr>
      </w:pPr>
      <w:r>
        <w:rPr>
          <w:rFonts w:ascii="Arial" w:eastAsia="Arial" w:hAnsi="Arial" w:cs="Arial"/>
          <w:color w:val="000000"/>
          <w:sz w:val="20"/>
          <w:szCs w:val="20"/>
          <w:highlight w:val="white"/>
        </w:rPr>
        <w:t>Ghosh, A., Nundy, S., &amp; Mallick, T. (2020). How India is dealing with COVID-19 pandemic. </w:t>
      </w:r>
      <w:r>
        <w:rPr>
          <w:rFonts w:ascii="Arial" w:eastAsia="Arial" w:hAnsi="Arial" w:cs="Arial"/>
          <w:i/>
          <w:color w:val="000000"/>
          <w:sz w:val="20"/>
          <w:szCs w:val="20"/>
          <w:highlight w:val="white"/>
        </w:rPr>
        <w:t>Sensors International</w:t>
      </w:r>
      <w:r>
        <w:rPr>
          <w:rFonts w:ascii="Arial" w:eastAsia="Arial" w:hAnsi="Arial" w:cs="Arial"/>
          <w:color w:val="000000"/>
          <w:sz w:val="20"/>
          <w:szCs w:val="20"/>
          <w:highlight w:val="white"/>
        </w:rPr>
        <w:t>, </w:t>
      </w:r>
      <w:r>
        <w:rPr>
          <w:rFonts w:ascii="Arial" w:eastAsia="Arial" w:hAnsi="Arial" w:cs="Arial"/>
          <w:i/>
          <w:color w:val="000000"/>
          <w:sz w:val="20"/>
          <w:szCs w:val="20"/>
          <w:highlight w:val="white"/>
        </w:rPr>
        <w:t>1</w:t>
      </w:r>
      <w:r>
        <w:rPr>
          <w:rFonts w:ascii="Arial" w:eastAsia="Arial" w:hAnsi="Arial" w:cs="Arial"/>
          <w:color w:val="000000"/>
          <w:sz w:val="20"/>
          <w:szCs w:val="20"/>
          <w:highlight w:val="white"/>
        </w:rPr>
        <w:t>, 100021. doi: 10.1016/j.si</w:t>
      </w:r>
      <w:r>
        <w:rPr>
          <w:rFonts w:ascii="Arial" w:eastAsia="Arial" w:hAnsi="Arial" w:cs="Arial"/>
          <w:color w:val="000000"/>
          <w:sz w:val="20"/>
          <w:szCs w:val="20"/>
          <w:highlight w:val="white"/>
        </w:rPr>
        <w:t>ntl.2020.100021</w:t>
      </w:r>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b/>
          <w:color w:val="000000"/>
          <w:sz w:val="24"/>
          <w:szCs w:val="24"/>
        </w:rPr>
      </w:pPr>
      <w:r>
        <w:rPr>
          <w:rFonts w:ascii="Arial" w:eastAsia="Arial" w:hAnsi="Arial" w:cs="Arial"/>
          <w:color w:val="000000"/>
          <w:sz w:val="20"/>
          <w:szCs w:val="20"/>
          <w:highlight w:val="white"/>
        </w:rPr>
        <w:t xml:space="preserve">Alankrita Aggarwal (0000-0002-0931-1118). (2021). Retrieved 10 January 2021, from </w:t>
      </w:r>
      <w:hyperlink r:id="rId14">
        <w:r>
          <w:rPr>
            <w:rFonts w:ascii="Arial" w:eastAsia="Arial" w:hAnsi="Arial" w:cs="Arial"/>
            <w:color w:val="0000FF"/>
            <w:sz w:val="20"/>
            <w:szCs w:val="20"/>
            <w:highlight w:val="white"/>
            <w:u w:val="single"/>
          </w:rPr>
          <w:t>https://orcid.org/0000-0002-0931-1118</w:t>
        </w:r>
      </w:hyperlink>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 Lovreglio, E. Ronchi, and M. J. Kinsey. "An Online Survey of</w:t>
      </w:r>
      <w:r>
        <w:rPr>
          <w:rFonts w:ascii="Times New Roman" w:eastAsia="Times New Roman" w:hAnsi="Times New Roman" w:cs="Times New Roman"/>
          <w:color w:val="000000"/>
          <w:sz w:val="24"/>
          <w:szCs w:val="24"/>
        </w:rPr>
        <w:t xml:space="preserve"> Pedestrian Evacuation Model Usage and Users," Fire Technology, November 2019, DOI: 10.1007/s10694-019-00923-8.</w:t>
      </w:r>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T. Yu et al. "Evidence of airborne transmission of the severe acute respiratory syndrome virus," New England Journal of Medicine, Vol. 350, No. 17, pp. 1731–1739, 2004. </w:t>
      </w:r>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 Lewis. "Is the coronavirus airborne? Experts can’t agree," Nature, Vol. 580, No.</w:t>
      </w:r>
      <w:r>
        <w:rPr>
          <w:rFonts w:ascii="Times New Roman" w:eastAsia="Times New Roman" w:hAnsi="Times New Roman" w:cs="Times New Roman"/>
          <w:color w:val="000000"/>
          <w:sz w:val="24"/>
          <w:szCs w:val="24"/>
        </w:rPr>
        <w:t xml:space="preserve"> 7802, pp. 175–175, April 2020, DOI: 10.1038/d41586-020-00974-w.</w:t>
      </w:r>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World Health Organization. COVID-19: physical distancing; 2020. Available from: https://www.who.int/ westernpacific/emergencies/covid-19/information/physical-distancing.</w:t>
      </w:r>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 xml:space="preserve">Tian H, Liu Y, Li Y, </w:t>
      </w:r>
      <w:r>
        <w:rPr>
          <w:rFonts w:ascii="Times New Roman" w:eastAsia="Times New Roman" w:hAnsi="Times New Roman" w:cs="Times New Roman"/>
          <w:color w:val="000000"/>
          <w:sz w:val="24"/>
          <w:szCs w:val="24"/>
        </w:rPr>
        <w:t>Wu CH, Chen B, Kraemer MUG, et al. An investigation of transmission control measures during the first 50 days of the COVID-19 epidemic in China. Science. 2020; 368(6491):638. https://doi.org/10.1126/science.abb6105 PMID: 32234804</w:t>
      </w:r>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Rader B, Scarpino S, Nande</w:t>
      </w:r>
      <w:r>
        <w:rPr>
          <w:rFonts w:ascii="Times New Roman" w:eastAsia="Times New Roman" w:hAnsi="Times New Roman" w:cs="Times New Roman"/>
          <w:color w:val="000000"/>
          <w:sz w:val="24"/>
          <w:szCs w:val="24"/>
        </w:rPr>
        <w:t xml:space="preserve"> A, Hill A, Reiner R, Pigott D, et al. Crowding and the epidemic intensity of COVID-19 transmission. medRxiv. 2020. </w:t>
      </w:r>
      <w:hyperlink r:id="rId15">
        <w:r>
          <w:rPr>
            <w:rFonts w:ascii="Times New Roman" w:eastAsia="Times New Roman" w:hAnsi="Times New Roman" w:cs="Times New Roman"/>
            <w:color w:val="0000FF"/>
            <w:sz w:val="24"/>
            <w:szCs w:val="24"/>
            <w:u w:val="single"/>
          </w:rPr>
          <w:t>https://doi.org/10.1101/2020.04.15.20064980</w:t>
        </w:r>
      </w:hyperlink>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Adrian, J., Bode, N., Amos, M., B</w:t>
      </w:r>
      <w:r>
        <w:rPr>
          <w:rFonts w:ascii="Times New Roman" w:eastAsia="Times New Roman" w:hAnsi="Times New Roman" w:cs="Times New Roman"/>
          <w:color w:val="000000"/>
          <w:sz w:val="24"/>
          <w:szCs w:val="24"/>
        </w:rPr>
        <w:t>aratchi, M., Beermann, M., Boltes, M., Corbetta, A., Dezecache, G., Drury, J., Fu, Z., Geraerts, R., Gwynne, S., Hofinger, G., Hunt, A., Kanters, T., Kneidl, A., Konya, K., Köster, G., Küpper, M., … Wijermans, N. (2019). A Glossary for Research on Human Cr</w:t>
      </w:r>
      <w:r>
        <w:rPr>
          <w:rFonts w:ascii="Times New Roman" w:eastAsia="Times New Roman" w:hAnsi="Times New Roman" w:cs="Times New Roman"/>
          <w:color w:val="000000"/>
          <w:sz w:val="24"/>
          <w:szCs w:val="24"/>
        </w:rPr>
        <w:t xml:space="preserve">owd Dynamics. Collective Dynamics, 4. </w:t>
      </w:r>
      <w:hyperlink r:id="rId16">
        <w:r>
          <w:rPr>
            <w:rFonts w:ascii="Times New Roman" w:eastAsia="Times New Roman" w:hAnsi="Times New Roman" w:cs="Times New Roman"/>
            <w:color w:val="0000FF"/>
            <w:sz w:val="24"/>
            <w:szCs w:val="24"/>
            <w:u w:val="single"/>
          </w:rPr>
          <w:t>https://doi.org/10.17815/CD.2019.19</w:t>
        </w:r>
      </w:hyperlink>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Anderson, R. M., Heesterbeek, H., Klinkenberg, D., &amp; Hollingsworth, T. D. (2020). How will country-based mitigation measures in</w:t>
      </w:r>
      <w:r>
        <w:rPr>
          <w:rFonts w:ascii="Times New Roman" w:eastAsia="Times New Roman" w:hAnsi="Times New Roman" w:cs="Times New Roman"/>
          <w:color w:val="000000"/>
          <w:sz w:val="24"/>
          <w:szCs w:val="24"/>
        </w:rPr>
        <w:t xml:space="preserve">fluence the course of the COVID-19 epidemic? The Lancet, 395(10228), 931–934. </w:t>
      </w:r>
      <w:hyperlink r:id="rId17">
        <w:r>
          <w:rPr>
            <w:rFonts w:ascii="Times New Roman" w:eastAsia="Times New Roman" w:hAnsi="Times New Roman" w:cs="Times New Roman"/>
            <w:color w:val="0000FF"/>
            <w:sz w:val="24"/>
            <w:szCs w:val="24"/>
            <w:u w:val="single"/>
          </w:rPr>
          <w:t>https://doi.org/10.1016/S0140-6736(20)30567-5</w:t>
        </w:r>
      </w:hyperlink>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Bonell, C., Michie, S., Reicher, S., West, R., Bear, L., Yardley, L</w:t>
      </w:r>
      <w:r>
        <w:rPr>
          <w:rFonts w:ascii="Times New Roman" w:eastAsia="Times New Roman" w:hAnsi="Times New Roman" w:cs="Times New Roman"/>
          <w:color w:val="000000"/>
          <w:sz w:val="24"/>
          <w:szCs w:val="24"/>
        </w:rPr>
        <w:t xml:space="preserve">., Curtis, V., Amlôt, R., Rubin, G.J., 2020. Harnessing behavioural science in public health campaigns to maintain ‘social </w:t>
      </w:r>
      <w:r>
        <w:rPr>
          <w:rFonts w:ascii="Times New Roman" w:eastAsia="Times New Roman" w:hAnsi="Times New Roman" w:cs="Times New Roman"/>
          <w:sz w:val="24"/>
          <w:szCs w:val="24"/>
        </w:rPr>
        <w:t>distancing in</w:t>
      </w:r>
      <w:r>
        <w:rPr>
          <w:rFonts w:ascii="Times New Roman" w:eastAsia="Times New Roman" w:hAnsi="Times New Roman" w:cs="Times New Roman"/>
          <w:color w:val="000000"/>
          <w:sz w:val="24"/>
          <w:szCs w:val="24"/>
        </w:rPr>
        <w:t xml:space="preserve"> response to the COVID-19 pandemic: key principles. J Epidemiol Community Health.s</w:t>
      </w:r>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Mohler, G., Bertozzi, A. L., Carter, </w:t>
      </w:r>
      <w:r>
        <w:rPr>
          <w:rFonts w:ascii="Times New Roman" w:eastAsia="Times New Roman" w:hAnsi="Times New Roman" w:cs="Times New Roman"/>
          <w:color w:val="000000"/>
          <w:sz w:val="24"/>
          <w:szCs w:val="24"/>
        </w:rPr>
        <w:t>J., Short, M. B., Sledge, D., Tita, G. E., ... &amp; Brantingham, P. J. (2020) Impact of social distancing during COVID-19 pandemic on crime in Indianapolis.</w:t>
      </w:r>
    </w:p>
    <w:p w:rsidR="00E56D7B" w:rsidRDefault="007952DC">
      <w:pPr>
        <w:widowControl w:val="0"/>
        <w:numPr>
          <w:ilvl w:val="0"/>
          <w:numId w:val="1"/>
        </w:numPr>
        <w:pBdr>
          <w:top w:val="nil"/>
          <w:left w:val="nil"/>
          <w:bottom w:val="nil"/>
          <w:right w:val="nil"/>
          <w:between w:val="nil"/>
        </w:pBdr>
        <w:spacing w:after="0" w:line="360" w:lineRule="auto"/>
        <w:ind w:right="130"/>
        <w:jc w:val="both"/>
      </w:pPr>
      <w:r>
        <w:rPr>
          <w:rFonts w:ascii="Times New Roman" w:eastAsia="Times New Roman" w:hAnsi="Times New Roman" w:cs="Times New Roman"/>
          <w:sz w:val="24"/>
          <w:szCs w:val="24"/>
        </w:rPr>
        <w:t>Mittal, M., Sharma, R. K., &amp; Singh, V. P. (2015). Modified single pass clustering with variable thresh</w:t>
      </w:r>
      <w:r>
        <w:rPr>
          <w:rFonts w:ascii="Times New Roman" w:eastAsia="Times New Roman" w:hAnsi="Times New Roman" w:cs="Times New Roman"/>
          <w:sz w:val="24"/>
          <w:szCs w:val="24"/>
        </w:rPr>
        <w:t>old approach. International Journal of Innovative Computing Information and Control, 11(1), 375-386.</w:t>
      </w:r>
    </w:p>
    <w:p w:rsidR="00E56D7B" w:rsidRDefault="007952DC">
      <w:pPr>
        <w:widowControl w:val="0"/>
        <w:numPr>
          <w:ilvl w:val="0"/>
          <w:numId w:val="1"/>
        </w:numPr>
        <w:pBdr>
          <w:top w:val="nil"/>
          <w:left w:val="nil"/>
          <w:bottom w:val="nil"/>
          <w:right w:val="nil"/>
          <w:between w:val="nil"/>
        </w:pBdr>
        <w:spacing w:after="0" w:line="360" w:lineRule="auto"/>
        <w:ind w:right="130"/>
        <w:jc w:val="both"/>
      </w:pPr>
      <w:r>
        <w:rPr>
          <w:rFonts w:ascii="Times New Roman" w:eastAsia="Times New Roman" w:hAnsi="Times New Roman" w:cs="Times New Roman"/>
          <w:sz w:val="24"/>
          <w:szCs w:val="24"/>
        </w:rPr>
        <w:t>Mittal, M., Sharma, R. K., &amp; Singh, V. P. (2014). Validation of k-means and threshold based clustering method. International Journal of Advancements in Tec</w:t>
      </w:r>
      <w:r>
        <w:rPr>
          <w:rFonts w:ascii="Times New Roman" w:eastAsia="Times New Roman" w:hAnsi="Times New Roman" w:cs="Times New Roman"/>
          <w:sz w:val="24"/>
          <w:szCs w:val="24"/>
        </w:rPr>
        <w:t>hnology, 5(2), 153-160.</w:t>
      </w:r>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sz w:val="24"/>
          <w:szCs w:val="24"/>
        </w:rPr>
      </w:pPr>
      <w:r>
        <w:rPr>
          <w:rFonts w:ascii="Roboto" w:eastAsia="Roboto" w:hAnsi="Roboto" w:cs="Roboto"/>
          <w:sz w:val="21"/>
          <w:szCs w:val="21"/>
        </w:rPr>
        <w:t>Obradovich</w:t>
      </w:r>
      <w:r>
        <w:rPr>
          <w:rFonts w:ascii="Times New Roman" w:eastAsia="Times New Roman" w:hAnsi="Times New Roman" w:cs="Times New Roman"/>
          <w:sz w:val="24"/>
          <w:szCs w:val="24"/>
        </w:rPr>
        <w:t>, (2003) Technique For Effective Navigation Based On User Preferences. (2003). Patent No.: US 6,542,812 B1</w:t>
      </w:r>
    </w:p>
    <w:p w:rsidR="00E56D7B" w:rsidRDefault="007952DC">
      <w:pPr>
        <w:widowControl w:val="0"/>
        <w:numPr>
          <w:ilvl w:val="0"/>
          <w:numId w:val="1"/>
        </w:numPr>
        <w:pBdr>
          <w:top w:val="nil"/>
          <w:left w:val="nil"/>
          <w:bottom w:val="nil"/>
          <w:right w:val="nil"/>
          <w:between w:val="nil"/>
        </w:pBdr>
        <w:spacing w:after="0" w:line="360" w:lineRule="auto"/>
        <w:ind w:right="1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Huang, J., Wang, H., Fan, M., &amp; Zhuo, A. (2021). Understanding the Impact of the COVID-19 Pandemic on Transportation-related Behaviors with Human Mobility Data | Proceedings of the 26th ACM SIGKDD International Conference on Knowledge </w:t>
      </w:r>
      <w:r>
        <w:rPr>
          <w:rFonts w:ascii="Times New Roman" w:eastAsia="Times New Roman" w:hAnsi="Times New Roman" w:cs="Times New Roman"/>
          <w:sz w:val="24"/>
          <w:szCs w:val="24"/>
        </w:rPr>
        <w:lastRenderedPageBreak/>
        <w:t>Discovery &amp; Data Mini</w:t>
      </w:r>
      <w:r>
        <w:rPr>
          <w:rFonts w:ascii="Times New Roman" w:eastAsia="Times New Roman" w:hAnsi="Times New Roman" w:cs="Times New Roman"/>
          <w:sz w:val="24"/>
          <w:szCs w:val="24"/>
        </w:rPr>
        <w:t>ng. Retrieved 8 February 2021, from https://dl.acm.org/doi/abs/10.1145/3394486.3412856</w:t>
      </w:r>
    </w:p>
    <w:sectPr w:rsidR="00E56D7B">
      <w:type w:val="continuous"/>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Merriweather">
    <w:charset w:val="00"/>
    <w:family w:val="auto"/>
    <w:pitch w:val="default"/>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C14DC"/>
    <w:multiLevelType w:val="multilevel"/>
    <w:tmpl w:val="E410D832"/>
    <w:lvl w:ilvl="0">
      <w:start w:val="1"/>
      <w:numFmt w:val="decimal"/>
      <w:lvlText w:val="%1."/>
      <w:lvlJc w:val="left"/>
      <w:pPr>
        <w:ind w:left="720" w:hanging="360"/>
      </w:pPr>
      <w:rPr>
        <w:rFonts w:ascii="Times New Roman" w:eastAsia="Times New Roman" w:hAnsi="Times New Roman" w:cs="Times New Roman"/>
        <w:b/>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D7B"/>
    <w:rsid w:val="007952DC"/>
    <w:rsid w:val="00E56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134A"/>
  <w15:docId w15:val="{8A83E18C-77FE-49EF-9AA5-9363F5BF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val="0"/>
      <w:spacing w:after="0" w:line="240" w:lineRule="auto"/>
      <w:ind w:left="868" w:hanging="390"/>
      <w:outlineLvl w:val="0"/>
    </w:pPr>
    <w:rPr>
      <w:rFonts w:ascii="Arial" w:eastAsia="Arial" w:hAnsi="Arial" w:cs="Arial"/>
      <w:b/>
      <w:sz w:val="20"/>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health.economictimes.indiatimes.com/news/industry/covid-19-recovery-rate-in-india-among-highest-in-the-world-health-ministry/7977940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bhay1994@gmail.com" TargetMode="External"/><Relationship Id="rId12" Type="http://schemas.openxmlformats.org/officeDocument/2006/relationships/hyperlink" Target="https://www.indialegallive.com/legal/covid-19-and-its-impact-on-education-system-in-india/" TargetMode="External"/><Relationship Id="rId17" Type="http://schemas.openxmlformats.org/officeDocument/2006/relationships/hyperlink" Target="https://doi.org/10.1016/S0140-6736(20)30567-5" TargetMode="External"/><Relationship Id="rId2" Type="http://schemas.openxmlformats.org/officeDocument/2006/relationships/styles" Target="styles.xml"/><Relationship Id="rId16" Type="http://schemas.openxmlformats.org/officeDocument/2006/relationships/hyperlink" Target="https://doi.org/10.17815/CD.2019.19" TargetMode="External"/><Relationship Id="rId1" Type="http://schemas.openxmlformats.org/officeDocument/2006/relationships/numbering" Target="numbering.xml"/><Relationship Id="rId6" Type="http://schemas.openxmlformats.org/officeDocument/2006/relationships/hyperlink" Target="mailto:mananarora200@gmail.com" TargetMode="External"/><Relationship Id="rId11" Type="http://schemas.openxmlformats.org/officeDocument/2006/relationships/hyperlink" Target="https://www.brookings.edu/blog/future-development/2020/10/21/the-impact-of-covid-19-on-global-extreme-poverty/" TargetMode="External"/><Relationship Id="rId5" Type="http://schemas.openxmlformats.org/officeDocument/2006/relationships/hyperlink" Target="mailto:pranav.taneja36@gmail.com" TargetMode="External"/><Relationship Id="rId15" Type="http://schemas.openxmlformats.org/officeDocument/2006/relationships/hyperlink" Target="https://doi.org/10.1101/2020.04.15.20064980"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orcid.org/0000-0002-0931-1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3197</Words>
  <Characters>18224</Characters>
  <Application>Microsoft Office Word</Application>
  <DocSecurity>0</DocSecurity>
  <Lines>151</Lines>
  <Paragraphs>42</Paragraphs>
  <ScaleCrop>false</ScaleCrop>
  <Company/>
  <LinksUpToDate>false</LinksUpToDate>
  <CharactersWithSpaces>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mananarora1571@gmail.com</cp:lastModifiedBy>
  <cp:revision>3</cp:revision>
  <dcterms:created xsi:type="dcterms:W3CDTF">2021-05-18T17:32:00Z</dcterms:created>
  <dcterms:modified xsi:type="dcterms:W3CDTF">2021-05-18T17:36:00Z</dcterms:modified>
</cp:coreProperties>
</file>