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0"/>
        </w:rPr>
        <w:t>Schüleraufgabe Weitsprung digital untersuchen</w:t>
      </w:r>
    </w:p>
    <w:p>
      <w:pPr>
        <w:spacing w:after="280"/>
      </w:pPr>
      <w:r>
        <w:rPr>
          <w:rFonts w:ascii="Arial" w:hAnsi="Arial"/>
          <w:i/>
          <w:color w:val="404040"/>
          <w:sz w:val="21"/>
        </w:rPr>
        <w:t>Bewegungsdaten auswerten, Diagramme lesen und ein physikalisches Modell prüfen</w:t>
      </w:r>
    </w:p>
    <w:p>
      <w:r>
        <w:rPr>
          <w:rFonts w:ascii="Arial" w:hAnsi="Arial"/>
          <w:color w:val="000000"/>
        </w:rPr>
        <w:t>Ihr untersucht einen Weitsprung mit einem Analyseprogramm, das Studierende entwickelt haben. Das Programm verarbeitet ein Video oder vorbereitete Sensordaten. Eure Aufgabe besteht darin, die Messung sorgfältig einzurichten, wichtige Bewegungsphasen zu markieren und die Ergebnisse physikalisch zu erklären.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77"/>
        <w:gridCol w:w="4677"/>
      </w:tblGrid>
      <w:tr>
        <w:tc>
          <w:tcPr>
            <w:tcW w:type="dxa" w:w="2267"/>
            <w:tcMar>
              <w:top w:w="110" w:type="dxa"/>
              <w:start w:w="120" w:type="dxa"/>
              <w:bottom w:w="110" w:type="dxa"/>
              <w:end w:w="120" w:type="dxa"/>
            </w:tcMar>
            <w:vAlign w:val="center"/>
          </w:tcPr>
          <w:p>
            <w:pPr>
              <w:spacing w:after="0"/>
            </w:pPr>
            <w:r>
              <w:rPr>
                <w:rFonts w:ascii="Arial" w:hAnsi="Arial"/>
                <w:b/>
                <w:color w:val="000000"/>
                <w:sz w:val="19"/>
              </w:rPr>
              <w:t>Geeignet für</w:t>
            </w:r>
          </w:p>
        </w:tc>
        <w:tc>
          <w:tcPr>
            <w:tcW w:type="dxa" w:w="6803"/>
            <w:tcMar>
              <w:top w:w="110" w:type="dxa"/>
              <w:start w:w="120" w:type="dxa"/>
              <w:bottom w:w="110" w:type="dxa"/>
              <w:end w:w="120" w:type="dxa"/>
            </w:tcMar>
            <w:vAlign w:val="center"/>
          </w:tcPr>
          <w:p>
            <w:pPr>
              <w:spacing w:after="0"/>
            </w:pPr>
            <w:r>
              <w:rPr>
                <w:rFonts w:ascii="Arial" w:hAnsi="Arial"/>
                <w:color w:val="000000"/>
                <w:sz w:val="19"/>
              </w:rPr>
              <w:t>Sekundarstufe II, anpassbar an Lerngruppe und Unterrichtszeit</w:t>
            </w:r>
          </w:p>
        </w:tc>
      </w:tr>
      <w:tr>
        <w:tc>
          <w:tcPr>
            <w:tcW w:type="dxa" w:w="2267"/>
            <w:tcMar>
              <w:top w:w="110" w:type="dxa"/>
              <w:start w:w="120" w:type="dxa"/>
              <w:bottom w:w="110" w:type="dxa"/>
              <w:end w:w="120" w:type="dxa"/>
            </w:tcMar>
            <w:vAlign w:val="center"/>
            <w:shd w:fill="F3F7FB"/>
          </w:tcPr>
          <w:p>
            <w:pPr>
              <w:spacing w:after="0"/>
            </w:pPr>
            <w:r>
              <w:rPr>
                <w:rFonts w:ascii="Arial" w:hAnsi="Arial"/>
                <w:b/>
                <w:color w:val="000000"/>
                <w:sz w:val="19"/>
              </w:rPr>
              <w:t>Arbeitsform</w:t>
            </w:r>
          </w:p>
        </w:tc>
        <w:tc>
          <w:tcPr>
            <w:tcW w:type="dxa" w:w="6803"/>
            <w:tcMar>
              <w:top w:w="110" w:type="dxa"/>
              <w:start w:w="120" w:type="dxa"/>
              <w:bottom w:w="110" w:type="dxa"/>
              <w:end w:w="120" w:type="dxa"/>
            </w:tcMar>
            <w:vAlign w:val="center"/>
            <w:shd w:fill="F3F7FB"/>
          </w:tcPr>
          <w:p>
            <w:pPr>
              <w:spacing w:after="0"/>
            </w:pPr>
            <w:r>
              <w:rPr>
                <w:rFonts w:ascii="Arial" w:hAnsi="Arial"/>
                <w:color w:val="000000"/>
                <w:sz w:val="19"/>
              </w:rPr>
              <w:t>Partner- oder Gruppenarbeit</w:t>
            </w:r>
          </w:p>
        </w:tc>
      </w:tr>
      <w:tr>
        <w:tc>
          <w:tcPr>
            <w:tcW w:type="dxa" w:w="2267"/>
            <w:tcMar>
              <w:top w:w="110" w:type="dxa"/>
              <w:start w:w="120" w:type="dxa"/>
              <w:bottom w:w="110" w:type="dxa"/>
              <w:end w:w="120" w:type="dxa"/>
            </w:tcMar>
            <w:vAlign w:val="center"/>
          </w:tcPr>
          <w:p>
            <w:pPr>
              <w:spacing w:after="0"/>
            </w:pPr>
            <w:r>
              <w:rPr>
                <w:rFonts w:ascii="Arial" w:hAnsi="Arial"/>
                <w:b/>
                <w:color w:val="000000"/>
                <w:sz w:val="19"/>
              </w:rPr>
              <w:t>Material</w:t>
            </w:r>
          </w:p>
        </w:tc>
        <w:tc>
          <w:tcPr>
            <w:tcW w:type="dxa" w:w="6803"/>
            <w:tcMar>
              <w:top w:w="110" w:type="dxa"/>
              <w:start w:w="120" w:type="dxa"/>
              <w:bottom w:w="110" w:type="dxa"/>
              <w:end w:w="120" w:type="dxa"/>
            </w:tcMar>
            <w:vAlign w:val="center"/>
          </w:tcPr>
          <w:p>
            <w:pPr>
              <w:spacing w:after="0"/>
            </w:pPr>
            <w:r>
              <w:rPr>
                <w:rFonts w:ascii="Arial" w:hAnsi="Arial"/>
                <w:color w:val="000000"/>
                <w:sz w:val="19"/>
              </w:rPr>
              <w:t>Analyseprogramm, Beispieldatensatz oder Video, Computer und Ergebnisblatt</w:t>
            </w:r>
          </w:p>
        </w:tc>
      </w:tr>
      <w:tr>
        <w:tc>
          <w:tcPr>
            <w:tcW w:type="dxa" w:w="2267"/>
            <w:tcMar>
              <w:top w:w="110" w:type="dxa"/>
              <w:start w:w="120" w:type="dxa"/>
              <w:bottom w:w="110" w:type="dxa"/>
              <w:end w:w="120" w:type="dxa"/>
            </w:tcMar>
            <w:vAlign w:val="center"/>
            <w:shd w:fill="F3F7FB"/>
          </w:tcPr>
          <w:p>
            <w:pPr>
              <w:spacing w:after="0"/>
            </w:pPr>
            <w:r>
              <w:rPr>
                <w:rFonts w:ascii="Arial" w:hAnsi="Arial"/>
                <w:b/>
                <w:color w:val="000000"/>
                <w:sz w:val="19"/>
              </w:rPr>
              <w:t>Ergebnis</w:t>
            </w:r>
          </w:p>
        </w:tc>
        <w:tc>
          <w:tcPr>
            <w:tcW w:type="dxa" w:w="6803"/>
            <w:tcMar>
              <w:top w:w="110" w:type="dxa"/>
              <w:start w:w="120" w:type="dxa"/>
              <w:bottom w:w="110" w:type="dxa"/>
              <w:end w:w="120" w:type="dxa"/>
            </w:tcMar>
            <w:vAlign w:val="center"/>
            <w:shd w:fill="F3F7FB"/>
          </w:tcPr>
          <w:p>
            <w:pPr>
              <w:spacing w:after="0"/>
            </w:pPr>
            <w:r>
              <w:rPr>
                <w:rFonts w:ascii="Arial" w:hAnsi="Arial"/>
                <w:color w:val="000000"/>
                <w:sz w:val="19"/>
              </w:rPr>
              <w:t>Auswertung mit Diagramm, Abflugwerten und begründeter Fehlerbetrachtung</w:t>
            </w:r>
          </w:p>
        </w:tc>
      </w:tr>
    </w:tbl>
    <w:p>
      <w:pPr>
        <w:spacing w:after="40"/>
      </w:pPr>
    </w:p>
    <w:p>
      <w:pPr>
        <w:pStyle w:val="Heading1"/>
        <w:keepNext/>
      </w:pPr>
      <w:r>
        <w:t>Lernziele</w:t>
      </w:r>
    </w:p>
    <w:p>
      <w:pPr>
        <w:pStyle w:val="ListBullet"/>
        <w:ind w:left="397" w:hanging="198"/>
      </w:pPr>
      <w:r>
        <w:rPr>
          <w:rFonts w:ascii="Arial" w:hAnsi="Arial"/>
          <w:color w:val="000000"/>
        </w:rPr>
        <w:t>eine Bewegung mit Maßstab, Zeitachse und Koordinatensystem beschreiben</w:t>
      </w:r>
    </w:p>
    <w:p>
      <w:pPr>
        <w:pStyle w:val="ListBullet"/>
        <w:ind w:left="397" w:hanging="198"/>
      </w:pPr>
      <w:r>
        <w:rPr>
          <w:rFonts w:ascii="Arial" w:hAnsi="Arial"/>
          <w:color w:val="000000"/>
        </w:rPr>
        <w:t>horizontale, vertikale und resultierende Geschwindigkeit unterscheiden</w:t>
      </w:r>
    </w:p>
    <w:p>
      <w:pPr>
        <w:pStyle w:val="ListBullet"/>
        <w:ind w:left="397" w:hanging="198"/>
      </w:pPr>
      <w:r>
        <w:rPr>
          <w:rFonts w:ascii="Arial" w:hAnsi="Arial"/>
          <w:color w:val="000000"/>
        </w:rPr>
        <w:t>den Abflugwinkel aus Geschwindigkeitskomponenten erklären</w:t>
      </w:r>
    </w:p>
    <w:p>
      <w:pPr>
        <w:pStyle w:val="ListBullet"/>
        <w:ind w:left="397" w:hanging="198"/>
      </w:pPr>
      <w:r>
        <w:rPr>
          <w:rFonts w:ascii="Arial" w:hAnsi="Arial"/>
          <w:color w:val="000000"/>
        </w:rPr>
        <w:t>Diagramme und Stickfigures zur Beschreibung von Bewegungsphasen nutzen</w:t>
      </w:r>
    </w:p>
    <w:p>
      <w:pPr>
        <w:pStyle w:val="ListBullet"/>
        <w:ind w:left="397" w:hanging="198"/>
      </w:pPr>
      <w:r>
        <w:rPr>
          <w:rFonts w:ascii="Arial" w:hAnsi="Arial"/>
          <w:color w:val="000000"/>
        </w:rPr>
        <w:t>Messwert und Modellwert vergleichen und Abweichungen begründen</w:t>
      </w:r>
    </w:p>
    <w:p>
      <w:pPr>
        <w:pStyle w:val="Heading1"/>
        <w:keepNext/>
      </w:pPr>
      <w:r>
        <w:t>Vorbereitung</w:t>
      </w:r>
    </w:p>
    <w:p>
      <w:pPr>
        <w:pStyle w:val="ListBullet"/>
        <w:ind w:left="397" w:hanging="198"/>
      </w:pPr>
      <w:r>
        <w:rPr>
          <w:rFonts w:ascii="Arial" w:hAnsi="Arial"/>
          <w:color w:val="000000"/>
        </w:rPr>
        <w:t>Öffnet das von der Seminargruppe bereitgestellte Analyseprogramm.</w:t>
      </w:r>
    </w:p>
    <w:p>
      <w:pPr>
        <w:pStyle w:val="ListBullet"/>
        <w:ind w:left="397" w:hanging="198"/>
      </w:pPr>
      <w:r>
        <w:rPr>
          <w:rFonts w:ascii="Arial" w:hAnsi="Arial"/>
          <w:color w:val="000000"/>
        </w:rPr>
        <w:t>Ladet den vorgegebenen Beispieldatensatz oder das bereitgestellte Video.</w:t>
      </w:r>
    </w:p>
    <w:p>
      <w:pPr>
        <w:pStyle w:val="ListBullet"/>
        <w:ind w:left="397" w:hanging="198"/>
      </w:pPr>
      <w:r>
        <w:rPr>
          <w:rFonts w:ascii="Arial" w:hAnsi="Arial"/>
          <w:color w:val="000000"/>
        </w:rPr>
        <w:t>Notiert Bildrate beziehungsweise Zeitstempel und die Länge des sichtbaren Maßstabs.</w:t>
      </w:r>
    </w:p>
    <w:p>
      <w:pPr>
        <w:pStyle w:val="ListBullet"/>
        <w:ind w:left="397" w:hanging="198"/>
      </w:pPr>
      <w:r>
        <w:rPr>
          <w:rFonts w:ascii="Arial" w:hAnsi="Arial"/>
          <w:color w:val="000000"/>
        </w:rPr>
        <w:t>Legt die positive x-Richtung in Sprungrichtung und die positive z-Richtung nach oben fest.</w:t>
      </w:r>
    </w:p>
    <w:p>
      <w:pPr>
        <w:pStyle w:val="Heading1"/>
        <w:keepNext/>
      </w:pPr>
      <w:r>
        <w:t>Aufgaben</w:t>
      </w:r>
    </w:p>
    <w:p>
      <w:pPr>
        <w:pStyle w:val="Heading2"/>
        <w:keepNext/>
      </w:pPr>
      <w:r>
        <w:t>Messung einrichten</w:t>
      </w:r>
    </w:p>
    <w:p>
      <w:pPr>
        <w:pStyle w:val="ListNumber"/>
        <w:ind w:left="397" w:hanging="198"/>
      </w:pPr>
      <w:r>
        <w:rPr>
          <w:rFonts w:ascii="Arial" w:hAnsi="Arial"/>
          <w:color w:val="000000"/>
        </w:rPr>
        <w:t>Kalibriert das Bild mit dem vorgegebenen Maßstab. Gebt die reale Länge und die zugehörige Bildstrecke ein.</w:t>
      </w:r>
    </w:p>
    <w:p>
      <w:pPr>
        <w:pStyle w:val="ListNumber"/>
        <w:ind w:left="397" w:hanging="198"/>
      </w:pPr>
      <w:r>
        <w:rPr>
          <w:rFonts w:ascii="Arial" w:hAnsi="Arial"/>
          <w:color w:val="000000"/>
        </w:rPr>
        <w:t>Prüft, ob die Zeitachse zur Bildrate oder zu den Zeitstempeln passt.</w:t>
      </w:r>
    </w:p>
    <w:p>
      <w:pPr>
        <w:pStyle w:val="ListNumber"/>
        <w:ind w:left="397" w:hanging="198"/>
      </w:pPr>
      <w:r>
        <w:rPr>
          <w:rFonts w:ascii="Arial" w:hAnsi="Arial"/>
          <w:color w:val="000000"/>
        </w:rPr>
        <w:t>Beschreibt in zwei Sätzen, warum Maßstab und Zeitbasis für Geschwindigkeitsberechnungen benötigt werden.</w:t>
      </w:r>
    </w:p>
    <w:p>
      <w:pPr>
        <w:pStyle w:val="Heading2"/>
        <w:keepNext/>
      </w:pPr>
      <w:r>
        <w:t>Bewegungsphasen markieren</w:t>
      </w:r>
    </w:p>
    <w:p>
      <w:pPr>
        <w:pStyle w:val="ListNumber"/>
        <w:ind w:left="397" w:hanging="198"/>
      </w:pPr>
      <w:r>
        <w:rPr>
          <w:rFonts w:ascii="Arial" w:hAnsi="Arial"/>
          <w:color w:val="000000"/>
        </w:rPr>
        <w:t>Markiert Stützbeginn, Mittelstütz und Abflug. Ergänzt eine Flugphase nach dem Abflug.</w:t>
      </w:r>
    </w:p>
    <w:p>
      <w:pPr>
        <w:pStyle w:val="ListNumber"/>
        <w:ind w:left="397" w:hanging="198"/>
      </w:pPr>
      <w:r>
        <w:rPr>
          <w:rFonts w:ascii="Arial" w:hAnsi="Arial"/>
          <w:color w:val="000000"/>
        </w:rPr>
        <w:t>Kontrolliert automatisch vorgeschlagene Ereignisse im Video. Korrigiert Frame, Zeile oder Zeitpunkt, wenn der Vorschlag nicht zum Bild passt.</w:t>
      </w:r>
    </w:p>
    <w:p>
      <w:pPr>
        <w:pStyle w:val="ListNumber"/>
        <w:ind w:left="397" w:hanging="198"/>
      </w:pPr>
      <w:r>
        <w:rPr>
          <w:rFonts w:ascii="Arial" w:hAnsi="Arial"/>
          <w:color w:val="000000"/>
        </w:rPr>
        <w:t>Erzeugt eine Stickfigure oder Phasenabbildung für mindestens Stützbeginn, Mittelstütz und Abflug.</w:t>
      </w:r>
    </w:p>
    <w:p>
      <w:pPr>
        <w:pStyle w:val="Heading2"/>
        <w:keepNext/>
      </w:pPr>
      <w:r>
        <w:t>Messpunkte auswerten</w:t>
      </w:r>
    </w:p>
    <w:p>
      <w:pPr>
        <w:pStyle w:val="ListNumber"/>
        <w:ind w:left="397" w:hanging="198"/>
      </w:pPr>
      <w:r>
        <w:rPr>
          <w:rFonts w:ascii="Arial" w:hAnsi="Arial"/>
          <w:color w:val="000000"/>
        </w:rPr>
        <w:t>Kontrolliert die Position des Hüft- oder Körperschwerpunktmarkers in den ausgewählten Bildern.</w:t>
      </w:r>
    </w:p>
    <w:p>
      <w:pPr>
        <w:pStyle w:val="ListNumber"/>
        <w:ind w:left="397" w:hanging="198"/>
      </w:pPr>
      <w:r>
        <w:rPr>
          <w:rFonts w:ascii="Arial" w:hAnsi="Arial"/>
          <w:color w:val="000000"/>
        </w:rPr>
        <w:t>Lasst euch x-Position, z-Position, v_x, v_z und resultierende Geschwindigkeit anzeigen oder exportieren.</w:t>
      </w:r>
    </w:p>
    <w:p>
      <w:pPr>
        <w:pStyle w:val="ListNumber"/>
        <w:ind w:left="397" w:hanging="198"/>
      </w:pPr>
      <w:r>
        <w:rPr>
          <w:rFonts w:ascii="Arial" w:hAnsi="Arial"/>
          <w:color w:val="000000"/>
        </w:rPr>
        <w:t>Erklärt, warum die resultierende Geschwindigkeit größer als oder gleich groß wie jede einzelne Komponente ist.</w:t>
      </w:r>
    </w:p>
    <w:p>
      <w:pPr>
        <w:pStyle w:val="ListNumber"/>
        <w:ind w:left="397" w:hanging="198"/>
      </w:pPr>
      <w:r>
        <w:rPr>
          <w:rFonts w:ascii="Arial" w:hAnsi="Arial"/>
          <w:color w:val="000000"/>
        </w:rPr>
        <w:t>Bestimmt die Werte beim Abflug und übertragt sie in die Ergebnistabelle.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4195"/>
            <w:shd w:fill="1F4E78"/>
            <w:tcMar>
              <w:top w:w="110" w:type="dxa"/>
              <w:start w:w="120" w:type="dxa"/>
              <w:bottom w:w="110" w:type="dxa"/>
              <w:end w:w="120" w:type="dxa"/>
            </w:tcMar>
            <w:vAlign w:val="center"/>
          </w:tcPr>
          <w:p>
            <w:pPr>
              <w:spacing w:after="0"/>
              <w:jc w:val="center"/>
            </w:pPr>
            <w:r>
              <w:rPr>
                <w:rFonts w:ascii="Arial" w:hAnsi="Arial"/>
                <w:b/>
                <w:color w:val="FFFFFF"/>
                <w:sz w:val="19"/>
              </w:rPr>
              <w:t>Größe beim Abflug</w:t>
            </w:r>
          </w:p>
        </w:tc>
        <w:tc>
          <w:tcPr>
            <w:tcW w:type="dxa" w:w="2494"/>
            <w:shd w:fill="1F4E78"/>
            <w:tcMar>
              <w:top w:w="110" w:type="dxa"/>
              <w:start w:w="120" w:type="dxa"/>
              <w:bottom w:w="110" w:type="dxa"/>
              <w:end w:w="120" w:type="dxa"/>
            </w:tcMar>
            <w:vAlign w:val="center"/>
          </w:tcPr>
          <w:p>
            <w:pPr>
              <w:spacing w:after="0"/>
              <w:jc w:val="center"/>
            </w:pPr>
            <w:r>
              <w:rPr>
                <w:rFonts w:ascii="Arial" w:hAnsi="Arial"/>
                <w:b/>
                <w:color w:val="FFFFFF"/>
                <w:sz w:val="19"/>
              </w:rPr>
              <w:t>Messwert</w:t>
            </w:r>
          </w:p>
        </w:tc>
        <w:tc>
          <w:tcPr>
            <w:tcW w:type="dxa" w:w="2381"/>
            <w:shd w:fill="1F4E78"/>
            <w:tcMar>
              <w:top w:w="110" w:type="dxa"/>
              <w:start w:w="120" w:type="dxa"/>
              <w:bottom w:w="110" w:type="dxa"/>
              <w:end w:w="120" w:type="dxa"/>
            </w:tcMar>
            <w:vAlign w:val="center"/>
          </w:tcPr>
          <w:p>
            <w:pPr>
              <w:spacing w:after="0"/>
              <w:jc w:val="center"/>
            </w:pPr>
            <w:r>
              <w:rPr>
                <w:rFonts w:ascii="Arial" w:hAnsi="Arial"/>
                <w:b/>
                <w:color w:val="FFFFFF"/>
                <w:sz w:val="19"/>
              </w:rPr>
              <w:t>Einheit</w:t>
            </w:r>
          </w:p>
        </w:tc>
      </w:tr>
      <w:tr>
        <w:tc>
          <w:tcPr>
            <w:tcW w:type="dxa" w:w="4195"/>
            <w:tcMar>
              <w:top w:w="110" w:type="dxa"/>
              <w:start w:w="120" w:type="dxa"/>
              <w:bottom w:w="110" w:type="dxa"/>
              <w:end w:w="120" w:type="dxa"/>
            </w:tcMar>
            <w:vAlign w:val="center"/>
          </w:tcPr>
          <w:p>
            <w:pPr>
              <w:spacing w:after="0"/>
              <w:jc w:val="left"/>
            </w:pPr>
            <w:r>
              <w:rPr>
                <w:rFonts w:ascii="Arial" w:hAnsi="Arial"/>
                <w:color w:val="000000"/>
                <w:sz w:val="18"/>
              </w:rPr>
              <w:t>Abflughöhe</w:t>
            </w:r>
          </w:p>
        </w:tc>
        <w:tc>
          <w:tcPr>
            <w:tcW w:type="dxa" w:w="2494"/>
            <w:tcMar>
              <w:top w:w="110" w:type="dxa"/>
              <w:start w:w="120" w:type="dxa"/>
              <w:bottom w:w="110" w:type="dxa"/>
              <w:end w:w="120" w:type="dxa"/>
            </w:tcMar>
            <w:vAlign w:val="center"/>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tcPr>
          <w:p>
            <w:pPr>
              <w:spacing w:after="0"/>
              <w:jc w:val="center"/>
            </w:pPr>
            <w:r>
              <w:rPr>
                <w:rFonts w:ascii="Arial" w:hAnsi="Arial"/>
                <w:color w:val="000000"/>
                <w:sz w:val="18"/>
              </w:rPr>
              <w:t>m</w:t>
            </w:r>
          </w:p>
        </w:tc>
      </w:tr>
      <w:tr>
        <w:tc>
          <w:tcPr>
            <w:tcW w:type="dxa" w:w="4195"/>
            <w:tcMar>
              <w:top w:w="110" w:type="dxa"/>
              <w:start w:w="120" w:type="dxa"/>
              <w:bottom w:w="110" w:type="dxa"/>
              <w:end w:w="120" w:type="dxa"/>
            </w:tcMar>
            <w:vAlign w:val="center"/>
            <w:shd w:fill="F3F7FB"/>
          </w:tcPr>
          <w:p>
            <w:pPr>
              <w:spacing w:after="0"/>
              <w:jc w:val="left"/>
            </w:pPr>
            <w:r>
              <w:rPr>
                <w:rFonts w:ascii="Arial" w:hAnsi="Arial"/>
                <w:color w:val="000000"/>
                <w:sz w:val="18"/>
              </w:rPr>
              <w:t>Horizontale Geschwindigkeit v_x</w:t>
            </w:r>
          </w:p>
        </w:tc>
        <w:tc>
          <w:tcPr>
            <w:tcW w:type="dxa" w:w="2494"/>
            <w:tcMar>
              <w:top w:w="110" w:type="dxa"/>
              <w:start w:w="120" w:type="dxa"/>
              <w:bottom w:w="110" w:type="dxa"/>
              <w:end w:w="120" w:type="dxa"/>
            </w:tcMar>
            <w:vAlign w:val="center"/>
            <w:shd w:fill="F3F7FB"/>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shd w:fill="F3F7FB"/>
          </w:tcPr>
          <w:p>
            <w:pPr>
              <w:spacing w:after="0"/>
              <w:jc w:val="center"/>
            </w:pPr>
            <w:r>
              <w:rPr>
                <w:rFonts w:ascii="Arial" w:hAnsi="Arial"/>
                <w:color w:val="000000"/>
                <w:sz w:val="18"/>
              </w:rPr>
              <w:t>m/s</w:t>
            </w:r>
          </w:p>
        </w:tc>
      </w:tr>
      <w:tr>
        <w:tc>
          <w:tcPr>
            <w:tcW w:type="dxa" w:w="4195"/>
            <w:tcMar>
              <w:top w:w="110" w:type="dxa"/>
              <w:start w:w="120" w:type="dxa"/>
              <w:bottom w:w="110" w:type="dxa"/>
              <w:end w:w="120" w:type="dxa"/>
            </w:tcMar>
            <w:vAlign w:val="center"/>
          </w:tcPr>
          <w:p>
            <w:pPr>
              <w:spacing w:after="0"/>
              <w:jc w:val="left"/>
            </w:pPr>
            <w:r>
              <w:rPr>
                <w:rFonts w:ascii="Arial" w:hAnsi="Arial"/>
                <w:color w:val="000000"/>
                <w:sz w:val="18"/>
              </w:rPr>
              <w:t>Vertikale Geschwindigkeit v_z</w:t>
            </w:r>
          </w:p>
        </w:tc>
        <w:tc>
          <w:tcPr>
            <w:tcW w:type="dxa" w:w="2494"/>
            <w:tcMar>
              <w:top w:w="110" w:type="dxa"/>
              <w:start w:w="120" w:type="dxa"/>
              <w:bottom w:w="110" w:type="dxa"/>
              <w:end w:w="120" w:type="dxa"/>
            </w:tcMar>
            <w:vAlign w:val="center"/>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tcPr>
          <w:p>
            <w:pPr>
              <w:spacing w:after="0"/>
              <w:jc w:val="center"/>
            </w:pPr>
            <w:r>
              <w:rPr>
                <w:rFonts w:ascii="Arial" w:hAnsi="Arial"/>
                <w:color w:val="000000"/>
                <w:sz w:val="18"/>
              </w:rPr>
              <w:t>m/s</w:t>
            </w:r>
          </w:p>
        </w:tc>
      </w:tr>
      <w:tr>
        <w:tc>
          <w:tcPr>
            <w:tcW w:type="dxa" w:w="4195"/>
            <w:tcMar>
              <w:top w:w="110" w:type="dxa"/>
              <w:start w:w="120" w:type="dxa"/>
              <w:bottom w:w="110" w:type="dxa"/>
              <w:end w:w="120" w:type="dxa"/>
            </w:tcMar>
            <w:vAlign w:val="center"/>
            <w:shd w:fill="F3F7FB"/>
          </w:tcPr>
          <w:p>
            <w:pPr>
              <w:spacing w:after="0"/>
              <w:jc w:val="left"/>
            </w:pPr>
            <w:r>
              <w:rPr>
                <w:rFonts w:ascii="Arial" w:hAnsi="Arial"/>
                <w:color w:val="000000"/>
                <w:sz w:val="18"/>
              </w:rPr>
              <w:t>Resultierende Geschwindigkeit v</w:t>
            </w:r>
          </w:p>
        </w:tc>
        <w:tc>
          <w:tcPr>
            <w:tcW w:type="dxa" w:w="2494"/>
            <w:tcMar>
              <w:top w:w="110" w:type="dxa"/>
              <w:start w:w="120" w:type="dxa"/>
              <w:bottom w:w="110" w:type="dxa"/>
              <w:end w:w="120" w:type="dxa"/>
            </w:tcMar>
            <w:vAlign w:val="center"/>
            <w:shd w:fill="F3F7FB"/>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shd w:fill="F3F7FB"/>
          </w:tcPr>
          <w:p>
            <w:pPr>
              <w:spacing w:after="0"/>
              <w:jc w:val="center"/>
            </w:pPr>
            <w:r>
              <w:rPr>
                <w:rFonts w:ascii="Arial" w:hAnsi="Arial"/>
                <w:color w:val="000000"/>
                <w:sz w:val="18"/>
              </w:rPr>
              <w:t>m/s</w:t>
            </w:r>
          </w:p>
        </w:tc>
      </w:tr>
      <w:tr>
        <w:tc>
          <w:tcPr>
            <w:tcW w:type="dxa" w:w="4195"/>
            <w:tcMar>
              <w:top w:w="110" w:type="dxa"/>
              <w:start w:w="120" w:type="dxa"/>
              <w:bottom w:w="110" w:type="dxa"/>
              <w:end w:w="120" w:type="dxa"/>
            </w:tcMar>
            <w:vAlign w:val="center"/>
          </w:tcPr>
          <w:p>
            <w:pPr>
              <w:spacing w:after="0"/>
              <w:jc w:val="left"/>
            </w:pPr>
            <w:r>
              <w:rPr>
                <w:rFonts w:ascii="Arial" w:hAnsi="Arial"/>
                <w:color w:val="000000"/>
                <w:sz w:val="18"/>
              </w:rPr>
              <w:t>Abflugwinkel α</w:t>
            </w:r>
          </w:p>
        </w:tc>
        <w:tc>
          <w:tcPr>
            <w:tcW w:type="dxa" w:w="2494"/>
            <w:tcMar>
              <w:top w:w="110" w:type="dxa"/>
              <w:start w:w="120" w:type="dxa"/>
              <w:bottom w:w="110" w:type="dxa"/>
              <w:end w:w="120" w:type="dxa"/>
            </w:tcMar>
            <w:vAlign w:val="center"/>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tcPr>
          <w:p>
            <w:pPr>
              <w:spacing w:after="0"/>
              <w:jc w:val="center"/>
            </w:pPr>
            <w:r>
              <w:rPr>
                <w:rFonts w:ascii="Arial" w:hAnsi="Arial"/>
                <w:color w:val="000000"/>
                <w:sz w:val="18"/>
              </w:rPr>
              <w:t>Grad</w:t>
            </w:r>
          </w:p>
        </w:tc>
      </w:tr>
      <w:tr>
        <w:tc>
          <w:tcPr>
            <w:tcW w:type="dxa" w:w="4195"/>
            <w:tcMar>
              <w:top w:w="110" w:type="dxa"/>
              <w:start w:w="120" w:type="dxa"/>
              <w:bottom w:w="110" w:type="dxa"/>
              <w:end w:w="120" w:type="dxa"/>
            </w:tcMar>
            <w:vAlign w:val="center"/>
            <w:shd w:fill="F3F7FB"/>
          </w:tcPr>
          <w:p>
            <w:pPr>
              <w:spacing w:after="0"/>
              <w:jc w:val="left"/>
            </w:pPr>
            <w:r>
              <w:rPr>
                <w:rFonts w:ascii="Arial" w:hAnsi="Arial"/>
                <w:color w:val="000000"/>
                <w:sz w:val="18"/>
              </w:rPr>
              <w:t>Theoretische Flugweite</w:t>
            </w:r>
          </w:p>
        </w:tc>
        <w:tc>
          <w:tcPr>
            <w:tcW w:type="dxa" w:w="2494"/>
            <w:tcMar>
              <w:top w:w="110" w:type="dxa"/>
              <w:start w:w="120" w:type="dxa"/>
              <w:bottom w:w="110" w:type="dxa"/>
              <w:end w:w="120" w:type="dxa"/>
            </w:tcMar>
            <w:vAlign w:val="center"/>
            <w:shd w:fill="F3F7FB"/>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shd w:fill="F3F7FB"/>
          </w:tcPr>
          <w:p>
            <w:pPr>
              <w:spacing w:after="0"/>
              <w:jc w:val="center"/>
            </w:pPr>
            <w:r>
              <w:rPr>
                <w:rFonts w:ascii="Arial" w:hAnsi="Arial"/>
                <w:color w:val="000000"/>
                <w:sz w:val="18"/>
              </w:rPr>
              <w:t>m</w:t>
            </w:r>
          </w:p>
        </w:tc>
      </w:tr>
      <w:tr>
        <w:tc>
          <w:tcPr>
            <w:tcW w:type="dxa" w:w="4195"/>
            <w:tcMar>
              <w:top w:w="110" w:type="dxa"/>
              <w:start w:w="120" w:type="dxa"/>
              <w:bottom w:w="110" w:type="dxa"/>
              <w:end w:w="120" w:type="dxa"/>
            </w:tcMar>
            <w:vAlign w:val="center"/>
          </w:tcPr>
          <w:p>
            <w:pPr>
              <w:spacing w:after="0"/>
              <w:jc w:val="left"/>
            </w:pPr>
            <w:r>
              <w:rPr>
                <w:rFonts w:ascii="Arial" w:hAnsi="Arial"/>
                <w:color w:val="000000"/>
                <w:sz w:val="18"/>
              </w:rPr>
              <w:t>Gemessene Sprungweite</w:t>
            </w:r>
          </w:p>
        </w:tc>
        <w:tc>
          <w:tcPr>
            <w:tcW w:type="dxa" w:w="2494"/>
            <w:tcMar>
              <w:top w:w="110" w:type="dxa"/>
              <w:start w:w="120" w:type="dxa"/>
              <w:bottom w:w="110" w:type="dxa"/>
              <w:end w:w="120" w:type="dxa"/>
            </w:tcMar>
            <w:vAlign w:val="center"/>
          </w:tcPr>
          <w:p>
            <w:pPr>
              <w:spacing w:after="0"/>
              <w:jc w:val="left"/>
            </w:pPr>
            <w:r>
              <w:rPr>
                <w:rFonts w:ascii="Arial" w:hAnsi="Arial"/>
                <w:color w:val="000000"/>
                <w:sz w:val="18"/>
              </w:rPr>
            </w:r>
          </w:p>
        </w:tc>
        <w:tc>
          <w:tcPr>
            <w:tcW w:type="dxa" w:w="2381"/>
            <w:tcMar>
              <w:top w:w="110" w:type="dxa"/>
              <w:start w:w="120" w:type="dxa"/>
              <w:bottom w:w="110" w:type="dxa"/>
              <w:end w:w="120" w:type="dxa"/>
            </w:tcMar>
            <w:vAlign w:val="center"/>
          </w:tcPr>
          <w:p>
            <w:pPr>
              <w:spacing w:after="0"/>
              <w:jc w:val="center"/>
            </w:pPr>
            <w:r>
              <w:rPr>
                <w:rFonts w:ascii="Arial" w:hAnsi="Arial"/>
                <w:color w:val="000000"/>
                <w:sz w:val="18"/>
              </w:rPr>
              <w:t>m</w:t>
            </w:r>
          </w:p>
        </w:tc>
      </w:tr>
    </w:tbl>
    <w:p>
      <w:pPr>
        <w:spacing w:after="40"/>
      </w:pPr>
    </w:p>
    <w:p>
      <w:pPr>
        <w:pStyle w:val="Heading1"/>
        <w:keepNext/>
      </w:pPr>
      <w:r>
        <w:t>Diagramme untersuchen</w:t>
      </w:r>
    </w:p>
    <w:p>
      <w:pPr>
        <w:pStyle w:val="ListBullet"/>
        <w:ind w:left="397" w:hanging="198"/>
      </w:pPr>
      <w:r>
        <w:rPr>
          <w:rFonts w:ascii="Arial" w:hAnsi="Arial"/>
          <w:color w:val="000000"/>
        </w:rPr>
        <w:t>Exportiert oder speichert das Diagramm mit v_x, v_z und der resultierenden Geschwindigkeit.</w:t>
      </w:r>
    </w:p>
    <w:p>
      <w:pPr>
        <w:pStyle w:val="ListBullet"/>
        <w:ind w:left="397" w:hanging="198"/>
      </w:pPr>
      <w:r>
        <w:rPr>
          <w:rFonts w:ascii="Arial" w:hAnsi="Arial"/>
          <w:color w:val="000000"/>
        </w:rPr>
        <w:t>Markiert im Diagramm Stützbeginn und Abflug.</w:t>
      </w:r>
    </w:p>
    <w:p>
      <w:pPr>
        <w:pStyle w:val="ListBullet"/>
        <w:ind w:left="397" w:hanging="198"/>
      </w:pPr>
      <w:r>
        <w:rPr>
          <w:rFonts w:ascii="Arial" w:hAnsi="Arial"/>
          <w:color w:val="000000"/>
        </w:rPr>
        <w:t>Beschreibt, wie sich v_x und v_z während des Bodenkontakts verändern.</w:t>
      </w:r>
    </w:p>
    <w:p>
      <w:pPr>
        <w:pStyle w:val="ListBullet"/>
        <w:ind w:left="397" w:hanging="198"/>
      </w:pPr>
      <w:r>
        <w:rPr>
          <w:rFonts w:ascii="Arial" w:hAnsi="Arial"/>
          <w:color w:val="000000"/>
        </w:rPr>
        <w:t>Nennt den Zeitpunkt der größten resultierenden Geschwindigkeit und belegt eure Antwort mit dem Diagramm.</w:t>
      </w:r>
    </w:p>
    <w:p>
      <w:pPr>
        <w:pStyle w:val="ListBullet"/>
        <w:ind w:left="397" w:hanging="198"/>
      </w:pPr>
      <w:r>
        <w:rPr>
          <w:rFonts w:ascii="Arial" w:hAnsi="Arial"/>
          <w:color w:val="000000"/>
        </w:rPr>
        <w:t>Erklärt, welche Geschwindigkeitskomponente während der Flugphase durch die Erdanziehung besonders verändert wird.</w:t>
      </w:r>
    </w:p>
    <w:p>
      <w:pPr>
        <w:pStyle w:val="Heading1"/>
        <w:keepNext/>
      </w:pPr>
      <w:r>
        <w:t>Modell und Messung vergleichen</w:t>
      </w:r>
    </w:p>
    <w:p>
      <w:r>
        <w:rPr>
          <w:rFonts w:ascii="Arial" w:hAnsi="Arial"/>
          <w:color w:val="000000"/>
        </w:rPr>
        <w:t>Das Programm kann aus den Abflugwerten eine theoretische Flugweite berechnen. Dieser Wert beschreibt die Flugbahn des gewählten Markers unter vereinfachten Bedingungen. Vergleicht ihn mit der gemessenen Sprungweite.</w:t>
      </w:r>
    </w:p>
    <w:p>
      <w:pPr>
        <w:pStyle w:val="ListBullet"/>
        <w:ind w:left="397" w:hanging="198"/>
      </w:pPr>
      <w:r>
        <w:rPr>
          <w:rFonts w:ascii="Arial" w:hAnsi="Arial"/>
          <w:color w:val="000000"/>
        </w:rPr>
        <w:t>Berechnet die absolute Abweichung zwischen theoretischer und gemessener Weite.</w:t>
      </w:r>
    </w:p>
    <w:p>
      <w:pPr>
        <w:pStyle w:val="ListBullet"/>
        <w:ind w:left="397" w:hanging="198"/>
      </w:pPr>
      <w:r>
        <w:rPr>
          <w:rFonts w:ascii="Arial" w:hAnsi="Arial"/>
          <w:color w:val="000000"/>
        </w:rPr>
        <w:t>Entscheidet, ob der Modellwert die tatsächliche Weite über- oder unterschätzt.</w:t>
      </w:r>
    </w:p>
    <w:p>
      <w:pPr>
        <w:pStyle w:val="ListBullet"/>
        <w:ind w:left="397" w:hanging="198"/>
      </w:pPr>
      <w:r>
        <w:rPr>
          <w:rFonts w:ascii="Arial" w:hAnsi="Arial"/>
          <w:color w:val="000000"/>
        </w:rPr>
        <w:t>Nennt mindestens drei Ursachen für die Abweichung. Berücksichtigt dabei Messpunktwahl, Perspektive, Körperhaltung bei der Landung, Bildrate und Modellannahmen.</w:t>
      </w:r>
    </w:p>
    <w:p>
      <w:pPr>
        <w:pStyle w:val="ListBullet"/>
        <w:ind w:left="397" w:hanging="198"/>
      </w:pPr>
      <w:r>
        <w:rPr>
          <w:rFonts w:ascii="Arial" w:hAnsi="Arial"/>
          <w:color w:val="000000"/>
        </w:rPr>
        <w:t>Beurteilt, welche der genannten Ursachen bei eurem Datensatz vermutlich den größten Einfluss hat.</w:t>
      </w:r>
    </w:p>
    <w:p>
      <w:pPr>
        <w:pStyle w:val="Heading1"/>
        <w:keepNext/>
      </w:pPr>
      <w:r>
        <w:t>Zusatzaufgabe mit phyphox</w:t>
      </w:r>
    </w:p>
    <w:p>
      <w:r>
        <w:rPr>
          <w:rFonts w:ascii="Arial" w:hAnsi="Arial"/>
          <w:color w:val="000000"/>
        </w:rPr>
        <w:t>Falls eure Programmversion phyphox-Daten verarbeitet, vergleicht den Zeitpunkt einer auffälligen Beschleunigungsänderung mit dem entsprechenden Ereignis im Video. Beschreibt, ob beide Messwege denselben Bewegungsabschnitt erkennen. Erklärt außerdem, warum aus kleinen Messfehlern bei einer doppelten Integration große Fehler der berechneten Position entstehen können.</w:t>
      </w:r>
    </w:p>
    <w:p>
      <w:pPr>
        <w:pStyle w:val="Heading1"/>
        <w:keepNext/>
      </w:pPr>
      <w:r>
        <w:t>Abgabe</w:t>
      </w:r>
    </w:p>
    <w:p>
      <w:pPr>
        <w:pStyle w:val="ListBullet"/>
        <w:ind w:left="397" w:hanging="198"/>
      </w:pPr>
      <w:r>
        <w:rPr>
          <w:rFonts w:ascii="Arial" w:hAnsi="Arial"/>
          <w:color w:val="000000"/>
        </w:rPr>
        <w:t>ausgefüllte Ergebnistabelle mit Einheiten</w:t>
      </w:r>
    </w:p>
    <w:p>
      <w:pPr>
        <w:pStyle w:val="ListBullet"/>
        <w:ind w:left="397" w:hanging="198"/>
      </w:pPr>
      <w:r>
        <w:rPr>
          <w:rFonts w:ascii="Arial" w:hAnsi="Arial"/>
          <w:color w:val="000000"/>
        </w:rPr>
        <w:t>Geschwindigkeitsdiagramm mit markiertem Stützbeginn und Abflug</w:t>
      </w:r>
    </w:p>
    <w:p>
      <w:pPr>
        <w:pStyle w:val="ListBullet"/>
        <w:ind w:left="397" w:hanging="198"/>
      </w:pPr>
      <w:r>
        <w:rPr>
          <w:rFonts w:ascii="Arial" w:hAnsi="Arial"/>
          <w:color w:val="000000"/>
        </w:rPr>
        <w:t>Stickfigure oder Phasenabbildung mit Beschriftung</w:t>
      </w:r>
    </w:p>
    <w:p>
      <w:pPr>
        <w:pStyle w:val="ListBullet"/>
        <w:ind w:left="397" w:hanging="198"/>
      </w:pPr>
      <w:r>
        <w:rPr>
          <w:rFonts w:ascii="Arial" w:hAnsi="Arial"/>
          <w:color w:val="000000"/>
        </w:rPr>
        <w:t>schriftliche Antworten zu Diagramm, Modellvergleich und Messfehlern</w:t>
      </w:r>
    </w:p>
    <w:p>
      <w:pPr>
        <w:pStyle w:val="Heading1"/>
        <w:keepNext/>
      </w:pPr>
      <w:r>
        <w:t>Bewertung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870"/>
            <w:shd w:fill="1F4E78"/>
            <w:tcMar>
              <w:top w:w="110" w:type="dxa"/>
              <w:start w:w="120" w:type="dxa"/>
              <w:bottom w:w="110" w:type="dxa"/>
              <w:end w:w="120" w:type="dxa"/>
            </w:tcMar>
            <w:vAlign w:val="center"/>
          </w:tcPr>
          <w:p>
            <w:pPr>
              <w:spacing w:after="0"/>
              <w:jc w:val="center"/>
            </w:pPr>
            <w:r>
              <w:rPr>
                <w:rFonts w:ascii="Arial" w:hAnsi="Arial"/>
                <w:b/>
                <w:color w:val="FFFFFF"/>
                <w:sz w:val="19"/>
              </w:rPr>
              <w:t>Bereich</w:t>
            </w:r>
          </w:p>
        </w:tc>
        <w:tc>
          <w:tcPr>
            <w:tcW w:type="dxa" w:w="6179"/>
            <w:shd w:fill="1F4E78"/>
            <w:tcMar>
              <w:top w:w="110" w:type="dxa"/>
              <w:start w:w="120" w:type="dxa"/>
              <w:bottom w:w="110" w:type="dxa"/>
              <w:end w:w="120" w:type="dxa"/>
            </w:tcMar>
            <w:vAlign w:val="center"/>
          </w:tcPr>
          <w:p>
            <w:pPr>
              <w:spacing w:after="0"/>
              <w:jc w:val="center"/>
            </w:pPr>
            <w:r>
              <w:rPr>
                <w:rFonts w:ascii="Arial" w:hAnsi="Arial"/>
                <w:b/>
                <w:color w:val="FFFFFF"/>
                <w:sz w:val="19"/>
              </w:rPr>
              <w:t>Anforderung</w:t>
            </w:r>
          </w:p>
        </w:tc>
        <w:tc>
          <w:tcPr>
            <w:tcW w:type="dxa" w:w="1020"/>
            <w:shd w:fill="1F4E78"/>
            <w:tcMar>
              <w:top w:w="110" w:type="dxa"/>
              <w:start w:w="120" w:type="dxa"/>
              <w:bottom w:w="110" w:type="dxa"/>
              <w:end w:w="120" w:type="dxa"/>
            </w:tcMar>
            <w:vAlign w:val="center"/>
          </w:tcPr>
          <w:p>
            <w:pPr>
              <w:spacing w:after="0"/>
              <w:jc w:val="center"/>
            </w:pPr>
            <w:r>
              <w:rPr>
                <w:rFonts w:ascii="Arial" w:hAnsi="Arial"/>
                <w:b/>
                <w:color w:val="FFFFFF"/>
                <w:sz w:val="19"/>
              </w:rPr>
              <w:t>Punkte</w:t>
            </w:r>
          </w:p>
        </w:tc>
      </w:tr>
      <w:tr>
        <w:tc>
          <w:tcPr>
            <w:tcW w:type="dxa" w:w="1870"/>
            <w:tcMar>
              <w:top w:w="110" w:type="dxa"/>
              <w:start w:w="120" w:type="dxa"/>
              <w:bottom w:w="110" w:type="dxa"/>
              <w:end w:w="120" w:type="dxa"/>
            </w:tcMar>
            <w:vAlign w:val="center"/>
          </w:tcPr>
          <w:p>
            <w:pPr>
              <w:spacing w:after="0"/>
              <w:jc w:val="left"/>
            </w:pPr>
            <w:r>
              <w:rPr>
                <w:rFonts w:ascii="Arial" w:hAnsi="Arial"/>
                <w:color w:val="000000"/>
                <w:sz w:val="18"/>
              </w:rPr>
              <w:t>Messung</w:t>
            </w:r>
          </w:p>
        </w:tc>
        <w:tc>
          <w:tcPr>
            <w:tcW w:type="dxa" w:w="6179"/>
            <w:tcMar>
              <w:top w:w="110" w:type="dxa"/>
              <w:start w:w="120" w:type="dxa"/>
              <w:bottom w:w="110" w:type="dxa"/>
              <w:end w:w="120" w:type="dxa"/>
            </w:tcMar>
            <w:vAlign w:val="center"/>
          </w:tcPr>
          <w:p>
            <w:pPr>
              <w:spacing w:after="0"/>
              <w:jc w:val="left"/>
            </w:pPr>
            <w:r>
              <w:rPr>
                <w:rFonts w:ascii="Arial" w:hAnsi="Arial"/>
                <w:color w:val="000000"/>
                <w:sz w:val="18"/>
              </w:rPr>
              <w:t>Maßstab, Zeitbasis, Koordinatensystem und Ereignisse sind korrekt festgelegt.</w:t>
            </w:r>
          </w:p>
        </w:tc>
        <w:tc>
          <w:tcPr>
            <w:tcW w:type="dxa" w:w="1020"/>
            <w:tcMar>
              <w:top w:w="110" w:type="dxa"/>
              <w:start w:w="120" w:type="dxa"/>
              <w:bottom w:w="110" w:type="dxa"/>
              <w:end w:w="120" w:type="dxa"/>
            </w:tcMar>
            <w:vAlign w:val="center"/>
          </w:tcPr>
          <w:p>
            <w:pPr>
              <w:spacing w:after="0"/>
              <w:jc w:val="center"/>
            </w:pPr>
            <w:r>
              <w:rPr>
                <w:rFonts w:ascii="Arial" w:hAnsi="Arial"/>
                <w:color w:val="000000"/>
                <w:sz w:val="18"/>
              </w:rPr>
              <w:t>4</w:t>
            </w:r>
          </w:p>
        </w:tc>
      </w:tr>
      <w:tr>
        <w:tc>
          <w:tcPr>
            <w:tcW w:type="dxa" w:w="1870"/>
            <w:tcMar>
              <w:top w:w="110" w:type="dxa"/>
              <w:start w:w="120" w:type="dxa"/>
              <w:bottom w:w="110" w:type="dxa"/>
              <w:end w:w="120" w:type="dxa"/>
            </w:tcMar>
            <w:vAlign w:val="center"/>
            <w:shd w:fill="F3F7FB"/>
          </w:tcPr>
          <w:p>
            <w:pPr>
              <w:spacing w:after="0"/>
              <w:jc w:val="left"/>
            </w:pPr>
            <w:r>
              <w:rPr>
                <w:rFonts w:ascii="Arial" w:hAnsi="Arial"/>
                <w:color w:val="000000"/>
                <w:sz w:val="18"/>
              </w:rPr>
              <w:t>Ergebnisse</w:t>
            </w:r>
          </w:p>
        </w:tc>
        <w:tc>
          <w:tcPr>
            <w:tcW w:type="dxa" w:w="6179"/>
            <w:tcMar>
              <w:top w:w="110" w:type="dxa"/>
              <w:start w:w="120" w:type="dxa"/>
              <w:bottom w:w="110" w:type="dxa"/>
              <w:end w:w="120" w:type="dxa"/>
            </w:tcMar>
            <w:vAlign w:val="center"/>
            <w:shd w:fill="F3F7FB"/>
          </w:tcPr>
          <w:p>
            <w:pPr>
              <w:spacing w:after="0"/>
              <w:jc w:val="left"/>
            </w:pPr>
            <w:r>
              <w:rPr>
                <w:rFonts w:ascii="Arial" w:hAnsi="Arial"/>
                <w:color w:val="000000"/>
                <w:sz w:val="18"/>
              </w:rPr>
              <w:t>Abflugwerte und Einheiten sind vollständig und plausibel.</w:t>
            </w:r>
          </w:p>
        </w:tc>
        <w:tc>
          <w:tcPr>
            <w:tcW w:type="dxa" w:w="1020"/>
            <w:tcMar>
              <w:top w:w="110" w:type="dxa"/>
              <w:start w:w="120" w:type="dxa"/>
              <w:bottom w:w="110" w:type="dxa"/>
              <w:end w:w="120" w:type="dxa"/>
            </w:tcMar>
            <w:vAlign w:val="center"/>
            <w:shd w:fill="F3F7FB"/>
          </w:tcPr>
          <w:p>
            <w:pPr>
              <w:spacing w:after="0"/>
              <w:jc w:val="center"/>
            </w:pPr>
            <w:r>
              <w:rPr>
                <w:rFonts w:ascii="Arial" w:hAnsi="Arial"/>
                <w:color w:val="000000"/>
                <w:sz w:val="18"/>
              </w:rPr>
              <w:t>5</w:t>
            </w:r>
          </w:p>
        </w:tc>
      </w:tr>
      <w:tr>
        <w:tc>
          <w:tcPr>
            <w:tcW w:type="dxa" w:w="1870"/>
            <w:tcMar>
              <w:top w:w="110" w:type="dxa"/>
              <w:start w:w="120" w:type="dxa"/>
              <w:bottom w:w="110" w:type="dxa"/>
              <w:end w:w="120" w:type="dxa"/>
            </w:tcMar>
            <w:vAlign w:val="center"/>
          </w:tcPr>
          <w:p>
            <w:pPr>
              <w:spacing w:after="0"/>
              <w:jc w:val="left"/>
            </w:pPr>
            <w:r>
              <w:rPr>
                <w:rFonts w:ascii="Arial" w:hAnsi="Arial"/>
                <w:color w:val="000000"/>
                <w:sz w:val="18"/>
              </w:rPr>
              <w:t>Diagramm</w:t>
            </w:r>
          </w:p>
        </w:tc>
        <w:tc>
          <w:tcPr>
            <w:tcW w:type="dxa" w:w="6179"/>
            <w:tcMar>
              <w:top w:w="110" w:type="dxa"/>
              <w:start w:w="120" w:type="dxa"/>
              <w:bottom w:w="110" w:type="dxa"/>
              <w:end w:w="120" w:type="dxa"/>
            </w:tcMar>
            <w:vAlign w:val="center"/>
          </w:tcPr>
          <w:p>
            <w:pPr>
              <w:spacing w:after="0"/>
              <w:jc w:val="left"/>
            </w:pPr>
            <w:r>
              <w:rPr>
                <w:rFonts w:ascii="Arial" w:hAnsi="Arial"/>
                <w:color w:val="000000"/>
                <w:sz w:val="18"/>
              </w:rPr>
              <w:t>Kurven und Ereignisse sind richtig beschriftet und fachlich ausgewertet.</w:t>
            </w:r>
          </w:p>
        </w:tc>
        <w:tc>
          <w:tcPr>
            <w:tcW w:type="dxa" w:w="1020"/>
            <w:tcMar>
              <w:top w:w="110" w:type="dxa"/>
              <w:start w:w="120" w:type="dxa"/>
              <w:bottom w:w="110" w:type="dxa"/>
              <w:end w:w="120" w:type="dxa"/>
            </w:tcMar>
            <w:vAlign w:val="center"/>
          </w:tcPr>
          <w:p>
            <w:pPr>
              <w:spacing w:after="0"/>
              <w:jc w:val="center"/>
            </w:pPr>
            <w:r>
              <w:rPr>
                <w:rFonts w:ascii="Arial" w:hAnsi="Arial"/>
                <w:color w:val="000000"/>
                <w:sz w:val="18"/>
              </w:rPr>
              <w:t>4</w:t>
            </w:r>
          </w:p>
        </w:tc>
      </w:tr>
      <w:tr>
        <w:tc>
          <w:tcPr>
            <w:tcW w:type="dxa" w:w="1870"/>
            <w:tcMar>
              <w:top w:w="110" w:type="dxa"/>
              <w:start w:w="120" w:type="dxa"/>
              <w:bottom w:w="110" w:type="dxa"/>
              <w:end w:w="120" w:type="dxa"/>
            </w:tcMar>
            <w:vAlign w:val="center"/>
            <w:shd w:fill="F3F7FB"/>
          </w:tcPr>
          <w:p>
            <w:pPr>
              <w:spacing w:after="0"/>
              <w:jc w:val="left"/>
            </w:pPr>
            <w:r>
              <w:rPr>
                <w:rFonts w:ascii="Arial" w:hAnsi="Arial"/>
                <w:color w:val="000000"/>
                <w:sz w:val="18"/>
              </w:rPr>
              <w:t>Modellvergleich</w:t>
            </w:r>
          </w:p>
        </w:tc>
        <w:tc>
          <w:tcPr>
            <w:tcW w:type="dxa" w:w="6179"/>
            <w:tcMar>
              <w:top w:w="110" w:type="dxa"/>
              <w:start w:w="120" w:type="dxa"/>
              <w:bottom w:w="110" w:type="dxa"/>
              <w:end w:w="120" w:type="dxa"/>
            </w:tcMar>
            <w:vAlign w:val="center"/>
            <w:shd w:fill="F3F7FB"/>
          </w:tcPr>
          <w:p>
            <w:pPr>
              <w:spacing w:after="0"/>
              <w:jc w:val="left"/>
            </w:pPr>
            <w:r>
              <w:rPr>
                <w:rFonts w:ascii="Arial" w:hAnsi="Arial"/>
                <w:color w:val="000000"/>
                <w:sz w:val="18"/>
              </w:rPr>
              <w:t>Abweichung ist berechnet und mit geeigneten Ursachen erklärt.</w:t>
            </w:r>
          </w:p>
        </w:tc>
        <w:tc>
          <w:tcPr>
            <w:tcW w:type="dxa" w:w="1020"/>
            <w:tcMar>
              <w:top w:w="110" w:type="dxa"/>
              <w:start w:w="120" w:type="dxa"/>
              <w:bottom w:w="110" w:type="dxa"/>
              <w:end w:w="120" w:type="dxa"/>
            </w:tcMar>
            <w:vAlign w:val="center"/>
            <w:shd w:fill="F3F7FB"/>
          </w:tcPr>
          <w:p>
            <w:pPr>
              <w:spacing w:after="0"/>
              <w:jc w:val="center"/>
            </w:pPr>
            <w:r>
              <w:rPr>
                <w:rFonts w:ascii="Arial" w:hAnsi="Arial"/>
                <w:color w:val="000000"/>
                <w:sz w:val="18"/>
              </w:rPr>
              <w:t>5</w:t>
            </w:r>
          </w:p>
        </w:tc>
      </w:tr>
      <w:tr>
        <w:tc>
          <w:tcPr>
            <w:tcW w:type="dxa" w:w="1870"/>
            <w:tcMar>
              <w:top w:w="110" w:type="dxa"/>
              <w:start w:w="120" w:type="dxa"/>
              <w:bottom w:w="110" w:type="dxa"/>
              <w:end w:w="120" w:type="dxa"/>
            </w:tcMar>
            <w:vAlign w:val="center"/>
          </w:tcPr>
          <w:p>
            <w:pPr>
              <w:spacing w:after="0"/>
              <w:jc w:val="left"/>
            </w:pPr>
            <w:r>
              <w:rPr>
                <w:rFonts w:ascii="Arial" w:hAnsi="Arial"/>
                <w:color w:val="000000"/>
                <w:sz w:val="18"/>
              </w:rPr>
              <w:t>Darstellung</w:t>
            </w:r>
          </w:p>
        </w:tc>
        <w:tc>
          <w:tcPr>
            <w:tcW w:type="dxa" w:w="6179"/>
            <w:tcMar>
              <w:top w:w="110" w:type="dxa"/>
              <w:start w:w="120" w:type="dxa"/>
              <w:bottom w:w="110" w:type="dxa"/>
              <w:end w:w="120" w:type="dxa"/>
            </w:tcMar>
            <w:vAlign w:val="center"/>
          </w:tcPr>
          <w:p>
            <w:pPr>
              <w:spacing w:after="0"/>
              <w:jc w:val="left"/>
            </w:pPr>
            <w:r>
              <w:rPr>
                <w:rFonts w:ascii="Arial" w:hAnsi="Arial"/>
                <w:color w:val="000000"/>
                <w:sz w:val="18"/>
              </w:rPr>
              <w:t>Ergebnistabelle, Stickfigure und Antworten sind übersichtlich und nachvollziehbar.</w:t>
            </w:r>
          </w:p>
        </w:tc>
        <w:tc>
          <w:tcPr>
            <w:tcW w:type="dxa" w:w="1020"/>
            <w:tcMar>
              <w:top w:w="110" w:type="dxa"/>
              <w:start w:w="120" w:type="dxa"/>
              <w:bottom w:w="110" w:type="dxa"/>
              <w:end w:w="120" w:type="dxa"/>
            </w:tcMar>
            <w:vAlign w:val="center"/>
          </w:tcPr>
          <w:p>
            <w:pPr>
              <w:spacing w:after="0"/>
              <w:jc w:val="center"/>
            </w:pPr>
            <w:r>
              <w:rPr>
                <w:rFonts w:ascii="Arial" w:hAnsi="Arial"/>
                <w:color w:val="000000"/>
                <w:sz w:val="18"/>
              </w:rPr>
              <w:t>2</w:t>
            </w:r>
          </w:p>
        </w:tc>
      </w:tr>
    </w:tbl>
    <w:p>
      <w:pPr>
        <w:spacing w:after="40"/>
      </w:pPr>
    </w:p>
    <w:p>
      <w:pPr>
        <w:pStyle w:val="Heading1"/>
        <w:keepNext/>
      </w:pPr>
      <w:r>
        <w:t>Sicherheit und Datenschutz</w:t>
      </w:r>
    </w:p>
    <w:p>
      <w:r>
        <w:rPr>
          <w:rFonts w:ascii="Arial" w:hAnsi="Arial"/>
          <w:color w:val="000000"/>
        </w:rPr>
        <w:t>Verwendet eigene Videoaufnahmen nur mit Zustimmung aller erkennbaren Personen. Ladet Aufnahmen nicht ohne Erlaubnis in öffentliche Dienste hoch. Smartphones oder Sensoren dürfen bei sportlichen Bewegungen nur sicher befestigt und nach Anweisung der Lehrkraft eingesetzt werden. Für die Aufgabe genügt der bereitgestellte Datensatz.</w:t>
      </w:r>
    </w:p>
    <w:sectPr w:rsidR="00FC693F" w:rsidRPr="0006063C" w:rsidSect="00034616">
      <w:pgSz w:w="11906" w:h="16838"/>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Schüleraufgabe Weitsprung digital untersuchen</dc:title>
  <dc:subject>Schülergerechte Bewegungsanalyse mit einem im Seminar entwickelten Programm</dc:subject>
  <dc:creator>Seminar Bewegungsanalyse und Entwicklung</dc:creator>
  <cp:keywords/>
  <dc:description>generated by python-docx</dc:description>
  <cp:lastModifiedBy/>
  <cp:revision>1</cp:revision>
  <dcterms:created xsi:type="dcterms:W3CDTF">2013-12-23T23:15:00Z</dcterms:created>
  <dcterms:modified xsi:type="dcterms:W3CDTF">2013-12-23T23:15:00Z</dcterms:modified>
  <cp:category/>
</cp:coreProperties>
</file>