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/>
          <w:bCs/>
          <w:color w:val="2F6B4F"/>
          <w:sz w:val="56"/>
          <w:szCs w:val="56"/>
        </w:rPr>
        <w:t xml:space="preserve">HomeBase</w:t>
      </w:r>
    </w:p>
    <w:p>
      <w:pPr>
        <w:spacing w:after="200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Homeowner Subsystems — Feature Breakdown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9821C"/>
          <w:sz w:val="22"/>
          <w:szCs w:val="22"/>
        </w:rPr>
        <w:t xml:space="preserve">Marketplace MVP-1 · Finalized Target Model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Austin pilot (78704) · Lawn care + house cleaning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9821C"/>
          <w:spacing w:val="20"/>
          <w:sz w:val="18"/>
          <w:szCs w:val="18"/>
        </w:rPr>
        <w:t xml:space="preserve">ABOUT THIS DOCUMENT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This breaks each of the eight homeowner subsystems into its constituent features, with the function and purpose of each. It reflects the finalized booking model: a curated shortlist of vetted local providers (no auto-match-to-one), quote-based pricing where the provider always sets the real number, timing expressed as a soft preference and proposed by the provider, and an availability/reliability layer that keeps the shortlist honest.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Subsystems are ordered by the homeowner’s journey — from first sign-up through ongoing management. Features within each subsystem follow the same chronological-use principle.</w:t>
      </w:r>
    </w:p>
    <w:p>
      <w:pPr>
        <w:pageBreakBefore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C9821C"/>
          <w:spacing w:val="20"/>
          <w:sz w:val="18"/>
          <w:szCs w:val="18"/>
        </w:rPr>
        <w:t xml:space="preserve">SUBSYSTEM 1</w:t>
      </w:r>
    </w:p>
    <w:p>
      <w:pPr>
        <w:pStyle w:val="Heading1"/>
      </w:pPr>
      <w:r>
        <w:t xml:space="preserve">Getting Started &amp; Account Setup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The homeowner’s first touch with HomeBase: creating an account and establishing the home and its location, which anchors every downstream search, match, and quote.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Account creation &amp; identity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Sign up / Sign in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Email + password account creation and return login, with role set to homeowner.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gate to the platform; establishes the identity every booking, payment, and message is tied to.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Welcome / role onboarding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short first-run flow that orients the new homeowner and routes them to home setup.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Reduces drop-off at first launch and ensures the account is usable before they try to book.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Home &amp; location setup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Add home address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Capture the property’s street address, city, state, and ZIP.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address is the anchor for the entire marketplace — it determines which local providers are eligible and frames pricing context.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Service area resolution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Derive the homeowner’s ZIP/neighborhood from the address to define their local market.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Local-only matching is a core promise; the service area scopes the shortlist to nearby, qualified providers.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Multiple / saved properties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Store more than one address and pick the relevant one per booking.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Supports homeowners with more than one property and avoids re-entering the address every time.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9821C"/>
          <w:spacing w:val="20"/>
          <w:sz w:val="18"/>
          <w:szCs w:val="18"/>
        </w:rPr>
        <w:t xml:space="preserve">SUBSYSTEM 2</w:t>
      </w:r>
    </w:p>
    <w:p>
      <w:pPr>
        <w:pStyle w:val="Heading1"/>
      </w:pPr>
      <w:r>
        <w:t xml:space="preserve">Discovering &amp; Choosing a Provider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The homeowner side of the shared matching handshake. The homeowner selects a service, answers a few briefing questions, and receives a curated shortlist of vetted local providers presented as comparable peers — never a single forced match.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Starting a request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Service selection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Pick the service needed (lawn care, house cleaning) from the Book entry point.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Defines what is being requested and which providers are eligible for the shortlist.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Briefing questions (the job brief)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1–3 quick, service-specific questions (lot size/condition for lawn; bedrooms, baths and clean type for cleaning) plus optional photos.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Not a price calculator — it produces a structured brief so providers can quote fast and accurately without a site visit, and so competing quotes are comparable.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Soft timing preference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 optional, low-friction prompt for timing (‘flexible’, ‘weekday mornings’, ‘avoid weekends’), defaulting to flexible.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Captures a genuine constraint when one exists without turning timing into a hard filter that shrinks the shortlist; the provider proposes the actual time in their quote.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curated shortlist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Curated provider shortlist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small set (3–5) of qualified, available, local providers, presented as comparable options rather than a ranked leaderboard.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Gives the homeowner real choice among vetted pros — the heart of the ‘homeowner chooses’ promise and the antidote to lead-spam matching.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Provider cards (four-axis comparison)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Each card shows a trust signal + verification badges, real work-sample photos, a price signal, and availability.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Lets different homeowners decide on the axis that matters to them (trust, price, speed, fit), keeping choice genuine and distributing demand honestly.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Quality floor (vetted-only)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Only providers who clear the verification/trust threshold appear on the shortlist.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Guarantees every option is safe to hire, so ordering by availability never surfaces someone unqualified.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Honest degradation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only 1–2 providers serve the area, show exactly that number and say so, rather than padding the list.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Maintains trust at low pilot density; a fake list of distant pros is worse than an honest short one.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New-provider transparency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Providers without score history show verification badges, work samples, and an intro rate in place of a number, labeled honestly (‘New to HomeBase’).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Lets newcomers earn their first jobs on legitimate merits without faking a score or being buried.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Going deeper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Provider profile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full view of a provider: bio, services, verification, trust score detail, portfolio of past work.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Lets the homeowner vet a pro before reaching out — the vetting that reduces the ‘stranger at my house’ fear.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Work samples / portfolio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Photos of the provider’s actual completed jobs.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Real work is the strongest trust signal at low data density and the primary way to judge an unproven provider.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Trust score ‘why this score’ rationale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 AI-generated plain-language explanation of what drives a provider’s composite score.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Makes trust legible rather than an opaque number, reinforcing the platform’s transparency differentiator.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9821C"/>
          <w:spacing w:val="20"/>
          <w:sz w:val="18"/>
          <w:szCs w:val="18"/>
        </w:rPr>
        <w:t xml:space="preserve">SUBSYSTEM 3</w:t>
      </w:r>
    </w:p>
    <w:p>
      <w:pPr>
        <w:pStyle w:val="Heading1"/>
      </w:pPr>
      <w:r>
        <w:t xml:space="preserve">Requesting Quotes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The homeowner sends the job brief to one or a few chosen providers and receives real, comparable quotes back. The provider always produces the number — the app never prices the job.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Sending the request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Select recipients (capped)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Choose one or a few providers from the shortlist to send the request to (capped, e.g. up to 3).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Matches the real-world behavior of contacting a few pros while bounding provider effort so the model never becomes lead-spam.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Send the brief as a quote request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Dispatch the structured job brief (service, details, photos, timing preference) to the selected providers.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Pre-qualifies each request so providers quote against a serious, well-specified job — high conversion per quote.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No charge to request or be quoted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Sending a request and receiving quotes costs nothing for either side.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Upholds the no-pay-per-lead and earn-on-completion non-negotiables; money only attaches when a provider is hired.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Receiving &amp; comparing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Quote inbox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Incoming quotes collect in one place, tied to the original request.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Gives the homeowner a single, organized view instead of scattered calls and texts.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Side-by-side comparison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View competing quotes against the same brief — price, proposed timing, the provider’s trust score and work.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Delivers the genuine like-for-like comparison that satisfies the fairness concern and replaces the opaque single number.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Provider-proposed timing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Each quote includes the provider’s proposed day/time (or recurring day), respecting the homeowner’s stated preference.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Reflects how route-based service businesses actually schedule, and is a real commitment from someone who knows their route.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Request status &amp; notifications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Track which providers have responded, declined, or are still pending, with push/SMS alerts on new quotes.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Removes the ragged, silent waiting that defines the incumbent experience.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No-response fallback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no quotes come back, prompt to widen the shortlist or convert the request into a custom posting.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Prevents the worst failure — a stranded homeowner with no path forward.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9821C"/>
          <w:spacing w:val="20"/>
          <w:sz w:val="18"/>
          <w:szCs w:val="18"/>
        </w:rPr>
        <w:t xml:space="preserve">SUBSYSTEM 4</w:t>
      </w:r>
    </w:p>
    <w:p>
      <w:pPr>
        <w:pStyle w:val="Heading1"/>
      </w:pPr>
      <w:r>
        <w:t xml:space="preserve">Booking &amp; Payment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The homeowner confirms a provider from the returned quotes. Selection is the moment things become real: a booking is created, contact unmasks, and the card is authorized — but not captured until the job is verified complete.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Confirming the provider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Accept a quote / confirm provider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Select the winning quote, converting it into a confirmed booking.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decisive ‘homeowner chooses’ moment that turns discovery into a committed job.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Contact unmasking on hire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Homeowner and hired provider exchange contact details only once the booking is confirmed.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Protects the homeowner from contact-spam and keeps the relationship on-platform until a real commitment exists.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Booking summary &amp; confirmation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clear recap of service, provider, timing, and price before finalizing.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Ensures the homeowner knows exactly what they agreed to and reduces post-booking disputes.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Payment &amp; protection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Card on file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Securely store a payment method via Stripe Connect.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Enables both one-off charges and recurring subscription billing without re-entering card details.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Authorize, capture on completion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card is authorized at booking but only charged after the job is verified complete (check-in submitted).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core earn-on-completion principle in action — the homeowner isn’t charged for work that didn’t happen.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Escrow holdback (new providers)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For providers with little history, the payout is held briefly (24–48h) after completion.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Protects the homeowner from a bad first experience with an unproven provider while still paying good providers fast.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Transparent pricing breakdown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Show the agreed amount and any holdback/escrow notice clearly at payment.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Builds trust through clarity — no hidden fees, no surprise charges.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9821C"/>
          <w:spacing w:val="20"/>
          <w:sz w:val="18"/>
          <w:szCs w:val="18"/>
        </w:rPr>
        <w:t xml:space="preserve">SUBSYSTEM 5</w:t>
      </w:r>
    </w:p>
    <w:p>
      <w:pPr>
        <w:pStyle w:val="Heading1"/>
      </w:pPr>
      <w:r>
        <w:t xml:space="preserve">Tracking &amp; Managing a Live Job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Once booked, the homeowner follows the job in real time — from accepted, to en route, to complete — and can communicate with the provider throughout. This subsystem also surfaces disruptions (running late, can’t make it) transparently.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Live status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Real-time job status timeline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live view of the job moving through its stages (accepted → en route → in progress → complete).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Removes the ‘will they show up?’ anxiety by making the job’s state always visible.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En-route / arrival updates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Notifications when the provider is on the way or has arrived.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Lets the homeowner plan their day and confirms the provider is honoring the commitment.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Disruption alerts (late / can’t make it)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a provider flags running late (with a new ETA) or needs to skip a visit, the homeowner is notified immediately.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Directly addresses the top homeowner fear — a disruption communicated proactively is acceptable; silence is what breaks trust.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Communication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In-app messaging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Real-time chat with the assigned provider, scoped to the job.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Keeps coordination (gate codes, pets, access notes) in one place and on-platform.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Job-scoped message threads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Each job has its own thread, accessible from the job and from an inbox.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Prevents context loss across multiple jobs or providers.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Notifications across channels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Updates delivered via push and SMS as appropriate.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Ensures the homeowner sees time-sensitive updates even when not in the app.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9821C"/>
          <w:spacing w:val="20"/>
          <w:sz w:val="18"/>
          <w:szCs w:val="18"/>
        </w:rPr>
        <w:t xml:space="preserve">SUBSYSTEM 6</w:t>
      </w:r>
    </w:p>
    <w:p>
      <w:pPr>
        <w:pStyle w:val="Heading1"/>
      </w:pPr>
      <w:r>
        <w:t xml:space="preserve">Post-Service Check-In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The 15-second quality capture completed after each job. This is the platform’s primary data-generation moment and the engine behind the composite trust score.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check-in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15-second check-in widget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fast, polished, tap-based flow prompting the homeowner to rate the completed service across reliability, quality, communication, and professionalism.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Captures verified quality data in seconds — the sacred flow that powers trust scores and differentiates HomeBase from gameable star ratings.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Optional photo &amp; comment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Attach a photo of the completed work and/or a short comment.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Adds richer, verifiable evidence of quality and gives the homeowner a voice beyond the taps.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Completion-triggered prompt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check-in is presented once the job is marked complete.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Ties data capture to a verified completion, ensuring the trust signal reflects real, finished work.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What it powers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Feeds the composite trust score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Check-in results update the provider’s four-component composite score.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Turns each homeowner’s 15 seconds into the legible trust signal future homeowners rely on.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Triggers payment capture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submitted check-in is the completion event that captures the authorized payment.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Closes the earn-on-completion loop — the homeowner confirms the work, the provider gets paid.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9821C"/>
          <w:spacing w:val="20"/>
          <w:sz w:val="18"/>
          <w:szCs w:val="18"/>
        </w:rPr>
        <w:t xml:space="preserve">SUBSYSTEM 7</w:t>
      </w:r>
    </w:p>
    <w:p>
      <w:pPr>
        <w:pStyle w:val="Heading1"/>
      </w:pPr>
      <w:r>
        <w:t xml:space="preserve">Subscription Management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HomeBase’s recurring-revenue core. For weekly, biweekly, or monthly services, the homeowner manages the ongoing relationship — pausing, changing frequency, or cancelling — without re-booking each time.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recurring relationship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Active subscriptions overview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list of the homeowner’s recurring services with provider, frequency, and next visit.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Gives a single home for the ongoing relationships that re-booking platforms force you to recreate each time.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Subscription detail view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Full detail of one recurring service: history, upcoming visits, provider, and billing.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Lets the homeowner understand and manage a specific recurring service at a glance.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Managing the subscription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Pause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Temporarily suspend a recurring service and resume later.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Provides the flexibility recurring services demand, reducing cancellations driven by temporary needs.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Change frequency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Switch between weekly, biweekly, or monthly cadence.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Lets the relationship adapt to the homeowner’s changing needs without starting over.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Cancel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End a recurring service.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Honest, friction-appropriate offboarding — trust is built by making leaving easy, not by trapping the homeowner.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Skipped-visit handling (not charged)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a recurring visit is skipped (by the homeowner or a provider disruption), that occurrence isn’t billed.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Upholds earn-on-completion at the subscription level — no service, no charge — and keeps billing trustworthy.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Recurring billing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Automatic charging per completed visit on the chosen cadence via the card on file.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Removes the friction of paying each time, the practical value that keeps the relationship on-platform.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9821C"/>
          <w:spacing w:val="20"/>
          <w:sz w:val="18"/>
          <w:szCs w:val="18"/>
        </w:rPr>
        <w:t xml:space="preserve">SUBSYSTEM 8</w:t>
      </w:r>
    </w:p>
    <w:p>
      <w:pPr>
        <w:pStyle w:val="Heading1"/>
      </w:pPr>
      <w:r>
        <w:t xml:space="preserve">Dispute &amp; Damage Claims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The accountability layer. If something goes wrong, the homeowner can file a claim, track it, and reach resolution — removing the single biggest fear of letting a stranger work on their property.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Filing a claim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Start a claim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Initiate a damage or service claim against a specific job.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Gives the homeowner real recourse, turning ‘what if they damage something?’ from an unaddressed fear into a handled process.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Incident details &amp; description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Capture what happened, when, and the nature of the issue.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Creates a clear, structured record for fair resolution.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Photo evidence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Attach photos documenting the damage or issue.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Provides verifiable evidence, which speeds and strengthens resolution.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Claim submission &amp; confirmation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Submit the claim and receive confirmation it’s been logged.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Assures the homeowner the issue is now formally in motion.</w:t>
      </w:r>
    </w:p>
    <w:p>
      <w:pPr>
        <w:pBdr>
          <w:bottom w:val="single" w:color="DDDDDD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Tracking &amp; resolution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Claims list &amp; status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View all filed claims and where each one stands.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Keeps the homeowner informed throughout, avoiding the black-box feeling that erodes trust.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Claim detail &amp; resolution view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Follow a single claim through to its outcome.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Closes the loop with a transparent resolution, reinforcing real accountability.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F6B4F"/>
          <w:sz w:val="22"/>
          <w:szCs w:val="22"/>
        </w:rPr>
        <w:t xml:space="preserve">Escrow / holdback linkage</w:t>
      </w:r>
    </w:p>
    <w:p>
      <w:pPr>
        <w:spacing w:after="1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Function: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Resolution can draw on the escrow holdback where applicable.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Purpose: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Makes the damage-protection promise concrete with actual funds behind it, not fine print.</w:t>
      </w:r>
    </w:p>
    <w:p>
      <w:pPr>
        <w:pageBreakBefore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C9821C"/>
          <w:spacing w:val="20"/>
          <w:sz w:val="18"/>
          <w:szCs w:val="18"/>
        </w:rPr>
        <w:t xml:space="preserve">SCOPE NOTE</w:t>
      </w:r>
    </w:p>
    <w:p>
      <w:pPr>
        <w:pStyle w:val="Heading2"/>
      </w:pPr>
      <w:r>
        <w:t xml:space="preserve">What this reflects, and what is deferred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This breakdown describes the finalized target model for the homeowner side of the MVP. A few items are deliberately scoped: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Auto-match-to-one is intentionally excluded. The homeowner always sees a curated shortlist and chooses; the app never forces a single provider.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app never generates or estimates a price. Providers always produce the real quote; briefing questions only inform and accelerate that human quote.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Timing is a soft preference, not a hard slot. Exact timing is proposed by the provider in their quote, reflecting route-based scheduling.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Sophisticated provider ranking/rotation, a ‘what neighbors pay’ price anchor, and two-way calendar sync are deferred to later phases once data density justifies them — they are not required for the pilot.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premium homeowner tier is a future revenue line, not a built MVP feature, and is excluded here.</w:t>
      </w:r>
    </w:p>
    <w:p>
      <w:pPr>
        <w:spacing w:after="120" w:before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Every subsystem above also writes into the platform’s cross-cutting layers — Trust &amp; Reputation, Communication &amp; Notifications, and the Data Flywheel (completion ledger + demand events) — which run through the entire journey rather than belonging to any single step.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A8A"/>
        <w:sz w:val="16"/>
        <w:szCs w:val="16"/>
      </w:rPr>
      <w:t xml:space="preserve">HomeBase · Homeowner Subsystems · MVP-1 · Page 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80"/>
      <w:outlineLvl w:val="0"/>
    </w:pPr>
    <w:rPr>
      <w:rFonts w:ascii="Arial" w:cs="Arial" w:eastAsia="Arial" w:hAnsi="Arial"/>
      <w:b/>
      <w:bCs/>
      <w:color w:val="2F6B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HomeBase — Homeowner Subsystems Feature Breakdown</dc:title>
  <dc:creator>HomeBase</dc:creator>
  <cp:lastModifiedBy>Un-named</cp:lastModifiedBy>
  <cp:revision>1</cp:revision>
  <dcterms:created xsi:type="dcterms:W3CDTF">2026-06-07T22:23:24.445Z</dcterms:created>
  <dcterms:modified xsi:type="dcterms:W3CDTF">2026-06-07T22:23:24.445Z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