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spacing w:before="0" w:after="75"/>
        <w:jc w:val="center"/>
        <w:rPr>
          <w:b/>
          <w:bCs/>
          <w:sz w:val="24"/>
          <w:szCs w:val="24"/>
        </w:rPr>
      </w:pPr>
      <w:r>
        <w:rPr>
          <w:b/>
          <w:bCs/>
          <w:sz w:val="24"/>
          <w:szCs w:val="24"/>
        </w:rPr>
        <w:t>REPÚBLICA BOLIVARIANA DE VENEZUELA</w:t>
      </w:r>
    </w:p>
    <w:p>
      <w:pPr>
        <w:pStyle w:val="Normal"/>
        <w:pBdr/>
        <w:spacing w:before="0" w:after="75"/>
        <w:jc w:val="center"/>
        <w:rPr>
          <w:b/>
          <w:bCs/>
          <w:sz w:val="24"/>
          <w:szCs w:val="24"/>
        </w:rPr>
      </w:pPr>
      <w:r>
        <w:rPr>
          <w:b/>
          <w:bCs/>
          <w:sz w:val="24"/>
          <w:szCs w:val="24"/>
        </w:rPr>
        <w:t>MINISTERIO DEL PODER POPULAR PARA LA EDUCACIÓN UNIVERSITARIA</w:t>
      </w:r>
    </w:p>
    <w:p>
      <w:pPr>
        <w:pStyle w:val="Normal"/>
        <w:pBdr/>
        <w:spacing w:before="0" w:after="75"/>
        <w:jc w:val="center"/>
        <w:rPr>
          <w:b/>
          <w:bCs/>
          <w:sz w:val="24"/>
          <w:szCs w:val="24"/>
        </w:rPr>
      </w:pPr>
      <w:r>
        <w:rPr>
          <w:b/>
          <w:bCs/>
          <w:sz w:val="24"/>
          <w:szCs w:val="24"/>
        </w:rPr>
        <w:t>FACULTAD EXPERIMENTAL DE CIENCIAS</w:t>
      </w:r>
    </w:p>
    <w:p>
      <w:pPr>
        <w:pStyle w:val="Normal"/>
        <w:pBdr/>
        <w:spacing w:before="0" w:after="75"/>
        <w:jc w:val="center"/>
        <w:rPr>
          <w:b/>
          <w:bCs/>
          <w:sz w:val="24"/>
          <w:szCs w:val="24"/>
        </w:rPr>
      </w:pPr>
      <w:r>
        <w:rPr>
          <w:b/>
          <w:bCs/>
          <w:sz w:val="24"/>
          <w:szCs w:val="24"/>
        </w:rPr>
        <w:t>CARRERA DE COMPUTACIÓN</w:t>
      </w:r>
    </w:p>
    <w:p>
      <w:pPr>
        <w:pStyle w:val="Normal"/>
        <w:pBdr/>
        <w:spacing w:before="0" w:after="75"/>
        <w:jc w:val="center"/>
        <w:rPr>
          <w:b/>
          <w:bCs/>
          <w:sz w:val="24"/>
          <w:szCs w:val="24"/>
        </w:rPr>
      </w:pPr>
      <w:r>
        <w:rPr>
          <w:b/>
          <w:bCs/>
          <w:sz w:val="24"/>
          <w:szCs w:val="24"/>
        </w:rPr>
        <w:t>CÁTEDRA: INGENIERÍA DE SOFTWARE</w:t>
      </w:r>
    </w:p>
    <w:p>
      <w:pPr>
        <w:pStyle w:val="Normal"/>
        <w:pBdr/>
        <w:rPr>
          <w:b/>
          <w:bCs/>
          <w:sz w:val="18"/>
          <w:szCs w:val="18"/>
        </w:rPr>
      </w:pPr>
      <w:r>
        <w:rPr>
          <w:b/>
          <w:bCs/>
          <w:sz w:val="18"/>
          <w:szCs w:val="18"/>
        </w:rPr>
      </w:r>
    </w:p>
    <w:p>
      <w:pPr>
        <w:pStyle w:val="Normal"/>
        <w:pBdr/>
        <w:rPr>
          <w:b/>
          <w:bCs/>
          <w:sz w:val="18"/>
          <w:szCs w:val="18"/>
        </w:rPr>
      </w:pPr>
      <w:r>
        <w:rPr>
          <w:b/>
          <w:bCs/>
          <w:sz w:val="18"/>
          <w:szCs w:val="18"/>
        </w:rPr>
      </w:r>
    </w:p>
    <w:p>
      <w:pPr>
        <w:pStyle w:val="Normal"/>
        <w:pBdr/>
        <w:spacing w:before="0" w:after="240"/>
        <w:rPr>
          <w:b/>
          <w:bCs/>
          <w:sz w:val="18"/>
          <w:szCs w:val="18"/>
        </w:rPr>
      </w:pPr>
      <w:r>
        <w:rPr>
          <w:b/>
          <w:bCs/>
          <w:sz w:val="18"/>
          <w:szCs w:val="18"/>
        </w:rPr>
      </w:r>
    </w:p>
    <w:p>
      <w:pPr>
        <w:pStyle w:val="Normal"/>
        <w:pBdr/>
        <w:jc w:val="center"/>
        <w:rPr>
          <w:b/>
          <w:bCs/>
          <w:sz w:val="24"/>
          <w:szCs w:val="24"/>
        </w:rPr>
      </w:pPr>
      <w:r>
        <w:rPr>
          <w:b/>
          <w:bCs/>
          <w:sz w:val="24"/>
          <w:szCs w:val="24"/>
        </w:rPr>
        <w:t>METODOLOGIA DE DESARROLLO</w:t>
      </w:r>
    </w:p>
    <w:p>
      <w:pPr>
        <w:pStyle w:val="Normal"/>
        <w:pBdr/>
        <w:rPr>
          <w:b/>
          <w:bCs/>
          <w:sz w:val="20"/>
          <w:szCs w:val="20"/>
        </w:rPr>
      </w:pPr>
      <w:r>
        <w:rPr>
          <w:b/>
          <w:bCs/>
          <w:sz w:val="20"/>
          <w:szCs w:val="20"/>
        </w:rPr>
      </w:r>
    </w:p>
    <w:p>
      <w:pPr>
        <w:pStyle w:val="Normal"/>
        <w:pBdr/>
        <w:rPr>
          <w:b/>
          <w:bCs/>
          <w:sz w:val="20"/>
          <w:szCs w:val="20"/>
        </w:rPr>
      </w:pPr>
      <w:r>
        <w:rPr>
          <w:b/>
          <w:bCs/>
          <w:sz w:val="20"/>
          <w:szCs w:val="20"/>
        </w:rPr>
        <w:drawing>
          <wp:anchor distT="0" distB="0" distL="114300" distR="114300" simplePos="0" relativeHeight="2" behindDoc="0" locked="0" layoutInCell="0" allowOverlap="1">
            <wp:simplePos x="0" y="0"/>
            <wp:positionH relativeFrom="margin">
              <wp:align>center</wp:align>
            </wp:positionH>
            <wp:positionV relativeFrom="paragraph">
              <wp:posOffset>185420</wp:posOffset>
            </wp:positionV>
            <wp:extent cx="2057400" cy="2599055"/>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2057400" cy="2599055"/>
                    </a:xfrm>
                    <a:prstGeom prst="rect">
                      <a:avLst/>
                    </a:prstGeom>
                    <a:noFill/>
                  </pic:spPr>
                </pic:pic>
              </a:graphicData>
            </a:graphic>
          </wp:anchor>
        </w:drawing>
      </w:r>
    </w:p>
    <w:p>
      <w:pPr>
        <w:pStyle w:val="Normal"/>
        <w:pBdr/>
        <w:rPr>
          <w:b/>
          <w:bCs/>
          <w:sz w:val="20"/>
          <w:szCs w:val="20"/>
        </w:rPr>
      </w:pPr>
      <w:r>
        <w:rPr>
          <w:b/>
          <w:bCs/>
          <w:sz w:val="20"/>
          <w:szCs w:val="20"/>
        </w:rPr>
      </w:r>
    </w:p>
    <w:p>
      <w:pPr>
        <w:pStyle w:val="Normal"/>
        <w:pBdr/>
        <w:rPr>
          <w:b/>
          <w:bCs/>
          <w:sz w:val="20"/>
          <w:szCs w:val="20"/>
        </w:rPr>
      </w:pPr>
      <w:r>
        <w:rPr>
          <w:b/>
          <w:bCs/>
          <w:sz w:val="20"/>
          <w:szCs w:val="20"/>
        </w:rPr>
      </w:r>
    </w:p>
    <w:p>
      <w:pPr>
        <w:pStyle w:val="Normal"/>
        <w:pBdr/>
        <w:rPr>
          <w:b/>
          <w:bCs/>
          <w:sz w:val="20"/>
          <w:szCs w:val="20"/>
        </w:rPr>
      </w:pPr>
      <w:r>
        <w:rPr>
          <w:b/>
          <w:bCs/>
          <w:sz w:val="20"/>
          <w:szCs w:val="20"/>
        </w:rPr>
      </w:r>
    </w:p>
    <w:p>
      <w:pPr>
        <w:pStyle w:val="Normal"/>
        <w:pBdr/>
        <w:rPr>
          <w:b/>
          <w:bCs/>
          <w:sz w:val="20"/>
          <w:szCs w:val="20"/>
        </w:rPr>
      </w:pPr>
      <w:r>
        <w:rPr>
          <w:b/>
          <w:bCs/>
          <w:sz w:val="20"/>
          <w:szCs w:val="20"/>
        </w:rPr>
      </w:r>
    </w:p>
    <w:p>
      <w:pPr>
        <w:pStyle w:val="Normal"/>
        <w:pBdr/>
        <w:rPr>
          <w:b/>
          <w:bCs/>
          <w:sz w:val="20"/>
          <w:szCs w:val="20"/>
        </w:rPr>
      </w:pPr>
      <w:r>
        <w:rPr>
          <w:b/>
          <w:bCs/>
          <w:sz w:val="20"/>
          <w:szCs w:val="20"/>
        </w:rPr>
      </w:r>
    </w:p>
    <w:p>
      <w:pPr>
        <w:pStyle w:val="Normal"/>
        <w:pBdr/>
        <w:rPr>
          <w:b/>
          <w:bCs/>
          <w:sz w:val="20"/>
          <w:szCs w:val="20"/>
        </w:rPr>
      </w:pPr>
      <w:r>
        <w:rPr>
          <w:b/>
          <w:bCs/>
          <w:sz w:val="20"/>
          <w:szCs w:val="20"/>
        </w:rPr>
      </w:r>
    </w:p>
    <w:p>
      <w:pPr>
        <w:pStyle w:val="Normal"/>
        <w:pBdr/>
        <w:rPr>
          <w:b/>
          <w:bCs/>
          <w:sz w:val="20"/>
          <w:szCs w:val="20"/>
        </w:rPr>
      </w:pPr>
      <w:r>
        <w:rPr>
          <w:b/>
          <w:bCs/>
          <w:sz w:val="20"/>
          <w:szCs w:val="20"/>
        </w:rPr>
      </w:r>
    </w:p>
    <w:p>
      <w:pPr>
        <w:pStyle w:val="Normal"/>
        <w:pBdr/>
        <w:spacing w:before="0" w:after="150"/>
        <w:jc w:val="center"/>
        <w:rPr>
          <w:b/>
          <w:bCs/>
          <w:sz w:val="24"/>
          <w:szCs w:val="24"/>
        </w:rPr>
      </w:pPr>
      <w:r>
        <w:rPr>
          <w:b/>
          <w:bCs/>
          <w:sz w:val="24"/>
          <w:szCs w:val="24"/>
        </w:rPr>
        <w:t>Autores:</w:t>
      </w:r>
    </w:p>
    <w:p>
      <w:pPr>
        <w:pStyle w:val="Normal"/>
        <w:pBdr/>
        <w:spacing w:before="0" w:after="150"/>
        <w:jc w:val="center"/>
        <w:rPr>
          <w:sz w:val="24"/>
          <w:szCs w:val="24"/>
        </w:rPr>
      </w:pPr>
      <w:r>
        <w:rPr>
          <w:sz w:val="24"/>
          <w:szCs w:val="24"/>
        </w:rPr>
        <w:t>Aly Rodríguez</w:t>
      </w:r>
    </w:p>
    <w:p>
      <w:pPr>
        <w:pStyle w:val="Normal"/>
        <w:pBdr/>
        <w:spacing w:before="0" w:after="150"/>
        <w:jc w:val="center"/>
        <w:rPr>
          <w:sz w:val="24"/>
          <w:szCs w:val="24"/>
        </w:rPr>
      </w:pPr>
      <w:r>
        <w:rPr>
          <w:sz w:val="24"/>
          <w:szCs w:val="24"/>
        </w:rPr>
        <w:t>Wilmer Rojas</w:t>
      </w:r>
    </w:p>
    <w:p>
      <w:pPr>
        <w:pStyle w:val="Normal"/>
        <w:pBdr/>
        <w:spacing w:before="0" w:after="150"/>
        <w:jc w:val="center"/>
        <w:rPr>
          <w:sz w:val="24"/>
          <w:szCs w:val="24"/>
        </w:rPr>
      </w:pPr>
      <w:r>
        <w:rPr>
          <w:sz w:val="24"/>
          <w:szCs w:val="24"/>
        </w:rPr>
        <w:t>Anyer Silva</w:t>
      </w:r>
    </w:p>
    <w:p>
      <w:pPr>
        <w:pStyle w:val="Normal"/>
        <w:pBdr/>
        <w:spacing w:before="0" w:after="150"/>
        <w:jc w:val="center"/>
        <w:rPr>
          <w:sz w:val="24"/>
          <w:szCs w:val="24"/>
        </w:rPr>
      </w:pPr>
      <w:r>
        <w:rPr>
          <w:sz w:val="24"/>
          <w:szCs w:val="24"/>
        </w:rPr>
      </w:r>
    </w:p>
    <w:p>
      <w:pPr>
        <w:pStyle w:val="Normal"/>
        <w:pBdr/>
        <w:spacing w:before="0" w:after="150"/>
        <w:jc w:val="center"/>
        <w:rPr>
          <w:sz w:val="24"/>
          <w:szCs w:val="24"/>
        </w:rPr>
      </w:pPr>
      <w:r>
        <w:rPr>
          <w:sz w:val="24"/>
          <w:szCs w:val="24"/>
        </w:rPr>
      </w:r>
    </w:p>
    <w:p>
      <w:pPr>
        <w:pStyle w:val="Normal"/>
        <w:pBdr/>
        <w:spacing w:before="0" w:after="150"/>
        <w:rPr>
          <w:sz w:val="24"/>
          <w:szCs w:val="24"/>
        </w:rPr>
      </w:pPr>
      <w:r>
        <w:rPr>
          <w:sz w:val="24"/>
          <w:szCs w:val="24"/>
        </w:rPr>
        <w:t>1. Selección de la Metodología de Desarrollo de Software</w:t>
      </w:r>
    </w:p>
    <w:p>
      <w:pPr>
        <w:pStyle w:val="Normal"/>
        <w:pBdr/>
        <w:spacing w:before="0" w:after="150"/>
        <w:rPr>
          <w:sz w:val="24"/>
          <w:szCs w:val="24"/>
        </w:rPr>
      </w:pPr>
      <w:r>
        <w:rPr>
          <w:sz w:val="24"/>
          <w:szCs w:val="24"/>
        </w:rPr>
        <w:t>El modelo de desarrollo seleccionado para este proyecto es el Modelo Incremental. Este enfoque segmenta el ciclo de vida del software en múltiples bloques funcionales denominados incrementos. En lugar de abordar la totalidad del sistema de manera lineal e inflexible (como en el modelo clásico en Cascada), el software se construye y se entrega de forma evolutiva. Cada incremento aporta una nueva capacidad operativa al sistema, experimentando de manera independiente sus propias fases de análisis, diseño orientado a objetos, codificación y pruebas.</w:t>
      </w:r>
    </w:p>
    <w:p>
      <w:pPr>
        <w:pStyle w:val="Normal"/>
        <w:pBdr/>
        <w:spacing w:before="0" w:after="150"/>
        <w:rPr>
          <w:sz w:val="24"/>
          <w:szCs w:val="24"/>
        </w:rPr>
      </w:pPr>
      <w:r>
        <w:rPr>
          <w:sz w:val="24"/>
          <w:szCs w:val="24"/>
        </w:rPr>
      </w:r>
    </w:p>
    <w:p>
      <w:pPr>
        <w:pStyle w:val="Normal"/>
        <w:pBdr/>
        <w:spacing w:before="0" w:after="150"/>
        <w:rPr>
          <w:sz w:val="24"/>
          <w:szCs w:val="24"/>
        </w:rPr>
      </w:pPr>
      <w:r>
        <w:rPr>
          <w:sz w:val="24"/>
          <w:szCs w:val="24"/>
        </w:rPr>
        <w:t>2. Justificación de la Metodología</w:t>
      </w:r>
    </w:p>
    <w:p>
      <w:pPr>
        <w:pStyle w:val="Normal"/>
        <w:pBdr/>
        <w:spacing w:before="0" w:after="150"/>
        <w:rPr>
          <w:sz w:val="24"/>
          <w:szCs w:val="24"/>
        </w:rPr>
      </w:pPr>
      <w:r>
        <w:rPr>
          <w:sz w:val="24"/>
          <w:szCs w:val="24"/>
        </w:rPr>
        <w:t>La elección de esta metodología responde principalmente a tres factores críticos de nuestro contexto de desarrollo:</w:t>
      </w:r>
    </w:p>
    <w:p>
      <w:pPr>
        <w:pStyle w:val="ListParagraph"/>
        <w:numPr>
          <w:ilvl w:val="0"/>
          <w:numId w:val="2"/>
        </w:numPr>
        <w:pBdr/>
        <w:spacing w:before="0" w:after="150"/>
        <w:contextualSpacing/>
        <w:rPr>
          <w:sz w:val="24"/>
          <w:szCs w:val="24"/>
        </w:rPr>
      </w:pPr>
      <w:r>
        <w:rPr>
          <w:sz w:val="24"/>
          <w:szCs w:val="24"/>
        </w:rPr>
        <w:t>Curva de aprendizaje en POO: Al ser nuestra primera experiencia formal desarrollando un sistema bajo el paradigma de Programación Orientada a Objetos (POO) en un equipo de tres integrantes, el modelo incremental mitiga la complejidad. Nos permite concentrarnos en la cohesión y abstracción de un conjunto reducido de clases por cada fase, en lugar de intentar diseñar un diagrama de clases masivo y propenso a errores desde el primer día.</w:t>
      </w:r>
    </w:p>
    <w:p>
      <w:pPr>
        <w:pStyle w:val="ListParagraph"/>
        <w:pBdr/>
        <w:spacing w:before="0" w:after="150"/>
        <w:contextualSpacing/>
        <w:rPr>
          <w:sz w:val="24"/>
          <w:szCs w:val="24"/>
        </w:rPr>
      </w:pPr>
      <w:r>
        <w:rPr>
          <w:sz w:val="24"/>
          <w:szCs w:val="24"/>
        </w:rPr>
      </w:r>
    </w:p>
    <w:p>
      <w:pPr>
        <w:pStyle w:val="ListParagraph"/>
        <w:numPr>
          <w:ilvl w:val="0"/>
          <w:numId w:val="2"/>
        </w:numPr>
        <w:pBdr/>
        <w:spacing w:before="0" w:after="150"/>
        <w:contextualSpacing/>
        <w:rPr>
          <w:sz w:val="24"/>
          <w:szCs w:val="24"/>
        </w:rPr>
      </w:pPr>
      <w:r>
        <w:rPr>
          <w:sz w:val="24"/>
          <w:szCs w:val="24"/>
        </w:rPr>
        <w:t>Mitigación de riesgos en la integración de IA: Trabajar con componentes de Inteligencia Artificial introduce un margen de incertidumbre técnica. El enfoque incremental nos permite asegurar primero las funciones básicas de registro y tracking de Running, para luego incorporar los algoritmos de IA sobre una base de código estable y testeada.</w:t>
      </w:r>
    </w:p>
    <w:p>
      <w:pPr>
        <w:pStyle w:val="ListParagraph"/>
        <w:rPr>
          <w:sz w:val="24"/>
          <w:szCs w:val="24"/>
        </w:rPr>
      </w:pPr>
      <w:r>
        <w:rPr>
          <w:sz w:val="24"/>
          <w:szCs w:val="24"/>
        </w:rPr>
      </w:r>
    </w:p>
    <w:p>
      <w:pPr>
        <w:pStyle w:val="ListParagraph"/>
        <w:pBdr/>
        <w:spacing w:before="0" w:after="150"/>
        <w:contextualSpacing/>
        <w:rPr>
          <w:sz w:val="24"/>
          <w:szCs w:val="24"/>
        </w:rPr>
      </w:pPr>
      <w:r>
        <w:rPr>
          <w:sz w:val="24"/>
          <w:szCs w:val="24"/>
        </w:rPr>
      </w:r>
    </w:p>
    <w:p>
      <w:pPr>
        <w:pStyle w:val="ListParagraph"/>
        <w:numPr>
          <w:ilvl w:val="0"/>
          <w:numId w:val="2"/>
        </w:numPr>
        <w:pBdr/>
        <w:spacing w:before="0" w:after="150"/>
        <w:contextualSpacing/>
        <w:rPr>
          <w:sz w:val="24"/>
          <w:szCs w:val="24"/>
        </w:rPr>
      </w:pPr>
      <w:r>
        <w:rPr>
          <w:sz w:val="24"/>
          <w:szCs w:val="24"/>
        </w:rPr>
        <w:t>Retroalimentación temprana y adaptabilidad: A diferencia del modelo en cascada (donde el cliente interactúa con el producto solo al final del ciclo), este modelo nos permite presentar prototipos funcionales y operacionales. Esto garantiza que cualquier desviación en los requisitos de la gestión de Fitness/Wellness pueda corregirse antes de avanzar a etapas donde el costo de refactorización sea prohibitivo.</w:t>
      </w:r>
    </w:p>
    <w:p>
      <w:pPr>
        <w:pStyle w:val="Normal"/>
        <w:pBdr/>
        <w:spacing w:before="0" w:after="150"/>
        <w:rPr>
          <w:sz w:val="24"/>
          <w:szCs w:val="24"/>
        </w:rPr>
      </w:pPr>
      <w:r>
        <w:rPr>
          <w:sz w:val="24"/>
          <w:szCs w:val="24"/>
        </w:rPr>
      </w:r>
    </w:p>
    <w:p>
      <w:pPr>
        <w:pStyle w:val="Normal"/>
        <w:pBdr/>
        <w:spacing w:before="0" w:after="150"/>
        <w:rPr>
          <w:sz w:val="24"/>
          <w:szCs w:val="24"/>
        </w:rPr>
      </w:pPr>
      <w:r>
        <w:rPr>
          <w:sz w:val="24"/>
          <w:szCs w:val="24"/>
        </w:rPr>
      </w:r>
    </w:p>
    <w:p>
      <w:pPr>
        <w:pStyle w:val="Normal"/>
        <w:pBdr/>
        <w:spacing w:before="0" w:after="150"/>
        <w:rPr>
          <w:sz w:val="24"/>
          <w:szCs w:val="24"/>
        </w:rPr>
      </w:pPr>
      <w:r>
        <w:rPr>
          <w:sz w:val="24"/>
          <w:szCs w:val="24"/>
        </w:rPr>
      </w:r>
    </w:p>
    <w:p>
      <w:pPr>
        <w:pStyle w:val="Normal"/>
        <w:pBdr/>
        <w:spacing w:before="0" w:after="150"/>
        <w:rPr>
          <w:sz w:val="24"/>
          <w:szCs w:val="24"/>
        </w:rPr>
      </w:pPr>
      <w:r>
        <w:rPr>
          <w:sz w:val="24"/>
          <w:szCs w:val="24"/>
        </w:rPr>
      </w:r>
    </w:p>
    <w:p>
      <w:pPr>
        <w:pStyle w:val="ListParagraph"/>
        <w:numPr>
          <w:ilvl w:val="0"/>
          <w:numId w:val="1"/>
        </w:numPr>
        <w:pBdr/>
        <w:spacing w:before="0" w:after="150"/>
        <w:contextualSpacing/>
        <w:rPr>
          <w:sz w:val="24"/>
          <w:szCs w:val="24"/>
        </w:rPr>
      </w:pPr>
      <w:r>
        <w:rPr>
          <w:sz w:val="24"/>
          <w:szCs w:val="24"/>
        </w:rPr>
        <w:t>Planificación de los incrementos (Ejemplos).</w:t>
      </w:r>
    </w:p>
    <w:p>
      <w:pPr>
        <w:pStyle w:val="ListParagraph"/>
        <w:pBdr/>
        <w:spacing w:before="0" w:after="150"/>
        <w:contextualSpacing/>
        <w:rPr>
          <w:sz w:val="24"/>
          <w:szCs w:val="24"/>
        </w:rPr>
      </w:pPr>
      <w:r>
        <w:rPr>
          <w:sz w:val="24"/>
          <w:szCs w:val="24"/>
        </w:rPr>
      </w:r>
    </w:p>
    <w:tbl>
      <w:tblPr>
        <w:tblW w:w="9344" w:type="dxa"/>
        <w:jc w:val="start"/>
        <w:tblInd w:w="0" w:type="dxa"/>
        <w:tblLayout w:type="fixed"/>
        <w:tblCellMar>
          <w:top w:w="120" w:type="dxa"/>
          <w:start w:w="180" w:type="dxa"/>
          <w:bottom w:w="120" w:type="dxa"/>
          <w:end w:w="180" w:type="dxa"/>
        </w:tblCellMar>
        <w:tblLook w:noHBand="0" w:noVBand="1" w:firstColumn="1" w:lastRow="0" w:lastColumn="0" w:firstRow="1" w:val="04a0"/>
      </w:tblPr>
      <w:tblGrid>
        <w:gridCol w:w="1977"/>
        <w:gridCol w:w="3091"/>
        <w:gridCol w:w="4276"/>
      </w:tblGrid>
      <w:tr>
        <w:trPr>
          <w:tblHeader w:val="true"/>
        </w:trPr>
        <w:tc>
          <w:tcPr>
            <w:tcW w:w="1977" w:type="dxa"/>
            <w:tcBorders>
              <w:top w:val="single" w:sz="6" w:space="0" w:color="C4C7C5"/>
              <w:start w:val="single" w:sz="6" w:space="0" w:color="C4C7C5"/>
              <w:bottom w:val="single" w:sz="6" w:space="0" w:color="C4C7C5"/>
              <w:end w:val="single" w:sz="6" w:space="0" w:color="C4C7C5"/>
            </w:tcBorders>
            <w:vAlign w:val="center"/>
          </w:tcPr>
          <w:p>
            <w:pPr>
              <w:pStyle w:val="Normal"/>
              <w:pBdr/>
              <w:spacing w:before="0" w:after="150"/>
              <w:rPr>
                <w:sz w:val="24"/>
                <w:szCs w:val="24"/>
              </w:rPr>
            </w:pPr>
            <w:r>
              <w:rPr>
                <w:b/>
                <w:bCs/>
                <w:sz w:val="24"/>
                <w:szCs w:val="24"/>
              </w:rPr>
              <w:t>Incremento</w:t>
            </w:r>
          </w:p>
        </w:tc>
        <w:tc>
          <w:tcPr>
            <w:tcW w:w="3091" w:type="dxa"/>
            <w:tcBorders>
              <w:top w:val="single" w:sz="6" w:space="0" w:color="C4C7C5"/>
              <w:start w:val="single" w:sz="6" w:space="0" w:color="C4C7C5"/>
              <w:bottom w:val="single" w:sz="6" w:space="0" w:color="C4C7C5"/>
              <w:end w:val="single" w:sz="6" w:space="0" w:color="C4C7C5"/>
            </w:tcBorders>
            <w:vAlign w:val="center"/>
          </w:tcPr>
          <w:p>
            <w:pPr>
              <w:pStyle w:val="Normal"/>
              <w:pBdr/>
              <w:spacing w:before="0" w:after="150"/>
              <w:rPr>
                <w:sz w:val="24"/>
                <w:szCs w:val="24"/>
              </w:rPr>
            </w:pPr>
            <w:r>
              <w:rPr>
                <w:b/>
                <w:bCs/>
                <w:sz w:val="24"/>
                <w:szCs w:val="24"/>
              </w:rPr>
              <w:t>Foco Funcional</w:t>
            </w:r>
          </w:p>
        </w:tc>
        <w:tc>
          <w:tcPr>
            <w:tcW w:w="4276" w:type="dxa"/>
            <w:tcBorders>
              <w:top w:val="single" w:sz="6" w:space="0" w:color="C4C7C5"/>
              <w:start w:val="single" w:sz="6" w:space="0" w:color="C4C7C5"/>
              <w:bottom w:val="single" w:sz="6" w:space="0" w:color="C4C7C5"/>
              <w:end w:val="single" w:sz="6" w:space="0" w:color="C4C7C5"/>
            </w:tcBorders>
            <w:vAlign w:val="center"/>
          </w:tcPr>
          <w:p>
            <w:pPr>
              <w:pStyle w:val="Normal"/>
              <w:pBdr/>
              <w:spacing w:before="0" w:after="150"/>
              <w:rPr>
                <w:sz w:val="24"/>
                <w:szCs w:val="24"/>
              </w:rPr>
            </w:pPr>
            <w:r>
              <w:rPr>
                <w:b/>
                <w:bCs/>
                <w:sz w:val="24"/>
                <w:szCs w:val="24"/>
              </w:rPr>
              <w:t>Componente POO / Técnico</w:t>
            </w:r>
          </w:p>
        </w:tc>
      </w:tr>
      <w:tr>
        <w:trPr/>
        <w:tc>
          <w:tcPr>
            <w:tcW w:w="1977" w:type="dxa"/>
            <w:tcBorders>
              <w:top w:val="single" w:sz="6" w:space="0" w:color="C4C7C5"/>
              <w:start w:val="single" w:sz="6" w:space="0" w:color="C4C7C5"/>
              <w:bottom w:val="single" w:sz="6" w:space="0" w:color="C4C7C5"/>
              <w:end w:val="single" w:sz="6" w:space="0" w:color="C4C7C5"/>
            </w:tcBorders>
            <w:vAlign w:val="center"/>
          </w:tcPr>
          <w:p>
            <w:pPr>
              <w:pStyle w:val="Normal"/>
              <w:pBdr/>
              <w:spacing w:before="0" w:after="150"/>
              <w:rPr>
                <w:sz w:val="24"/>
                <w:szCs w:val="24"/>
              </w:rPr>
            </w:pPr>
            <w:r>
              <w:rPr>
                <w:b/>
                <w:bCs/>
                <w:sz w:val="24"/>
                <w:szCs w:val="24"/>
              </w:rPr>
              <w:t xml:space="preserve">Incremento 1 </w:t>
            </w:r>
          </w:p>
        </w:tc>
        <w:tc>
          <w:tcPr>
            <w:tcW w:w="3091" w:type="dxa"/>
            <w:tcBorders>
              <w:top w:val="single" w:sz="6" w:space="0" w:color="C4C7C5"/>
              <w:start w:val="single" w:sz="6" w:space="0" w:color="C4C7C5"/>
              <w:bottom w:val="single" w:sz="6" w:space="0" w:color="C4C7C5"/>
              <w:end w:val="single" w:sz="6" w:space="0" w:color="C4C7C5"/>
            </w:tcBorders>
            <w:vAlign w:val="center"/>
          </w:tcPr>
          <w:p>
            <w:pPr>
              <w:pStyle w:val="Normal"/>
              <w:pBdr/>
              <w:spacing w:before="0" w:after="150"/>
              <w:rPr>
                <w:sz w:val="24"/>
                <w:szCs w:val="24"/>
              </w:rPr>
            </w:pPr>
            <w:r>
              <w:rPr>
                <w:sz w:val="24"/>
                <w:szCs w:val="24"/>
              </w:rPr>
              <w:t>Base del sistema: maquetación, mapa Leaflet con rutas de Maracaibo, navegación y temas</w:t>
            </w:r>
          </w:p>
        </w:tc>
        <w:tc>
          <w:tcPr>
            <w:tcW w:w="4276" w:type="dxa"/>
            <w:tcBorders>
              <w:top w:val="single" w:sz="6" w:space="0" w:color="C4C7C5"/>
              <w:start w:val="single" w:sz="6" w:space="0" w:color="C4C7C5"/>
              <w:bottom w:val="single" w:sz="6" w:space="0" w:color="C4C7C5"/>
              <w:end w:val="single" w:sz="6" w:space="0" w:color="C4C7C5"/>
            </w:tcBorders>
            <w:vAlign w:val="center"/>
          </w:tcPr>
          <w:p>
            <w:pPr>
              <w:pStyle w:val="Normal"/>
              <w:pBdr/>
              <w:spacing w:before="0" w:after="150"/>
              <w:rPr>
                <w:sz w:val="24"/>
                <w:szCs w:val="24"/>
              </w:rPr>
            </w:pPr>
            <w:r>
              <w:rPr>
                <w:sz w:val="24"/>
                <w:szCs w:val="24"/>
              </w:rPr>
              <w:t>datos.js, util.js, StateStore, Navegacion, Tema</w:t>
            </w:r>
          </w:p>
        </w:tc>
      </w:tr>
      <w:tr>
        <w:trPr/>
        <w:tc>
          <w:tcPr>
            <w:tcW w:w="1977" w:type="dxa"/>
            <w:tcBorders>
              <w:top w:val="single" w:sz="6" w:space="0" w:color="C4C7C5"/>
              <w:start w:val="single" w:sz="6" w:space="0" w:color="C4C7C5"/>
              <w:bottom w:val="single" w:sz="6" w:space="0" w:color="C4C7C5"/>
              <w:end w:val="single" w:sz="6" w:space="0" w:color="C4C7C5"/>
            </w:tcBorders>
            <w:vAlign w:val="center"/>
          </w:tcPr>
          <w:p>
            <w:pPr>
              <w:pStyle w:val="Normal"/>
              <w:pBdr/>
              <w:spacing w:before="0" w:after="150"/>
              <w:rPr>
                <w:sz w:val="24"/>
                <w:szCs w:val="24"/>
              </w:rPr>
            </w:pPr>
            <w:r>
              <w:rPr>
                <w:b/>
                <w:bCs/>
                <w:sz w:val="24"/>
                <w:szCs w:val="24"/>
              </w:rPr>
              <w:t>Incremento 2</w:t>
            </w:r>
          </w:p>
        </w:tc>
        <w:tc>
          <w:tcPr>
            <w:tcW w:w="3091" w:type="dxa"/>
            <w:tcBorders>
              <w:top w:val="single" w:sz="6" w:space="0" w:color="C4C7C5"/>
              <w:start w:val="single" w:sz="6" w:space="0" w:color="C4C7C5"/>
              <w:bottom w:val="single" w:sz="6" w:space="0" w:color="C4C7C5"/>
              <w:end w:val="single" w:sz="6" w:space="0" w:color="C4C7C5"/>
            </w:tcBorders>
            <w:vAlign w:val="center"/>
          </w:tcPr>
          <w:p>
            <w:pPr>
              <w:pStyle w:val="Normal"/>
              <w:pBdr/>
              <w:spacing w:before="0" w:after="150"/>
              <w:rPr>
                <w:sz w:val="24"/>
                <w:szCs w:val="24"/>
              </w:rPr>
            </w:pPr>
            <w:r>
              <w:rPr>
                <w:sz w:val="24"/>
                <w:szCs w:val="24"/>
              </w:rPr>
              <w:t>Actividad de running con GPS: cronómetro, HUD, traza, proximidad e historial local</w:t>
            </w:r>
          </w:p>
        </w:tc>
        <w:tc>
          <w:tcPr>
            <w:tcW w:w="4276" w:type="dxa"/>
            <w:tcBorders>
              <w:top w:val="single" w:sz="6" w:space="0" w:color="C4C7C5"/>
              <w:start w:val="single" w:sz="6" w:space="0" w:color="C4C7C5"/>
              <w:bottom w:val="single" w:sz="6" w:space="0" w:color="C4C7C5"/>
              <w:end w:val="single" w:sz="6" w:space="0" w:color="C4C7C5"/>
            </w:tcBorders>
            <w:vAlign w:val="center"/>
          </w:tcPr>
          <w:p>
            <w:pPr>
              <w:pStyle w:val="Normal"/>
              <w:pBdr/>
              <w:spacing w:before="0" w:after="150"/>
              <w:rPr>
                <w:sz w:val="24"/>
                <w:szCs w:val="24"/>
              </w:rPr>
            </w:pPr>
            <w:r>
              <w:rPr>
                <w:sz w:val="24"/>
                <w:szCs w:val="24"/>
              </w:rPr>
              <w:t>Actividad, TipoActividad→Trote/Carrera, GeolocationService, ProximityDetector, HistoryRepository</w:t>
            </w:r>
          </w:p>
        </w:tc>
      </w:tr>
      <w:tr>
        <w:trPr/>
        <w:tc>
          <w:tcPr>
            <w:tcW w:w="1977" w:type="dxa"/>
            <w:tcBorders>
              <w:top w:val="single" w:sz="6" w:space="0" w:color="C4C7C5"/>
              <w:start w:val="single" w:sz="6" w:space="0" w:color="C4C7C5"/>
              <w:bottom w:val="single" w:sz="6" w:space="0" w:color="C4C7C5"/>
              <w:end w:val="single" w:sz="6" w:space="0" w:color="C4C7C5"/>
            </w:tcBorders>
            <w:vAlign w:val="center"/>
          </w:tcPr>
          <w:p>
            <w:pPr>
              <w:pStyle w:val="Normal"/>
              <w:pBdr/>
              <w:spacing w:before="0" w:after="150"/>
              <w:rPr>
                <w:sz w:val="24"/>
                <w:szCs w:val="24"/>
              </w:rPr>
            </w:pPr>
            <w:r>
              <w:rPr>
                <w:b/>
                <w:bCs/>
                <w:sz w:val="24"/>
                <w:szCs w:val="24"/>
              </w:rPr>
              <w:t>Incremento 3</w:t>
            </w:r>
          </w:p>
        </w:tc>
        <w:tc>
          <w:tcPr>
            <w:tcW w:w="3091" w:type="dxa"/>
            <w:tcBorders>
              <w:top w:val="single" w:sz="6" w:space="0" w:color="C4C7C5"/>
              <w:start w:val="single" w:sz="6" w:space="0" w:color="C4C7C5"/>
              <w:bottom w:val="single" w:sz="6" w:space="0" w:color="C4C7C5"/>
              <w:end w:val="single" w:sz="6" w:space="0" w:color="C4C7C5"/>
            </w:tcBorders>
            <w:vAlign w:val="center"/>
          </w:tcPr>
          <w:p>
            <w:pPr>
              <w:pStyle w:val="Normal"/>
              <w:pBdr/>
              <w:spacing w:before="0" w:after="150"/>
              <w:rPr>
                <w:sz w:val="24"/>
                <w:szCs w:val="24"/>
              </w:rPr>
            </w:pPr>
            <w:r>
              <w:rPr>
                <w:sz w:val="24"/>
                <w:szCs w:val="24"/>
              </w:rPr>
              <w:t>Cuenta y datos en la nube</w:t>
            </w:r>
          </w:p>
        </w:tc>
        <w:tc>
          <w:tcPr>
            <w:tcW w:w="4276" w:type="dxa"/>
            <w:tcBorders>
              <w:top w:val="single" w:sz="6" w:space="0" w:color="C4C7C5"/>
              <w:start w:val="single" w:sz="6" w:space="0" w:color="C4C7C5"/>
              <w:bottom w:val="single" w:sz="6" w:space="0" w:color="C4C7C5"/>
              <w:end w:val="single" w:sz="6" w:space="0" w:color="C4C7C5"/>
            </w:tcBorders>
            <w:vAlign w:val="center"/>
          </w:tcPr>
          <w:p>
            <w:pPr>
              <w:pStyle w:val="Normal"/>
              <w:pBdr/>
              <w:spacing w:before="0" w:after="150"/>
              <w:rPr>
                <w:sz w:val="24"/>
                <w:szCs w:val="24"/>
              </w:rPr>
            </w:pPr>
            <w:r>
              <w:rPr>
                <w:sz w:val="24"/>
                <w:szCs w:val="24"/>
              </w:rPr>
              <w:t>AuthService, Supabase (auth, actividades, buckets avatars/logs), políticas RLS, Logger</w:t>
            </w:r>
          </w:p>
        </w:tc>
      </w:tr>
      <w:tr>
        <w:trPr/>
        <w:tc>
          <w:tcPr>
            <w:tcW w:w="1977" w:type="dxa"/>
            <w:tcBorders>
              <w:top w:val="single" w:sz="6" w:space="0" w:color="C4C7C5"/>
              <w:start w:val="single" w:sz="6" w:space="0" w:color="C4C7C5"/>
              <w:bottom w:val="single" w:sz="6" w:space="0" w:color="C4C7C5"/>
              <w:end w:val="single" w:sz="6" w:space="0" w:color="C4C7C5"/>
            </w:tcBorders>
            <w:vAlign w:val="center"/>
          </w:tcPr>
          <w:p>
            <w:pPr>
              <w:pStyle w:val="Normal"/>
              <w:pBdr/>
              <w:spacing w:before="0" w:after="150"/>
              <w:rPr>
                <w:sz w:val="24"/>
                <w:szCs w:val="24"/>
              </w:rPr>
            </w:pPr>
            <w:r>
              <w:rPr>
                <w:b/>
                <w:bCs/>
                <w:sz w:val="24"/>
                <w:szCs w:val="24"/>
              </w:rPr>
              <w:t>Incremento 4</w:t>
            </w:r>
          </w:p>
        </w:tc>
        <w:tc>
          <w:tcPr>
            <w:tcW w:w="3091" w:type="dxa"/>
            <w:tcBorders>
              <w:top w:val="single" w:sz="6" w:space="0" w:color="C4C7C5"/>
              <w:start w:val="single" w:sz="6" w:space="0" w:color="C4C7C5"/>
              <w:bottom w:val="single" w:sz="6" w:space="0" w:color="C4C7C5"/>
              <w:end w:val="single" w:sz="6" w:space="0" w:color="C4C7C5"/>
            </w:tcBorders>
            <w:vAlign w:val="center"/>
          </w:tcPr>
          <w:p>
            <w:pPr>
              <w:pStyle w:val="Normal"/>
              <w:pBdr/>
              <w:spacing w:before="0" w:after="150"/>
              <w:rPr>
                <w:sz w:val="24"/>
                <w:szCs w:val="24"/>
              </w:rPr>
            </w:pPr>
            <w:r>
              <w:rPr>
                <w:sz w:val="24"/>
                <w:szCs w:val="24"/>
              </w:rPr>
              <w:t>Asistente IA y calidad</w:t>
            </w:r>
          </w:p>
        </w:tc>
        <w:tc>
          <w:tcPr>
            <w:tcW w:w="4276" w:type="dxa"/>
            <w:tcBorders>
              <w:top w:val="single" w:sz="6" w:space="0" w:color="C4C7C5"/>
              <w:start w:val="single" w:sz="6" w:space="0" w:color="C4C7C5"/>
              <w:bottom w:val="single" w:sz="6" w:space="0" w:color="C4C7C5"/>
              <w:end w:val="single" w:sz="6" w:space="0" w:color="C4C7C5"/>
            </w:tcBorders>
            <w:vAlign w:val="center"/>
          </w:tcPr>
          <w:p>
            <w:pPr>
              <w:pStyle w:val="Normal"/>
              <w:pBdr/>
              <w:spacing w:before="0" w:after="150"/>
              <w:rPr>
                <w:sz w:val="24"/>
                <w:szCs w:val="24"/>
              </w:rPr>
            </w:pPr>
            <w:r>
              <w:rPr>
                <w:sz w:val="24"/>
                <w:szCs w:val="24"/>
              </w:rPr>
              <w:t>Chatbot (Gemini + fallback local), arneses de pruebas (156/156)</w:t>
            </w:r>
          </w:p>
        </w:tc>
      </w:tr>
    </w:tbl>
    <w:p>
      <w:pPr>
        <w:pStyle w:val="Normal"/>
        <w:pBdr/>
        <w:spacing w:before="0" w:after="150"/>
        <w:rPr>
          <w:sz w:val="24"/>
          <w:szCs w:val="24"/>
        </w:rPr>
      </w:pPr>
      <w:r>
        <w:rPr>
          <w:sz w:val="24"/>
          <w:szCs w:val="24"/>
        </w:rPr>
      </w:r>
    </w:p>
    <w:p>
      <w:pPr>
        <w:pStyle w:val="Normal"/>
        <w:pBdr/>
        <w:spacing w:before="0" w:after="150"/>
        <w:rPr>
          <w:sz w:val="24"/>
          <w:szCs w:val="24"/>
        </w:rPr>
      </w:pPr>
      <w:r>
        <w:rPr>
          <w:sz w:val="24"/>
          <w:szCs w:val="24"/>
        </w:rPr>
        <w:t xml:space="preserve"> </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FreeSerif">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swiss"/>
    <w:pitch w:val="variable"/>
  </w:font>
  <w:font w:name="FreeSans">
    <w:charset w:val="01" w:characterSet="utf-8"/>
    <w:family w:val="swiss"/>
    <w:pitch w:val="variable"/>
    <w:embedRegular r:id="rId5" w:fontKey="{05014A78-CABC-4EF0-12AC-5CD89AEFDE05}"/>
  </w:font>
  <w:font w:name="Georgia">
    <w:charset w:val="01" w:characterSet="utf-8"/>
    <w:family w:val="roman"/>
    <w:pitch w:val="variable"/>
    <w:embedItalic r:id="rId6" w:fontKey="{06014A78-CABC-4EF0-12AC-5CD89AEFDE06}"/>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V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VE" w:eastAsia="es-VE"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lineRule="auto" w:line="300" w:before="0" w:after="0"/>
      <w:jc w:val="start"/>
    </w:pPr>
    <w:rPr>
      <w:rFonts w:ascii="Arial" w:hAnsi="Arial" w:eastAsia="Arial" w:cs="Arial"/>
      <w:color w:val="auto"/>
      <w:kern w:val="0"/>
      <w:sz w:val="22"/>
      <w:szCs w:val="22"/>
      <w:lang w:val="es-VE" w:eastAsia="es-VE" w:bidi="ar-SA"/>
    </w:rPr>
  </w:style>
  <w:style w:type="paragraph" w:styleId="Heading1">
    <w:name w:val="heading 1"/>
    <w:basedOn w:val="Normal"/>
    <w:next w:val="Normal"/>
    <w:uiPriority w:val="9"/>
    <w:qFormat/>
    <w:pPr>
      <w:pBdr/>
      <w:spacing w:before="240" w:after="75"/>
      <w:jc w:val="center"/>
      <w:outlineLvl w:val="0"/>
    </w:pPr>
    <w:rPr>
      <w:b/>
      <w:bCs/>
      <w:color w:val="2B579A"/>
      <w:sz w:val="36"/>
      <w:szCs w:val="36"/>
    </w:rPr>
  </w:style>
  <w:style w:type="paragraph" w:styleId="Heading2">
    <w:name w:val="heading 2"/>
    <w:basedOn w:val="Normal"/>
    <w:next w:val="Normal"/>
    <w:uiPriority w:val="9"/>
    <w:unhideWhenUsed/>
    <w:qFormat/>
    <w:pPr>
      <w:pBdr/>
      <w:spacing w:before="375" w:after="300"/>
      <w:outlineLvl w:val="1"/>
    </w:pPr>
    <w:rPr>
      <w:b/>
      <w:bCs/>
      <w:color w:val="2B579A"/>
      <w:sz w:val="26"/>
      <w:szCs w:val="26"/>
    </w:rPr>
  </w:style>
  <w:style w:type="paragraph" w:styleId="Heading3">
    <w:name w:val="heading 3"/>
    <w:basedOn w:val="Normal"/>
    <w:next w:val="Normal"/>
    <w:uiPriority w:val="9"/>
    <w:semiHidden/>
    <w:unhideWhenUsed/>
    <w:qFormat/>
    <w:pPr>
      <w:pBdr/>
      <w:spacing w:before="225" w:after="240"/>
      <w:outlineLvl w:val="2"/>
    </w:pPr>
    <w:rPr>
      <w:b/>
      <w:bCs/>
      <w:color w:val="333333"/>
    </w:rPr>
  </w:style>
  <w:style w:type="paragraph" w:styleId="Heading4">
    <w:name w:val="heading 4"/>
    <w:basedOn w:val="Normal"/>
    <w:next w:val="Normal"/>
    <w:uiPriority w:val="9"/>
    <w:semiHidden/>
    <w:unhideWhenUsed/>
    <w:qFormat/>
    <w:pPr>
      <w:pBdr/>
      <w:spacing w:before="255" w:after="255"/>
      <w:outlineLvl w:val="3"/>
    </w:pPr>
    <w:rPr>
      <w:b/>
      <w:bCs/>
      <w:sz w:val="24"/>
      <w:szCs w:val="24"/>
    </w:rPr>
  </w:style>
  <w:style w:type="paragraph" w:styleId="Heading5">
    <w:name w:val="heading 5"/>
    <w:basedOn w:val="Normal"/>
    <w:next w:val="Normal"/>
    <w:uiPriority w:val="9"/>
    <w:semiHidden/>
    <w:unhideWhenUsed/>
    <w:qFormat/>
    <w:pPr>
      <w:pBdr/>
      <w:spacing w:before="255" w:after="255"/>
      <w:outlineLvl w:val="4"/>
    </w:pPr>
    <w:rPr>
      <w:b/>
      <w:bCs/>
      <w:sz w:val="18"/>
      <w:szCs w:val="18"/>
    </w:rPr>
  </w:style>
  <w:style w:type="paragraph" w:styleId="Heading6">
    <w:name w:val="heading 6"/>
    <w:basedOn w:val="Normal"/>
    <w:next w:val="Normal"/>
    <w:uiPriority w:val="9"/>
    <w:semiHidden/>
    <w:unhideWhenUsed/>
    <w:qFormat/>
    <w:pPr>
      <w:pBdr/>
      <w:spacing w:before="360" w:after="360"/>
      <w:outlineLvl w:val="5"/>
    </w:pPr>
    <w:rPr>
      <w:b/>
      <w:bCs/>
      <w:sz w:val="16"/>
      <w:szCs w:val="16"/>
    </w:rPr>
  </w:style>
  <w:style w:type="character" w:styleId="DefaultParagraphFont" w:default="1">
    <w:name w:val="Default Paragraph Font"/>
    <w:uiPriority w:val="1"/>
    <w:unhideWhenUsed/>
    <w:qFormat/>
    <w:rPr/>
  </w:style>
  <w:style w:type="paragraph" w:styleId="Heading">
    <w:name w:val="Heading"/>
    <w:basedOn w:val="Normal"/>
    <w:next w:val="BodyText"/>
    <w:qFormat/>
    <w:pPr>
      <w:keepNext w:val="true"/>
      <w:spacing w:before="240" w:after="120"/>
    </w:pPr>
    <w:rPr>
      <w:rFonts w:ascii="FreeSans" w:hAnsi="FreeSans" w:eastAsia="Free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ListParagraph">
    <w:name w:val="List Paragraph"/>
    <w:basedOn w:val="Normal"/>
    <w:uiPriority w:val="34"/>
    <w:qFormat/>
    <w:rsid w:val="00bd052b"/>
    <w:pPr>
      <w:spacing w:before="0" w:after="0"/>
      <w:ind w:start="720"/>
      <w:contextualSpacing/>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TotalTime>
  <Application>LibreOffice/26.2.6.3$Linux_X86_64 LibreOffice_project/620$Build-3</Application>
  <AppVersion>15.0000</AppVersion>
  <Pages>3</Pages>
  <Words>411</Words>
  <Characters>2471</Characters>
  <CharactersWithSpaces>2847</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2026-07-08T18:20:00Z</dcterms:created>
  <dc:creator>Wilmer</dc:creator>
  <dc:description/>
  <dc:language>en-US</dc:language>
  <cp:lastModifiedBy/>
  <dcterms:modified xsi:type="dcterms:W3CDTF">2026-10-06T21:13:18Z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