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62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488"/>
        <w:gridCol w:w="2092"/>
        <w:gridCol w:w="1635"/>
        <w:gridCol w:w="1579"/>
        <w:gridCol w:w="2849"/>
        <w:gridCol w:w="1319"/>
        <w:tblGridChange w:id="0">
          <w:tblGrid>
            <w:gridCol w:w="488"/>
            <w:gridCol w:w="2092"/>
            <w:gridCol w:w="1635"/>
            <w:gridCol w:w="1579"/>
            <w:gridCol w:w="2849"/>
            <w:gridCol w:w="1319"/>
          </w:tblGrid>
        </w:tblGridChange>
      </w:tblGrid>
      <w:tr>
        <w:trPr>
          <w:trHeight w:val="300" w:hRule="atLeast"/>
        </w:trPr>
        <w:tc>
          <w:tcPr>
            <w:gridSpan w:val="6"/>
            <w:shd w:fill="1f4e79" w:val="clear"/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Estudiantes investigadores</w:t>
            </w:r>
          </w:p>
        </w:tc>
      </w:tr>
      <w:tr>
        <w:trPr>
          <w:trHeight w:val="300" w:hRule="atLeast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gridSpan w:val="2"/>
            <w:shd w:fill="bdd7ee" w:val="clear"/>
            <w:vAlign w:val="center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Nombres y apellidos completos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Cédula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Jornada</w:t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Lina María Cortés Sánchez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1030684462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Full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nocturna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John Alexander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1016055784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Full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nocturna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6"/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tcBorders>
              <w:top w:color="808080" w:space="0" w:sz="4" w:val="single"/>
            </w:tcBorders>
            <w:shd w:fill="1f4e79" w:val="clear"/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Información del proyecto</w:t>
            </w:r>
          </w:p>
        </w:tc>
      </w:tr>
      <w:tr>
        <w:trPr>
          <w:trHeight w:val="300" w:hRule="atLeast"/>
        </w:trPr>
        <w:tc>
          <w:tcPr>
            <w:gridSpan w:val="2"/>
            <w:shd w:fill="9cc3e5" w:val="clear"/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Título del proyecto: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jc w:val="both"/>
              <w:rPr>
                <w:rFonts w:ascii="Arial" w:cs="Arial" w:eastAsia="Arial" w:hAnsi="Arial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e75b5"/>
                <w:sz w:val="23"/>
                <w:szCs w:val="23"/>
                <w:highlight w:val="white"/>
                <w:rtl w:val="0"/>
              </w:rPr>
              <w:t xml:space="preserve">Tu app recicla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shd w:fill="9cc3e5" w:val="clear"/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Línea de Investigación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shd w:fill="9cc3e5" w:val="clear"/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Palabras clave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reciclar, reciclaje, como reciclar, material reciclable, reciclar en casa, centros de acopio, que es reciclar, que es reciclaje, reciclaje bogotá, manualidades</w:t>
            </w:r>
          </w:p>
          <w:p w:rsidR="00000000" w:rsidDel="00000000" w:rsidP="00000000" w:rsidRDefault="00000000" w:rsidRPr="00000000" w14:paraId="00000041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2.0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9962"/>
        <w:tblGridChange w:id="0">
          <w:tblGrid>
            <w:gridCol w:w="9962"/>
          </w:tblGrid>
        </w:tblGridChange>
      </w:tblGrid>
      <w:tr>
        <w:trPr>
          <w:trHeight w:val="340" w:hRule="atLeast"/>
        </w:trPr>
        <w:tc>
          <w:tcPr>
            <w:tcBorders>
              <w:bottom w:color="808080" w:space="0" w:sz="4" w:val="single"/>
            </w:tcBorders>
            <w:shd w:fill="1f4e79" w:val="clear"/>
            <w:vAlign w:val="center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Formulación de la Propuesta</w:t>
            </w:r>
          </w:p>
        </w:tc>
      </w:tr>
      <w:tr>
        <w:trPr>
          <w:trHeight w:val="140" w:hRule="atLeast"/>
        </w:trPr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808080" w:space="0" w:sz="4" w:val="single"/>
            </w:tcBorders>
            <w:shd w:fill="9cc3e5" w:val="clear"/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Antecedentes y Justificación</w:t>
            </w:r>
          </w:p>
        </w:tc>
      </w:tr>
      <w:tr>
        <w:trPr>
          <w:trHeight w:val="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la localidad de Engativá existe una alta desinformación sobre el impacto que tiene el reciclaje y cual es la manera correcta de reciclar, por tal razón, no existe una cultura de reciclaje en la comunidad. </w:t>
            </w:r>
          </w:p>
          <w:p w:rsidR="00000000" w:rsidDel="00000000" w:rsidP="00000000" w:rsidRDefault="00000000" w:rsidRPr="00000000" w14:paraId="0000004B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Actualmente la comunidad no tiene conocimiento sobre la importancia de reciclar y los impactos que puede generar en el medio ambiente realizar esta acción, por lo tanto, no separan la basura orgánica de la inorgánica y esto genera varias situaciones, una de ellas es que los recicladores rompen las bolsas buscando material reutilizable y dejan la basura regada en la vía, también la acumulación de mucha basura atrae roedores y mosquitos, al reciclar se reduce notablemente la cantidad de basura generada.</w:t>
            </w:r>
          </w:p>
          <w:p w:rsidR="00000000" w:rsidDel="00000000" w:rsidP="00000000" w:rsidRDefault="00000000" w:rsidRPr="00000000" w14:paraId="0000004D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fin del proyecto es generar conciencia en la comunidad sobre la importancia e impacto del reciclaje a través de información y guías.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shd w:fill="9cc3e5" w:val="clear"/>
          </w:tcPr>
          <w:p w:rsidR="00000000" w:rsidDel="00000000" w:rsidP="00000000" w:rsidRDefault="00000000" w:rsidRPr="00000000" w14:paraId="0000004F">
            <w:pPr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Identificación del Problema </w:t>
            </w:r>
          </w:p>
        </w:tc>
      </w:tr>
      <w:tr>
        <w:trPr>
          <w:trHeight w:val="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Existe una gran desinformación sobre el tema del reciclaje por lo tanto, no existe cultura de reciclaje en la localidad de Engativá.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shd w:fill="9cc3e5" w:val="clear"/>
          </w:tcPr>
          <w:p w:rsidR="00000000" w:rsidDel="00000000" w:rsidP="00000000" w:rsidRDefault="00000000" w:rsidRPr="00000000" w14:paraId="00000051">
            <w:pPr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Pregunta Problema</w:t>
            </w:r>
          </w:p>
        </w:tc>
      </w:tr>
      <w:tr>
        <w:trPr>
          <w:trHeight w:val="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rtl w:val="0"/>
              </w:rPr>
              <w:t xml:space="preserve">¿Cómo podemos mejorar la recolección de residuos en la localidad?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shd w:fill="9cc3e5" w:val="clear"/>
          </w:tcPr>
          <w:p w:rsidR="00000000" w:rsidDel="00000000" w:rsidP="00000000" w:rsidRDefault="00000000" w:rsidRPr="00000000" w14:paraId="00000053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 general </w:t>
            </w:r>
          </w:p>
        </w:tc>
      </w:tr>
      <w:tr>
        <w:trPr>
          <w:trHeight w:val="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line="276" w:lineRule="auto"/>
              <w:contextualSpacing w:val="0"/>
              <w:rPr>
                <w:rFonts w:ascii="Arial" w:cs="Arial" w:eastAsia="Arial" w:hAnsi="Arial"/>
                <w:color w:val="2f549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Generar impacto en el medio ambiente concientizando a la ciudadanía sobre la importancia de reciclar.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shd w:fill="9cc3e5" w:val="clear"/>
          </w:tcPr>
          <w:p w:rsidR="00000000" w:rsidDel="00000000" w:rsidP="00000000" w:rsidRDefault="00000000" w:rsidRPr="00000000" w14:paraId="00000055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Objetivos específicos </w:t>
            </w:r>
          </w:p>
        </w:tc>
      </w:tr>
      <w:tr>
        <w:trPr>
          <w:trHeight w:val="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contextualSpacing w:val="0"/>
              <w:jc w:val="both"/>
              <w:rPr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rtl w:val="0"/>
              </w:rPr>
              <w:t xml:space="preserve">Capacitar a la comunidad en temas de reciclaje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contextualSpacing w:val="0"/>
              <w:jc w:val="both"/>
              <w:rPr>
                <w:rFonts w:ascii="Arial" w:cs="Arial" w:eastAsia="Arial" w:hAnsi="Arial"/>
                <w:color w:val="2e75b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rtl w:val="0"/>
              </w:rPr>
              <w:t xml:space="preserve">Diseñar guías para el manejo de residuos orgánicos e inorgánicos.</w:t>
            </w:r>
          </w:p>
          <w:p w:rsidR="00000000" w:rsidDel="00000000" w:rsidP="00000000" w:rsidRDefault="00000000" w:rsidRPr="00000000" w14:paraId="00000058">
            <w:pPr>
              <w:ind w:left="720" w:firstLine="0"/>
              <w:contextualSpacing w:val="0"/>
              <w:jc w:val="both"/>
              <w:rPr>
                <w:rFonts w:ascii="Arial" w:cs="Arial" w:eastAsia="Arial" w:hAnsi="Arial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shd w:fill="9cc3e5" w:val="clear"/>
          </w:tcPr>
          <w:p w:rsidR="00000000" w:rsidDel="00000000" w:rsidP="00000000" w:rsidRDefault="00000000" w:rsidRPr="00000000" w14:paraId="00000059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Alcances y Limitaciones</w:t>
            </w:r>
          </w:p>
        </w:tc>
      </w:tr>
      <w:tr>
        <w:trPr>
          <w:trHeight w:val="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realizará la vista de registro y login para el usuario.</w:t>
            </w:r>
          </w:p>
          <w:p w:rsidR="00000000" w:rsidDel="00000000" w:rsidP="00000000" w:rsidRDefault="00000000" w:rsidRPr="00000000" w14:paraId="0000005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realizará la vista sobre separación de residuos con buscador.</w:t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mostrará un mapa con los centros de acopio en la ciudad.</w:t>
            </w:r>
          </w:p>
          <w:p w:rsidR="00000000" w:rsidDel="00000000" w:rsidP="00000000" w:rsidRDefault="00000000" w:rsidRPr="00000000" w14:paraId="0000005D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Limitación: Por cuestión de tiempo no se podrá realizar alertas de horarios de basura y creación de manualidades para cada tipo de residuo.</w:t>
            </w:r>
          </w:p>
        </w:tc>
      </w:tr>
      <w:tr>
        <w:trPr>
          <w:trHeight w:val="220" w:hRule="atLeast"/>
        </w:trPr>
        <w:tc>
          <w:tcPr>
            <w:shd w:fill="9cc3e5" w:val="clear"/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Metodología de Investigación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contextualSpacing w:val="0"/>
              <w:rPr>
                <w:rFonts w:ascii="Arial" w:cs="Arial" w:eastAsia="Arial" w:hAnsi="Arial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rFonts w:ascii="Arial" w:cs="Arial" w:eastAsia="Arial" w:hAnsi="Arial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23.0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4473"/>
        <w:gridCol w:w="353"/>
        <w:gridCol w:w="355"/>
        <w:gridCol w:w="355"/>
        <w:gridCol w:w="355"/>
        <w:gridCol w:w="354"/>
        <w:gridCol w:w="352"/>
        <w:gridCol w:w="354"/>
        <w:gridCol w:w="354"/>
        <w:gridCol w:w="354"/>
        <w:gridCol w:w="354"/>
        <w:gridCol w:w="352"/>
        <w:gridCol w:w="354"/>
        <w:gridCol w:w="354"/>
        <w:gridCol w:w="354"/>
        <w:gridCol w:w="354"/>
        <w:gridCol w:w="342"/>
        <w:tblGridChange w:id="0">
          <w:tblGrid>
            <w:gridCol w:w="4473"/>
            <w:gridCol w:w="353"/>
            <w:gridCol w:w="355"/>
            <w:gridCol w:w="355"/>
            <w:gridCol w:w="355"/>
            <w:gridCol w:w="354"/>
            <w:gridCol w:w="352"/>
            <w:gridCol w:w="354"/>
            <w:gridCol w:w="354"/>
            <w:gridCol w:w="354"/>
            <w:gridCol w:w="354"/>
            <w:gridCol w:w="352"/>
            <w:gridCol w:w="354"/>
            <w:gridCol w:w="354"/>
            <w:gridCol w:w="354"/>
            <w:gridCol w:w="354"/>
            <w:gridCol w:w="342"/>
          </w:tblGrid>
        </w:tblGridChange>
      </w:tblGrid>
      <w:tr>
        <w:trPr>
          <w:trHeight w:val="420" w:hRule="atLeast"/>
        </w:trPr>
        <w:tc>
          <w:tcPr>
            <w:gridSpan w:val="17"/>
            <w:tcBorders>
              <w:bottom w:color="808080" w:space="0" w:sz="4" w:val="single"/>
            </w:tcBorders>
            <w:shd w:fill="1f4e79" w:val="clear"/>
            <w:vAlign w:val="center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Cronograma de Actividades</w:t>
            </w:r>
          </w:p>
        </w:tc>
      </w:tr>
      <w:tr>
        <w:trPr>
          <w:trHeight w:val="60" w:hRule="atLeast"/>
        </w:trPr>
        <w:tc>
          <w:tcPr>
            <w:gridSpan w:val="17"/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Arial" w:cs="Arial" w:eastAsia="Arial" w:hAnsi="Arial"/>
                <w:color w:val="2f549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808080" w:space="0" w:sz="4" w:val="single"/>
            </w:tcBorders>
            <w:shd w:fill="9cc3e5" w:val="clear"/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gridSpan w:val="16"/>
            <w:tcBorders>
              <w:top w:color="808080" w:space="0" w:sz="4" w:val="single"/>
            </w:tcBorders>
            <w:shd w:fill="9cc3e5" w:val="clear"/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Semana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808080" w:space="0" w:sz="4" w:val="single"/>
            </w:tcBorders>
            <w:shd w:fill="9cc3e5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16</w:t>
            </w:r>
          </w:p>
        </w:tc>
      </w:tr>
      <w:tr>
        <w:trPr>
          <w:trHeight w:val="3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Creación de wireframes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Conceptos de HTML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Conceptos de Javascript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59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Desarrollo de HTML + Javascript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Desarrollo MER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Conceptos de Ruby on Rails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Desarrollo CRUD en Ruby on Rails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2.0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490"/>
        <w:gridCol w:w="2490"/>
        <w:gridCol w:w="2491"/>
        <w:gridCol w:w="2491"/>
        <w:tblGridChange w:id="0">
          <w:tblGrid>
            <w:gridCol w:w="2490"/>
            <w:gridCol w:w="2490"/>
            <w:gridCol w:w="2491"/>
            <w:gridCol w:w="2491"/>
          </w:tblGrid>
        </w:tblGridChange>
      </w:tblGrid>
      <w:tr>
        <w:trPr>
          <w:trHeight w:val="340" w:hRule="atLeast"/>
        </w:trPr>
        <w:tc>
          <w:tcPr>
            <w:gridSpan w:val="4"/>
            <w:shd w:fill="1f4e79" w:val="clear"/>
            <w:vAlign w:val="center"/>
          </w:tcPr>
          <w:p w:rsidR="00000000" w:rsidDel="00000000" w:rsidP="00000000" w:rsidRDefault="00000000" w:rsidRPr="00000000" w14:paraId="00000123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Productos Esperados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Producto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Puntaje Relativo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Evidencia</w:t>
            </w:r>
          </w:p>
        </w:tc>
      </w:tr>
      <w:tr>
        <w:trPr>
          <w:trHeight w:val="28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Tu app recicla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Aplicación hibrida</w:t>
            </w:r>
          </w:p>
        </w:tc>
      </w:tr>
      <w:tr>
        <w:trPr>
          <w:trHeight w:val="28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973.0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6973"/>
        <w:tblGridChange w:id="0">
          <w:tblGrid>
            <w:gridCol w:w="6973"/>
          </w:tblGrid>
        </w:tblGridChange>
      </w:tblGrid>
      <w:tr>
        <w:trPr>
          <w:trHeight w:val="420" w:hRule="atLeast"/>
        </w:trPr>
        <w:tc>
          <w:tcPr>
            <w:tcBorders>
              <w:bottom w:color="808080" w:space="0" w:sz="4" w:val="single"/>
            </w:tcBorders>
            <w:shd w:fill="1f4e79" w:val="clear"/>
            <w:vAlign w:val="center"/>
          </w:tcPr>
          <w:p w:rsidR="00000000" w:rsidDel="00000000" w:rsidP="00000000" w:rsidRDefault="00000000" w:rsidRPr="00000000" w14:paraId="0000013D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Referencias Bibliográficas</w:t>
            </w:r>
          </w:p>
        </w:tc>
      </w:tr>
      <w:tr>
        <w:trPr>
          <w:trHeight w:val="490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E">
            <w:pPr>
              <w:contextualSpacing w:val="0"/>
              <w:rPr>
                <w:rFonts w:ascii="Arial" w:cs="Arial" w:eastAsia="Arial" w:hAnsi="Arial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contextualSpacing w:val="0"/>
              <w:rPr>
                <w:rFonts w:ascii="Arial" w:cs="Arial" w:eastAsia="Arial" w:hAnsi="Arial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De acuerdo con la definición de los requerimientos de existencia, los requerimientos de calidad, categorías y puntajes relativos para cada producto. Anexo 1-Documento de Medición Grupos de Investigación.  3.1.  Para el caso de publicaciones y eventos, ubicar nombres y datos de posibles revistas académicas, especializadas o comerciales en los que se podría publicar con los datos solicitados, 3.3 así mismo para eventos, estos pueden ser eventos académicos, empresariales, gremiales o formativos especialmente como ponencias (http://www.colciencias.gov.co/sites/default/files/upload/noticias/mediciondegrupos-actene2015.pdf)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332220" cy="569188"/>
          <wp:effectExtent b="0" l="0" r="0" t="0"/>
          <wp:docPr descr="https://fede-gestor-evaluaciones.herokuapp.com/assets/logo/LogoProyecto.png" id="1" name="image2.png"/>
          <a:graphic>
            <a:graphicData uri="http://schemas.openxmlformats.org/drawingml/2006/picture">
              <pic:pic>
                <pic:nvPicPr>
                  <pic:cNvPr descr="https://fede-gestor-evaluaciones.herokuapp.com/assets/logo/LogoProyecto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32220" cy="569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Ficha de proyecto </w:t>
    </w:r>
  </w:p>
  <w:p w:rsidR="00000000" w:rsidDel="00000000" w:rsidP="00000000" w:rsidRDefault="00000000" w:rsidRPr="00000000" w14:paraId="000001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2018-07-10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