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1400" w:hanging="700"/>
        <w:contextualSpacing w:val="0"/>
        <w:jc w:val="center"/>
        <w:rPr>
          <w:b w:val="1"/>
          <w:sz w:val="40"/>
          <w:szCs w:val="40"/>
          <w:highlight w:val="white"/>
        </w:rPr>
      </w:pPr>
      <w:r w:rsidDel="00000000" w:rsidR="00000000" w:rsidRPr="00000000">
        <w:rPr>
          <w:b w:val="1"/>
          <w:sz w:val="40"/>
          <w:szCs w:val="40"/>
          <w:highlight w:val="white"/>
          <w:rtl w:val="0"/>
        </w:rPr>
        <w:t xml:space="preserve">DOCUMENTO DE CASOS DE USO </w:t>
      </w:r>
    </w:p>
    <w:p w:rsidR="00000000" w:rsidDel="00000000" w:rsidP="00000000" w:rsidRDefault="00000000" w:rsidRPr="00000000" w14:paraId="00000004">
      <w:pPr>
        <w:ind w:left="1400" w:hanging="700"/>
        <w:contextualSpacing w:val="0"/>
        <w:jc w:val="center"/>
        <w:rPr>
          <w:b w:val="1"/>
          <w:sz w:val="40"/>
          <w:szCs w:val="40"/>
          <w:highlight w:val="white"/>
        </w:rPr>
      </w:pPr>
      <w:r w:rsidDel="00000000" w:rsidR="00000000" w:rsidRPr="00000000">
        <w:rPr>
          <w:b w:val="1"/>
          <w:sz w:val="40"/>
          <w:szCs w:val="40"/>
          <w:highlight w:val="white"/>
          <w:rtl w:val="0"/>
        </w:rPr>
        <w:t xml:space="preserve">DEL USUARIO</w:t>
      </w:r>
    </w:p>
    <w:p w:rsidR="00000000" w:rsidDel="00000000" w:rsidP="00000000" w:rsidRDefault="00000000" w:rsidRPr="00000000" w14:paraId="00000005">
      <w:pPr>
        <w:spacing w:after="240" w:lineRule="auto"/>
        <w:contextualSpacing w:val="0"/>
        <w:jc w:val="center"/>
        <w:rPr>
          <w:b w:val="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Rule="auto"/>
        <w:contextualSpacing w:val="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lineRule="auto"/>
        <w:contextualSpacing w:val="0"/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40" w:lineRule="auto"/>
        <w:ind w:firstLine="720"/>
        <w:contextualSpacing w:val="0"/>
        <w:jc w:val="center"/>
        <w:rPr>
          <w:b w:val="1"/>
          <w:sz w:val="36"/>
          <w:szCs w:val="36"/>
          <w:highlight w:val="white"/>
        </w:rPr>
      </w:pPr>
      <w:r w:rsidDel="00000000" w:rsidR="00000000" w:rsidRPr="00000000">
        <w:rPr>
          <w:b w:val="1"/>
          <w:sz w:val="36"/>
          <w:szCs w:val="36"/>
          <w:highlight w:val="white"/>
          <w:rtl w:val="0"/>
        </w:rPr>
        <w:t xml:space="preserve">TU APP RECICLA </w:t>
      </w:r>
    </w:p>
    <w:p w:rsidR="00000000" w:rsidDel="00000000" w:rsidP="00000000" w:rsidRDefault="00000000" w:rsidRPr="00000000" w14:paraId="00000009">
      <w:pPr>
        <w:spacing w:after="240" w:lineRule="auto"/>
        <w:contextualSpacing w:val="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A">
      <w:pPr>
        <w:contextualSpacing w:val="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contextualSpacing w:val="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contextualSpacing w:val="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John Alexander Pineda</w:t>
      </w:r>
    </w:p>
    <w:p w:rsidR="00000000" w:rsidDel="00000000" w:rsidP="00000000" w:rsidRDefault="00000000" w:rsidRPr="00000000" w14:paraId="00000013">
      <w:pPr>
        <w:contextualSpacing w:val="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Lina María Cortés </w:t>
      </w:r>
    </w:p>
    <w:p w:rsidR="00000000" w:rsidDel="00000000" w:rsidP="00000000" w:rsidRDefault="00000000" w:rsidRPr="00000000" w14:paraId="00000014">
      <w:pPr>
        <w:contextualSpacing w:val="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120" w:before="120" w:lineRule="auto"/>
        <w:contextualSpacing w:val="0"/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Historia de revisiones</w:t>
      </w:r>
    </w:p>
    <w:tbl>
      <w:tblPr>
        <w:tblStyle w:val="Table1"/>
        <w:tblW w:w="8865.0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95"/>
        <w:gridCol w:w="1080"/>
        <w:gridCol w:w="5130"/>
        <w:gridCol w:w="1560"/>
        <w:tblGridChange w:id="0">
          <w:tblGrid>
            <w:gridCol w:w="1095"/>
            <w:gridCol w:w="1080"/>
            <w:gridCol w:w="5130"/>
            <w:gridCol w:w="1560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after="60" w:lineRule="auto"/>
              <w:contextualSpacing w:val="0"/>
              <w:jc w:val="both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60" w:lineRule="auto"/>
              <w:contextualSpacing w:val="0"/>
              <w:jc w:val="both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60" w:lineRule="auto"/>
              <w:contextualSpacing w:val="0"/>
              <w:jc w:val="both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ffffff" w:val="clear"/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60" w:lineRule="auto"/>
              <w:contextualSpacing w:val="0"/>
              <w:jc w:val="both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Autor</w:t>
            </w:r>
          </w:p>
        </w:tc>
      </w:tr>
      <w:tr>
        <w:trPr>
          <w:trHeight w:val="14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after="60" w:lineRule="auto"/>
              <w:contextualSpacing w:val="0"/>
              <w:jc w:val="both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09/08/18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60" w:lineRule="auto"/>
              <w:contextualSpacing w:val="0"/>
              <w:jc w:val="both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after="60" w:lineRule="auto"/>
              <w:contextualSpacing w:val="0"/>
              <w:jc w:val="both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Descripción paso a paso de los casos de uso que involucran al usuario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20.0" w:type="dxa"/>
              <w:bottom w:w="10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60" w:lineRule="auto"/>
              <w:contextualSpacing w:val="0"/>
              <w:jc w:val="both"/>
              <w:rPr>
                <w:b w:val="1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b w:val="1"/>
                <w:sz w:val="20"/>
                <w:szCs w:val="20"/>
                <w:highlight w:val="white"/>
                <w:rtl w:val="0"/>
              </w:rPr>
              <w:t xml:space="preserve">Lina Cortés</w:t>
            </w:r>
          </w:p>
        </w:tc>
      </w:tr>
    </w:tbl>
    <w:p w:rsidR="00000000" w:rsidDel="00000000" w:rsidP="00000000" w:rsidRDefault="00000000" w:rsidRPr="00000000" w14:paraId="0000001E">
      <w:pPr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CASOS DE USO DEL USUARIO</w:t>
      </w:r>
    </w:p>
    <w:p w:rsidR="00000000" w:rsidDel="00000000" w:rsidP="00000000" w:rsidRDefault="00000000" w:rsidRPr="00000000" w14:paraId="00000024">
      <w:pPr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</w:rPr>
        <w:drawing>
          <wp:inline distB="114300" distT="114300" distL="114300" distR="114300">
            <wp:extent cx="5993538" cy="4510088"/>
            <wp:effectExtent b="0" l="0" r="0" t="0"/>
            <wp:docPr id="1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93538" cy="45100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jc w:val="center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1-</w:t>
      </w:r>
    </w:p>
    <w:tbl>
      <w:tblPr>
        <w:tblStyle w:val="Table2"/>
        <w:tblW w:w="86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975"/>
        <w:gridCol w:w="4740"/>
        <w:tblGridChange w:id="0">
          <w:tblGrid>
            <w:gridCol w:w="2910"/>
            <w:gridCol w:w="975"/>
            <w:gridCol w:w="474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CU_1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Gestionar perfil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&lt;0.0.1 09/08/2018&gt;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usuario</w:t>
            </w:r>
          </w:p>
        </w:tc>
      </w:tr>
      <w:tr>
        <w:trPr>
          <w:trHeight w:val="1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usuario por medio del sistema de información podrá actualizar sus datos personales.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Iniciar sesión en el sistema de información con el perfil de usuario</w:t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46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Acción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usuario ingresa al sistema de información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usuario ingresa al módulo “mi perfil”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sistema muestra en pantalla los datos registrados y el botón editar</w:t>
            </w:r>
          </w:p>
        </w:tc>
      </w:tr>
      <w:tr>
        <w:trPr>
          <w:trHeight w:val="7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usuario da clic en el botón</w:t>
            </w:r>
          </w:p>
        </w:tc>
      </w:tr>
      <w:tr>
        <w:trPr>
          <w:trHeight w:val="7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sistema muestra en pantalla el formulario con los campos editables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sistema confirma la edición exitosa.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sistema permite actualizar datos personales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 veces al mes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vital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inmediato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&lt;comentarios adicionales&gt;</w:t>
            </w:r>
          </w:p>
        </w:tc>
      </w:tr>
    </w:tbl>
    <w:p w:rsidR="00000000" w:rsidDel="00000000" w:rsidP="00000000" w:rsidRDefault="00000000" w:rsidRPr="00000000" w14:paraId="0000006A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B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6C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1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2">
      <w:pPr>
        <w:contextualSpacing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2-</w:t>
      </w:r>
    </w:p>
    <w:tbl>
      <w:tblPr>
        <w:tblStyle w:val="Table3"/>
        <w:tblW w:w="86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5"/>
        <w:gridCol w:w="975"/>
        <w:gridCol w:w="4755"/>
        <w:tblGridChange w:id="0">
          <w:tblGrid>
            <w:gridCol w:w="2895"/>
            <w:gridCol w:w="975"/>
            <w:gridCol w:w="4755"/>
          </w:tblGrid>
        </w:tblGridChange>
      </w:tblGrid>
      <w:tr>
        <w:trPr>
          <w:trHeight w:val="74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CU_2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Consultar productos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&lt;0.0.1 09/08/2018&gt;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usuario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usuario por medio del sistema podrá consultar los productos registrados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Iniciar sesión en el sistema de información con el perfil de usuario</w:t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83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Acción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0" w:before="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usuario ingresa al sistema de información.</w:t>
            </w:r>
          </w:p>
        </w:tc>
      </w:tr>
      <w:tr>
        <w:trPr>
          <w:trHeight w:val="50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after="0" w:before="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usuario ingresa al módulo “buscador”.</w:t>
            </w:r>
          </w:p>
        </w:tc>
      </w:tr>
      <w:tr>
        <w:trPr>
          <w:trHeight w:val="7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0" w:before="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sistema muestra en pantalla un campo de buscador y las categorías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after="0" w:before="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usuario elige la categoría</w:t>
            </w:r>
          </w:p>
        </w:tc>
      </w:tr>
      <w:tr>
        <w:trPr>
          <w:trHeight w:val="102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0" w:before="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sistema muestra en pantalla todos los productos asociados a esa categoría </w:t>
            </w:r>
          </w:p>
        </w:tc>
      </w:tr>
      <w:tr>
        <w:trPr>
          <w:trHeight w:val="7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after="0" w:before="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usuario selecciona un producto</w:t>
            </w:r>
          </w:p>
        </w:tc>
      </w:tr>
      <w:tr>
        <w:trPr>
          <w:trHeight w:val="7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0" w:before="0" w:line="240" w:lineRule="auto"/>
              <w:ind w:left="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sistema muestra en pantalla los datos asociados al producto.</w:t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Escenario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usuario ingresa al sistema de información.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0" w:before="0" w:line="240" w:lineRule="auto"/>
              <w:ind w:left="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usuario ingresa al módulo “buscador”.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spacing w:after="0" w:before="0" w:line="240" w:lineRule="auto"/>
              <w:ind w:left="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usuario escribe el nombre del producto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0" w:before="0" w:line="240" w:lineRule="auto"/>
              <w:ind w:left="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sistema muestra en pantalla todos los productos que coinciden con la búsqueda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0" w:before="0" w:line="240" w:lineRule="auto"/>
              <w:ind w:left="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usuario selecciona un producto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after="0" w:before="0" w:line="240" w:lineRule="auto"/>
              <w:ind w:left="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sistema muestra en pantalla los datos asociados al producto.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sistema permite consultar de distintas maneras los productos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Rendimiento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Cota de tiempo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 segundos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 segundos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50 veces al dia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vital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inmediato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&lt;comentarios adicionales&gt;</w:t>
            </w:r>
          </w:p>
        </w:tc>
      </w:tr>
    </w:tbl>
    <w:p w:rsidR="00000000" w:rsidDel="00000000" w:rsidP="00000000" w:rsidRDefault="00000000" w:rsidRPr="00000000" w14:paraId="000000C5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6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7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8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C9">
      <w:pPr>
        <w:contextualSpacing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3-</w:t>
      </w:r>
    </w:p>
    <w:tbl>
      <w:tblPr>
        <w:tblStyle w:val="Table4"/>
        <w:tblW w:w="86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975"/>
        <w:gridCol w:w="4740"/>
        <w:tblGridChange w:id="0">
          <w:tblGrid>
            <w:gridCol w:w="2910"/>
            <w:gridCol w:w="975"/>
            <w:gridCol w:w="474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CU_3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Consultar categorías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&lt;0.0.1 09/08/2018&gt;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usuario</w:t>
            </w:r>
          </w:p>
        </w:tc>
      </w:tr>
      <w:tr>
        <w:trPr>
          <w:trHeight w:val="8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usuario por medio del sistema podrá consultar las categorías registradas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Iniciar sesión en el sistema de información con el perfil de usuario</w:t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0DA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Acción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usuario ingresa al sistema de información.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usuario ingresa al módulo “buscador”.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sistema muestra en pantalla un campo de buscador y las categorías</w:t>
            </w:r>
          </w:p>
        </w:tc>
      </w:tr>
      <w:tr>
        <w:trPr>
          <w:trHeight w:val="7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usuario elige la categoría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sistema muestra en pantalla todos los productos asociados a la categoría </w:t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Escenario Alternativo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usuario ingresa al sistema de información.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after="0" w:before="0" w:line="240" w:lineRule="auto"/>
              <w:ind w:left="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usuario ingresa al módulo “buscador”.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after="0" w:before="0" w:line="240" w:lineRule="auto"/>
              <w:ind w:left="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usuario escribe el nombre de la categoría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after="0" w:before="0" w:line="240" w:lineRule="auto"/>
              <w:ind w:left="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sistema muestra en pantalla los productos que coinciden con la búsqueda de categoría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sistema permite consultar las categorías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Rendimiento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Cota de tiempo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 segundos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 segundos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 veces al dia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vital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inmediato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&lt;comentarios adicionales&gt;</w:t>
            </w:r>
          </w:p>
        </w:tc>
      </w:tr>
    </w:tbl>
    <w:p w:rsidR="00000000" w:rsidDel="00000000" w:rsidP="00000000" w:rsidRDefault="00000000" w:rsidRPr="00000000" w14:paraId="00000110">
      <w:pPr>
        <w:contextualSpacing w:val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111">
      <w:pPr>
        <w:contextualSpacing w:val="0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4-</w:t>
      </w:r>
    </w:p>
    <w:tbl>
      <w:tblPr>
        <w:tblStyle w:val="Table5"/>
        <w:tblW w:w="86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910"/>
        <w:gridCol w:w="975"/>
        <w:gridCol w:w="4740"/>
        <w:tblGridChange w:id="0">
          <w:tblGrid>
            <w:gridCol w:w="2910"/>
            <w:gridCol w:w="975"/>
            <w:gridCol w:w="4740"/>
          </w:tblGrid>
        </w:tblGridChange>
      </w:tblGrid>
      <w:tr>
        <w:trPr>
          <w:trHeight w:val="48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CU_4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Consultar centros de acopio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&lt;0.0.1 09/08/2018&gt;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Actor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usuario</w:t>
            </w:r>
          </w:p>
        </w:tc>
      </w:tr>
      <w:tr>
        <w:trPr>
          <w:trHeight w:val="10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usuario por medio del sistema podrá consultar centros de acopio de la Localidad de Engativá</w:t>
            </w:r>
          </w:p>
        </w:tc>
      </w:tr>
      <w:tr>
        <w:trPr>
          <w:trHeight w:val="7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Iniciar sesión en el sistema de información con el perfil de usuario</w:t>
            </w:r>
          </w:p>
        </w:tc>
      </w:tr>
      <w:tr>
        <w:trPr>
          <w:trHeight w:val="48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Secuencia</w:t>
            </w:r>
          </w:p>
          <w:p w:rsidR="00000000" w:rsidDel="00000000" w:rsidP="00000000" w:rsidRDefault="00000000" w:rsidRPr="00000000" w14:paraId="00000122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Normal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Acción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usuario ingresa al sistema de información.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usuario ingresa al módulo “centros de acopio”.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usuario acepta los permisos para usar la ubicación de su dispositivo</w:t>
            </w:r>
          </w:p>
        </w:tc>
      </w:tr>
      <w:tr>
        <w:trPr>
          <w:trHeight w:val="4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sistema muestra en pantalla la localización del usuario y los centros de acopio registrados con su información en un mapa</w:t>
            </w:r>
          </w:p>
        </w:tc>
      </w:tr>
      <w:tr>
        <w:trPr>
          <w:trHeight w:val="7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usuario elige el centro de acopio de su interés</w:t>
            </w:r>
          </w:p>
        </w:tc>
      </w:tr>
      <w:tr>
        <w:trPr>
          <w:trHeight w:val="74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sistema muestra en pantalla los datos relacionados al centro de acopio seleccionado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El sistema permite consultar centros de acopio del sector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Rendimiento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Cota de tiempo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 segundos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ind w:left="-60" w:firstLine="0"/>
              <w:contextualSpacing w:val="0"/>
              <w:jc w:val="center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 segundos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Frecuencia esperada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30 veces al dia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Importancia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importante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Urgencia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inmediato</w:t>
            </w:r>
          </w:p>
        </w:tc>
      </w:tr>
      <w:tr>
        <w:trPr>
          <w:trHeight w:val="4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ind w:left="-60" w:firstLine="0"/>
              <w:contextualSpacing w:val="0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Comentarios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ind w:left="-60" w:firstLine="0"/>
              <w:contextualSpacing w:val="0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&lt;comentarios adicionales&gt;</w:t>
            </w:r>
          </w:p>
        </w:tc>
      </w:tr>
    </w:tbl>
    <w:p w:rsidR="00000000" w:rsidDel="00000000" w:rsidP="00000000" w:rsidRDefault="00000000" w:rsidRPr="00000000" w14:paraId="0000014F">
      <w:pPr>
        <w:contextualSpacing w:val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