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0" w:before="0" w:line="276" w:lineRule="auto"/>
        <w:contextualSpacing w:val="0"/>
        <w:jc w:val="center"/>
      </w:pPr>
      <w:bookmarkStart w:colFirst="0" w:colLast="0" w:name="h.jp2ciqgg6zhd" w:id="0"/>
      <w:bookmarkEnd w:id="0"/>
      <w:r w:rsidDel="00000000" w:rsidR="00000000" w:rsidRPr="00000000">
        <w:rPr>
          <w:rFonts w:ascii="Oswald" w:cs="Oswald" w:eastAsia="Oswald" w:hAnsi="Oswald"/>
          <w:color w:val="2f69c0"/>
          <w:sz w:val="72"/>
          <w:szCs w:val="72"/>
          <w:rtl w:val="0"/>
        </w:rPr>
        <w:t xml:space="preserve">What is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Keyspace</w:t>
      </w:r>
    </w:p>
    <w:p w:rsidR="00000000" w:rsidDel="00000000" w:rsidP="00000000" w:rsidRDefault="00000000" w:rsidRPr="00000000">
      <w:pPr>
        <w:pStyle w:val="Subtitle"/>
        <w:keepNext w:val="0"/>
        <w:keepLines w:val="0"/>
        <w:widowControl w:val="0"/>
        <w:spacing w:after="0" w:before="0" w:line="276" w:lineRule="auto"/>
        <w:contextualSpacing w:val="0"/>
        <w:jc w:val="center"/>
      </w:pPr>
      <w:bookmarkStart w:colFirst="0" w:colLast="0" w:name="h.kdzzepyvjaia" w:id="1"/>
      <w:bookmarkEnd w:id="1"/>
      <w:r w:rsidDel="00000000" w:rsidR="00000000" w:rsidRPr="00000000">
        <w:rPr>
          <w:rFonts w:ascii="Georgia" w:cs="Georgia" w:eastAsia="Georgia" w:hAnsi="Georgia"/>
          <w:sz w:val="22"/>
          <w:szCs w:val="22"/>
          <w:rtl w:val="0"/>
        </w:rPr>
        <w:t xml:space="preserve">(ask a question and it will be answered)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Subtitle"/>
        <w:keepNext w:val="0"/>
        <w:keepLines w:val="0"/>
        <w:widowControl w:val="0"/>
        <w:spacing w:after="0" w:before="0" w:line="276" w:lineRule="auto"/>
        <w:contextualSpacing w:val="0"/>
      </w:pPr>
      <w:bookmarkStart w:colFirst="0" w:colLast="0" w:name="h.lu07yk9vvmlu" w:id="2"/>
      <w:bookmarkEnd w:id="2"/>
      <w:r w:rsidDel="00000000" w:rsidR="00000000" w:rsidRPr="00000000">
        <w:rPr>
          <w:rtl w:val="0"/>
        </w:rPr>
      </w:r>
    </w:p>
    <w:p w:rsidR="00000000" w:rsidDel="00000000" w:rsidP="00000000" w:rsidRDefault="00000000" w:rsidRPr="00000000">
      <w:pPr>
        <w:pStyle w:val="Subtitle"/>
        <w:keepNext w:val="0"/>
        <w:keepLines w:val="0"/>
        <w:widowControl w:val="0"/>
        <w:spacing w:after="0" w:before="0" w:line="276" w:lineRule="auto"/>
        <w:contextualSpacing w:val="0"/>
      </w:pPr>
      <w:bookmarkStart w:colFirst="0" w:colLast="0" w:name="h.qy0ehwns5zow" w:id="3"/>
      <w:bookmarkEnd w:id="3"/>
      <w:r w:rsidDel="00000000" w:rsidR="00000000" w:rsidRPr="00000000">
        <w:rPr>
          <w:rFonts w:ascii="Oswald" w:cs="Oswald" w:eastAsia="Oswald" w:hAnsi="Oswald"/>
          <w:i w:val="0"/>
          <w:color w:val="2f69c0"/>
          <w:sz w:val="28"/>
          <w:szCs w:val="28"/>
          <w:rtl w:val="0"/>
        </w:rPr>
        <w:t xml:space="preserve">WHAT IS RELAY KEYSPACE?</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While using Relay, users manage their public identities with </w:t>
      </w:r>
      <w:r w:rsidDel="00000000" w:rsidR="00000000" w:rsidRPr="00000000">
        <w:rPr>
          <w:rFonts w:ascii="Droid Serif" w:cs="Droid Serif" w:eastAsia="Droid Serif" w:hAnsi="Droid Serif"/>
          <w:b w:val="1"/>
          <w:rtl w:val="0"/>
        </w:rPr>
        <w:t xml:space="preserve">PGP Key Pairs</w:t>
      </w:r>
      <w:r w:rsidDel="00000000" w:rsidR="00000000" w:rsidRPr="00000000">
        <w:rPr>
          <w:rFonts w:ascii="Droid Serif" w:cs="Droid Serif" w:eastAsia="Droid Serif" w:hAnsi="Droid Serif"/>
          <w:rtl w:val="0"/>
        </w:rPr>
        <w:t xml:space="preserve">. With each Key Pair created, owners of that pair may publish </w:t>
      </w:r>
      <w:r w:rsidDel="00000000" w:rsidR="00000000" w:rsidRPr="00000000">
        <w:rPr>
          <w:rFonts w:ascii="Droid Serif" w:cs="Droid Serif" w:eastAsia="Droid Serif" w:hAnsi="Droid Serif"/>
          <w:b w:val="1"/>
          <w:rtl w:val="0"/>
        </w:rPr>
        <w:t xml:space="preserve">KeySpace Content </w:t>
      </w:r>
      <w:r w:rsidDel="00000000" w:rsidR="00000000" w:rsidRPr="00000000">
        <w:rPr>
          <w:rFonts w:ascii="Droid Serif" w:cs="Droid Serif" w:eastAsia="Droid Serif" w:hAnsi="Droid Serif"/>
          <w:rtl w:val="0"/>
        </w:rPr>
        <w:t xml:space="preserve">into the KeySpace belonging to that Identity.  I</w:t>
      </w:r>
      <w:r w:rsidDel="00000000" w:rsidR="00000000" w:rsidRPr="00000000">
        <w:rPr>
          <w:rFonts w:ascii="Droid Serif" w:cs="Droid Serif" w:eastAsia="Droid Serif" w:hAnsi="Droid Serif"/>
          <w:rtl w:val="0"/>
        </w:rPr>
        <w:t xml:space="preserve">n other words, any content (text, HTML, images) you sign with your </w:t>
      </w:r>
      <w:r w:rsidDel="00000000" w:rsidR="00000000" w:rsidRPr="00000000">
        <w:rPr>
          <w:rFonts w:ascii="Droid Serif" w:cs="Droid Serif" w:eastAsia="Droid Serif" w:hAnsi="Droid Serif"/>
          <w:b w:val="1"/>
          <w:rtl w:val="0"/>
        </w:rPr>
        <w:t xml:space="preserve">PGP Private Key</w:t>
      </w:r>
      <w:r w:rsidDel="00000000" w:rsidR="00000000" w:rsidRPr="00000000">
        <w:rPr>
          <w:rFonts w:ascii="Droid Serif" w:cs="Droid Serif" w:eastAsia="Droid Serif" w:hAnsi="Droid Serif"/>
          <w:rtl w:val="0"/>
        </w:rPr>
        <w:t xml:space="preserve"> belongs to the </w:t>
      </w:r>
      <w:r w:rsidDel="00000000" w:rsidR="00000000" w:rsidRPr="00000000">
        <w:rPr>
          <w:rFonts w:ascii="Droid Serif" w:cs="Droid Serif" w:eastAsia="Droid Serif" w:hAnsi="Droid Serif"/>
          <w:b w:val="1"/>
          <w:rtl w:val="0"/>
        </w:rPr>
        <w:t xml:space="preserve">KeySpace</w:t>
      </w:r>
      <w:r w:rsidDel="00000000" w:rsidR="00000000" w:rsidRPr="00000000">
        <w:rPr>
          <w:rFonts w:ascii="Droid Serif" w:cs="Droid Serif" w:eastAsia="Droid Serif" w:hAnsi="Droid Serif"/>
          <w:rtl w:val="0"/>
        </w:rPr>
        <w:t xml:space="preserve"> associated with that Private Key. This works because only you can create signatures with your PGP Private Key. Everyone on the Relay network knows it’s </w:t>
      </w:r>
      <w:r w:rsidDel="00000000" w:rsidR="00000000" w:rsidRPr="00000000">
        <w:rPr>
          <w:rFonts w:ascii="Droid Serif" w:cs="Droid Serif" w:eastAsia="Droid Serif" w:hAnsi="Droid Serif"/>
          <w:i w:val="1"/>
          <w:rtl w:val="0"/>
        </w:rPr>
        <w:t xml:space="preserve">your content </w:t>
      </w:r>
      <w:r w:rsidDel="00000000" w:rsidR="00000000" w:rsidRPr="00000000">
        <w:rPr>
          <w:rFonts w:ascii="Droid Serif" w:cs="Droid Serif" w:eastAsia="Droid Serif" w:hAnsi="Droid Serif"/>
          <w:rtl w:val="0"/>
        </w:rPr>
        <w:t xml:space="preserve">because they can verify your </w:t>
      </w:r>
      <w:r w:rsidDel="00000000" w:rsidR="00000000" w:rsidRPr="00000000">
        <w:rPr>
          <w:rFonts w:ascii="Droid Serif" w:cs="Droid Serif" w:eastAsia="Droid Serif" w:hAnsi="Droid Serif"/>
          <w:b w:val="1"/>
          <w:rtl w:val="0"/>
        </w:rPr>
        <w:t xml:space="preserve">pgp signature</w:t>
      </w:r>
      <w:r w:rsidDel="00000000" w:rsidR="00000000" w:rsidRPr="00000000">
        <w:rPr>
          <w:rFonts w:ascii="Droid Serif" w:cs="Droid Serif" w:eastAsia="Droid Serif" w:hAnsi="Droid Serif"/>
          <w:rtl w:val="0"/>
        </w:rPr>
        <w:t xml:space="preserve"> using your </w:t>
      </w:r>
      <w:r w:rsidDel="00000000" w:rsidR="00000000" w:rsidRPr="00000000">
        <w:rPr>
          <w:rFonts w:ascii="Droid Serif" w:cs="Droid Serif" w:eastAsia="Droid Serif" w:hAnsi="Droid Serif"/>
          <w:b w:val="1"/>
          <w:rtl w:val="0"/>
        </w:rPr>
        <w:t xml:space="preserve">PGP Public Key</w:t>
      </w:r>
      <w:r w:rsidDel="00000000" w:rsidR="00000000" w:rsidRPr="00000000">
        <w:rPr>
          <w:rFonts w:ascii="Droid Serif" w:cs="Droid Serif" w:eastAsia="Droid Serif" w:hAnsi="Droid Serif"/>
          <w:rtl w:val="0"/>
        </w:rPr>
        <w:t xml:space="preserve">. The Relay Client and Server perform this verification automatically as KeySpace content is consumed and relayed across the network.</w:t>
      </w:r>
      <w:r w:rsidDel="00000000" w:rsidR="00000000" w:rsidRPr="00000000">
        <w:rPr>
          <w:rFonts w:ascii="Droid Serif" w:cs="Droid Serif" w:eastAsia="Droid Serif" w:hAnsi="Droid Serif"/>
          <w:rtl w:val="0"/>
        </w:rPr>
        <w:t xml:space="preserve">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3600450" cy="3495675"/>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600450" cy="3495675"/>
                    </a:xfrm>
                    <a:prstGeom prst="rect"/>
                    <a:ln/>
                  </pic:spPr>
                </pic:pic>
              </a:graphicData>
            </a:graphic>
          </wp:inline>
        </w:drawing>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kyrzjlx6kp7t" w:id="4"/>
      <w:bookmarkEnd w:id="4"/>
      <w:r w:rsidDel="00000000" w:rsidR="00000000" w:rsidRPr="00000000">
        <w:rPr>
          <w:rFonts w:ascii="Oswald" w:cs="Oswald" w:eastAsia="Oswald" w:hAnsi="Oswald"/>
          <w:color w:val="2f69c0"/>
          <w:sz w:val="28"/>
          <w:szCs w:val="28"/>
          <w:rtl w:val="0"/>
        </w:rPr>
        <w:t xml:space="preserve">ALL RELAY CONTENT IS ENTERED INTO A ‘KEYSPACE’</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Relayers may type in content directly or use one of the available Content Wizards to generate and publish content automatically. Relay also facilitates various software functionality. One common example would be Public Votes and Secret Ballots.</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ef93d6xj0nqa" w:id="5"/>
      <w:bookmarkEnd w:id="5"/>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4610100" cy="2466975"/>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610100" cy="24669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Trebuchet MS" w:cs="Trebuchet MS" w:eastAsia="Trebuchet MS" w:hAnsi="Trebuchet MS"/>
          <w:i w:val="1"/>
          <w:color w:val="666666"/>
          <w:sz w:val="26"/>
          <w:szCs w:val="26"/>
          <w:rtl w:val="0"/>
        </w:rPr>
        <w:t xml:space="preserve">Creating a secret ballot via a Content Script form wizard:</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5943600" cy="5092700"/>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vgf9hdjc95pe" w:id="6"/>
      <w:bookmarkEnd w:id="6"/>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ma3h7azaryzt" w:id="7"/>
      <w:bookmarkEnd w:id="7"/>
      <w:r w:rsidDel="00000000" w:rsidR="00000000" w:rsidRPr="00000000">
        <w:rPr>
          <w:rFonts w:ascii="Oswald" w:cs="Oswald" w:eastAsia="Oswald" w:hAnsi="Oswald"/>
          <w:color w:val="2f69c0"/>
          <w:sz w:val="28"/>
          <w:szCs w:val="28"/>
          <w:rtl w:val="0"/>
        </w:rPr>
        <w:t xml:space="preserve">ALL RELAY CONTENT IS SIGNED BY ITS CREATOR</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chosen PGP Key is used to sign the content before it is published to the network. Other clients can automatically verify the signature as they consume the content.</w:t>
      </w:r>
      <w:r w:rsidDel="00000000" w:rsidR="00000000" w:rsidRPr="00000000">
        <w:drawing>
          <wp:inline distB="114300" distT="114300" distL="114300" distR="114300">
            <wp:extent cx="4995863" cy="4163219"/>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95863" cy="416321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y403vk8l1rq6" w:id="8"/>
      <w:bookmarkEnd w:id="8"/>
      <w:r w:rsidDel="00000000" w:rsidR="00000000" w:rsidRPr="00000000">
        <w:rPr>
          <w:rFonts w:ascii="Oswald" w:cs="Oswald" w:eastAsia="Oswald" w:hAnsi="Oswald"/>
          <w:color w:val="2f69c0"/>
          <w:sz w:val="28"/>
          <w:szCs w:val="28"/>
          <w:rtl w:val="0"/>
        </w:rPr>
        <w:t xml:space="preserve">RELAYERS ‘ENTER THE KEYSPACE’ TO VIEW SIGNED CONTENT</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Relayers access KeySpace Content contributed by other Relayers by authorizing a new Public Key Identity to their own contact list. This is known as ‘entering the keyspace’. KeySpace content is only ever consumed after first being verified locally by the client. Unverified content is ignored both by the client and servers in the Relay Network. The end user sees the new public vote and is able to submit vote entries back to the network via their own KeySpace.</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5424488" cy="3990128"/>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424488" cy="399012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jl2ajvsagtv3" w:id="9"/>
      <w:bookmarkEnd w:id="9"/>
      <w:r w:rsidDel="00000000" w:rsidR="00000000" w:rsidRPr="00000000">
        <w:rPr>
          <w:rFonts w:ascii="Oswald" w:cs="Oswald" w:eastAsia="Oswald" w:hAnsi="Oswald"/>
          <w:color w:val="2f69c0"/>
          <w:sz w:val="28"/>
          <w:szCs w:val="28"/>
          <w:rtl w:val="0"/>
        </w:rPr>
        <w:t xml:space="preserve">KEYSPACE CONTENT IS STORED LOCALLY ON THE CLIENT’S BROWSER </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KeySpace entries are organized by PGP Key ID and Timestamp, and typically include a </w:t>
      </w:r>
      <w:r w:rsidDel="00000000" w:rsidR="00000000" w:rsidRPr="00000000">
        <w:rPr>
          <w:rFonts w:ascii="Droid Serif" w:cs="Droid Serif" w:eastAsia="Droid Serif" w:hAnsi="Droid Serif"/>
          <w:i w:val="1"/>
          <w:rtl w:val="0"/>
        </w:rPr>
        <w:t xml:space="preserve">path</w:t>
      </w:r>
      <w:r w:rsidDel="00000000" w:rsidR="00000000" w:rsidRPr="00000000">
        <w:rPr>
          <w:rFonts w:ascii="Droid Serif" w:cs="Droid Serif" w:eastAsia="Droid Serif" w:hAnsi="Droid Serif"/>
          <w:rtl w:val="0"/>
        </w:rPr>
        <w:t xml:space="preserve">. Public Key Blocks are stored at “public/id” while Private Key Blocks are stored at “.private/id”. The period prefix indicates that content in the “.private/” folder should never be sent to the network. Other content may be created in the user’s home directory, or a directory corresponding with another user or service.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cvzs5dvkp20u" w:id="10"/>
      <w:bookmarkEnd w:id="10"/>
      <w:r w:rsidDel="00000000" w:rsidR="00000000" w:rsidRPr="00000000">
        <w:rPr>
          <w:rtl w:val="0"/>
        </w:rPr>
        <w:t xml:space="preserve">View of IndexedDB entries in a Client Browser</w:t>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1955800"/>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08.png"/><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0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