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54E" w:rsidRDefault="00966F64">
      <w:r>
        <w:t>UC6-1: Use Case: Picking up Gold coins</w:t>
      </w:r>
    </w:p>
    <w:p w:rsidR="00966F64" w:rsidRDefault="00966F64">
      <w:r>
        <w:t>UC6-2: Author</w:t>
      </w:r>
      <w:r w:rsidR="005F3F80">
        <w:t>s</w:t>
      </w:r>
      <w:bookmarkStart w:id="0" w:name="_GoBack"/>
      <w:bookmarkEnd w:id="0"/>
      <w:r>
        <w:t>: AG, MJ</w:t>
      </w:r>
    </w:p>
    <w:p w:rsidR="00966F64" w:rsidRDefault="00966F64">
      <w:r>
        <w:t>UC6-3: Date: 8-NOV-16</w:t>
      </w:r>
    </w:p>
    <w:p w:rsidR="00966F64" w:rsidRDefault="00966F64">
      <w:r>
        <w:t>UC6-4: Purpose: Moves to gold coin to collect it.</w:t>
      </w:r>
    </w:p>
    <w:p w:rsidR="00966F64" w:rsidRDefault="00966F64">
      <w:r>
        <w:t>UC6-5: Overview: The player moves to a tile with a gold coin on it. The server responds that the gold coin in no longer in its previous position, it increments player’s gold coin collection and moves the player to the location of the coin.</w:t>
      </w:r>
      <w:r w:rsidR="005832ED">
        <w:t xml:space="preserve"> The client updates the dungeon graphical representation.</w:t>
      </w:r>
    </w:p>
    <w:p w:rsidR="005832ED" w:rsidRDefault="005832ED">
      <w:r>
        <w:t>UC6-6: Cross References: R5.2</w:t>
      </w:r>
    </w:p>
    <w:p w:rsidR="005832ED" w:rsidRDefault="005832ED">
      <w:r>
        <w:t>UC6-7: Actors: Player</w:t>
      </w:r>
    </w:p>
    <w:p w:rsidR="005832ED" w:rsidRDefault="005832ED">
      <w:r>
        <w:t>UC6-8: Pre-condition:</w:t>
      </w:r>
    </w:p>
    <w:p w:rsidR="005832ED" w:rsidRDefault="005832ED">
      <w:r>
        <w:tab/>
        <w:t xml:space="preserve">UC-6-Pre-1: The player must be in a dungeon (i.e. </w:t>
      </w:r>
      <w:r w:rsidR="00D7554E">
        <w:t>not</w:t>
      </w:r>
      <w:r>
        <w:t xml:space="preserve"> in the menu)</w:t>
      </w:r>
    </w:p>
    <w:p w:rsidR="005832ED" w:rsidRDefault="005832ED">
      <w:r>
        <w:tab/>
        <w:t>UC-6-Pre-2: The player should be one unit away from the gold coin.</w:t>
      </w:r>
    </w:p>
    <w:p w:rsidR="005832ED" w:rsidRDefault="005832ED">
      <w:r>
        <w:t>UC6-9: Post-condition:</w:t>
      </w:r>
    </w:p>
    <w:p w:rsidR="005832ED" w:rsidRDefault="005832ED">
      <w:r>
        <w:tab/>
        <w:t>UC-6-Post-1: The player’s gold coin collection is incremented.</w:t>
      </w:r>
    </w:p>
    <w:p w:rsidR="005832ED" w:rsidRDefault="005832ED">
      <w:r>
        <w:tab/>
        <w:t>UC-6-Post-2: The player moves to the updated location.</w:t>
      </w:r>
    </w:p>
    <w:p w:rsidR="005832ED" w:rsidRDefault="005832ED">
      <w:r>
        <w:tab/>
        <w:t>UC-6-Post-3: The client updates the dungeon graphical representation.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832ED" w:rsidTr="005832ED">
        <w:tc>
          <w:tcPr>
            <w:tcW w:w="3005" w:type="dxa"/>
          </w:tcPr>
          <w:p w:rsidR="005832ED" w:rsidRPr="005832ED" w:rsidRDefault="005832ED">
            <w:pPr>
              <w:rPr>
                <w:b/>
              </w:rPr>
            </w:pPr>
            <w:r w:rsidRPr="005832ED">
              <w:rPr>
                <w:b/>
              </w:rPr>
              <w:t>Actor Actions</w:t>
            </w:r>
          </w:p>
        </w:tc>
        <w:tc>
          <w:tcPr>
            <w:tcW w:w="3005" w:type="dxa"/>
          </w:tcPr>
          <w:p w:rsidR="005832ED" w:rsidRPr="005832ED" w:rsidRDefault="005832ED">
            <w:pPr>
              <w:rPr>
                <w:b/>
              </w:rPr>
            </w:pPr>
            <w:r w:rsidRPr="005832ED">
              <w:rPr>
                <w:b/>
              </w:rPr>
              <w:t xml:space="preserve">Client System Actions </w:t>
            </w:r>
          </w:p>
        </w:tc>
        <w:tc>
          <w:tcPr>
            <w:tcW w:w="3006" w:type="dxa"/>
          </w:tcPr>
          <w:p w:rsidR="005832ED" w:rsidRPr="005832ED" w:rsidRDefault="005832ED">
            <w:pPr>
              <w:rPr>
                <w:b/>
              </w:rPr>
            </w:pPr>
            <w:r w:rsidRPr="005832ED">
              <w:rPr>
                <w:b/>
              </w:rPr>
              <w:t>Server System Actions</w:t>
            </w:r>
          </w:p>
        </w:tc>
      </w:tr>
      <w:tr w:rsidR="005832ED" w:rsidTr="005832ED">
        <w:tc>
          <w:tcPr>
            <w:tcW w:w="3005" w:type="dxa"/>
          </w:tcPr>
          <w:p w:rsidR="005832ED" w:rsidRDefault="005832ED" w:rsidP="005832ED">
            <w:pPr>
              <w:pStyle w:val="ListParagraph"/>
              <w:numPr>
                <w:ilvl w:val="0"/>
                <w:numId w:val="3"/>
              </w:numPr>
            </w:pPr>
            <w:r>
              <w:t>Player begins to move to a gold coin.</w:t>
            </w:r>
          </w:p>
        </w:tc>
        <w:tc>
          <w:tcPr>
            <w:tcW w:w="3005" w:type="dxa"/>
          </w:tcPr>
          <w:p w:rsidR="005832ED" w:rsidRDefault="005832ED"/>
        </w:tc>
        <w:tc>
          <w:tcPr>
            <w:tcW w:w="3006" w:type="dxa"/>
          </w:tcPr>
          <w:p w:rsidR="005832ED" w:rsidRDefault="005832ED"/>
        </w:tc>
      </w:tr>
      <w:tr w:rsidR="005832ED" w:rsidTr="005832ED">
        <w:tc>
          <w:tcPr>
            <w:tcW w:w="3005" w:type="dxa"/>
          </w:tcPr>
          <w:p w:rsidR="005832ED" w:rsidRDefault="005832ED"/>
        </w:tc>
        <w:tc>
          <w:tcPr>
            <w:tcW w:w="3005" w:type="dxa"/>
          </w:tcPr>
          <w:p w:rsidR="005832ED" w:rsidRDefault="005832ED" w:rsidP="005832ED">
            <w:pPr>
              <w:pStyle w:val="ListParagraph"/>
              <w:numPr>
                <w:ilvl w:val="0"/>
                <w:numId w:val="3"/>
              </w:numPr>
            </w:pPr>
            <w:r>
              <w:t>The client sends a request to the server.</w:t>
            </w:r>
          </w:p>
        </w:tc>
        <w:tc>
          <w:tcPr>
            <w:tcW w:w="3006" w:type="dxa"/>
          </w:tcPr>
          <w:p w:rsidR="005832ED" w:rsidRDefault="005832ED"/>
        </w:tc>
      </w:tr>
      <w:tr w:rsidR="005832ED" w:rsidTr="005832ED">
        <w:tc>
          <w:tcPr>
            <w:tcW w:w="3005" w:type="dxa"/>
          </w:tcPr>
          <w:p w:rsidR="005832ED" w:rsidRDefault="005832ED"/>
        </w:tc>
        <w:tc>
          <w:tcPr>
            <w:tcW w:w="3005" w:type="dxa"/>
          </w:tcPr>
          <w:p w:rsidR="005832ED" w:rsidRDefault="005832ED"/>
        </w:tc>
        <w:tc>
          <w:tcPr>
            <w:tcW w:w="3006" w:type="dxa"/>
          </w:tcPr>
          <w:p w:rsidR="005832ED" w:rsidRDefault="005832ED" w:rsidP="005832ED">
            <w:pPr>
              <w:pStyle w:val="ListParagraph"/>
              <w:numPr>
                <w:ilvl w:val="0"/>
                <w:numId w:val="3"/>
              </w:numPr>
            </w:pPr>
            <w:r>
              <w:t>The server receives the request.</w:t>
            </w:r>
          </w:p>
        </w:tc>
      </w:tr>
      <w:tr w:rsidR="005832ED" w:rsidTr="005832ED">
        <w:tc>
          <w:tcPr>
            <w:tcW w:w="3005" w:type="dxa"/>
          </w:tcPr>
          <w:p w:rsidR="005832ED" w:rsidRDefault="005832ED"/>
        </w:tc>
        <w:tc>
          <w:tcPr>
            <w:tcW w:w="3005" w:type="dxa"/>
          </w:tcPr>
          <w:p w:rsidR="005832ED" w:rsidRDefault="005832ED"/>
        </w:tc>
        <w:tc>
          <w:tcPr>
            <w:tcW w:w="3006" w:type="dxa"/>
          </w:tcPr>
          <w:p w:rsidR="005832ED" w:rsidRDefault="005832ED" w:rsidP="005832ED">
            <w:pPr>
              <w:pStyle w:val="ListParagraph"/>
              <w:numPr>
                <w:ilvl w:val="0"/>
                <w:numId w:val="3"/>
              </w:numPr>
            </w:pPr>
            <w:r>
              <w:t>The server validates the action.</w:t>
            </w:r>
          </w:p>
        </w:tc>
      </w:tr>
      <w:tr w:rsidR="005832ED" w:rsidTr="005832ED">
        <w:tc>
          <w:tcPr>
            <w:tcW w:w="3005" w:type="dxa"/>
          </w:tcPr>
          <w:p w:rsidR="005832ED" w:rsidRDefault="005832ED"/>
        </w:tc>
        <w:tc>
          <w:tcPr>
            <w:tcW w:w="3005" w:type="dxa"/>
          </w:tcPr>
          <w:p w:rsidR="005832ED" w:rsidRDefault="005832ED"/>
        </w:tc>
        <w:tc>
          <w:tcPr>
            <w:tcW w:w="3006" w:type="dxa"/>
          </w:tcPr>
          <w:p w:rsidR="005832ED" w:rsidRDefault="005832ED" w:rsidP="005832ED">
            <w:pPr>
              <w:pStyle w:val="ListParagraph"/>
              <w:numPr>
                <w:ilvl w:val="0"/>
                <w:numId w:val="3"/>
              </w:numPr>
            </w:pPr>
            <w:r>
              <w:t>The server increments player’s gold coin collection.</w:t>
            </w:r>
          </w:p>
          <w:p w:rsidR="005832ED" w:rsidRDefault="005832ED" w:rsidP="005832ED">
            <w:pPr>
              <w:pStyle w:val="ListParagraph"/>
              <w:numPr>
                <w:ilvl w:val="0"/>
                <w:numId w:val="3"/>
              </w:numPr>
            </w:pPr>
            <w:r>
              <w:t>The server updates gold coin location.</w:t>
            </w:r>
          </w:p>
          <w:p w:rsidR="005832ED" w:rsidRDefault="005832ED" w:rsidP="005832ED">
            <w:pPr>
              <w:pStyle w:val="ListParagraph"/>
              <w:numPr>
                <w:ilvl w:val="0"/>
                <w:numId w:val="3"/>
              </w:numPr>
            </w:pPr>
            <w:r>
              <w:t>Sends response</w:t>
            </w:r>
          </w:p>
        </w:tc>
      </w:tr>
      <w:tr w:rsidR="005832ED" w:rsidTr="005832ED">
        <w:tc>
          <w:tcPr>
            <w:tcW w:w="3005" w:type="dxa"/>
          </w:tcPr>
          <w:p w:rsidR="005832ED" w:rsidRDefault="005832ED"/>
        </w:tc>
        <w:tc>
          <w:tcPr>
            <w:tcW w:w="3005" w:type="dxa"/>
          </w:tcPr>
          <w:p w:rsidR="005832ED" w:rsidRDefault="005832ED" w:rsidP="005832ED">
            <w:pPr>
              <w:pStyle w:val="ListParagraph"/>
              <w:numPr>
                <w:ilvl w:val="0"/>
                <w:numId w:val="3"/>
              </w:numPr>
            </w:pPr>
            <w:r>
              <w:t>Receives and parses the response</w:t>
            </w:r>
          </w:p>
          <w:p w:rsidR="005832ED" w:rsidRDefault="005832ED" w:rsidP="005832ED">
            <w:pPr>
              <w:pStyle w:val="ListParagraph"/>
              <w:numPr>
                <w:ilvl w:val="0"/>
                <w:numId w:val="3"/>
              </w:numPr>
            </w:pPr>
            <w:r>
              <w:t>Updates the graphical representation.</w:t>
            </w:r>
          </w:p>
        </w:tc>
        <w:tc>
          <w:tcPr>
            <w:tcW w:w="3006" w:type="dxa"/>
          </w:tcPr>
          <w:p w:rsidR="005832ED" w:rsidRDefault="005832ED"/>
        </w:tc>
      </w:tr>
      <w:tr w:rsidR="005832ED" w:rsidTr="005832ED">
        <w:tc>
          <w:tcPr>
            <w:tcW w:w="3005" w:type="dxa"/>
          </w:tcPr>
          <w:p w:rsidR="005832ED" w:rsidRDefault="005832ED"/>
        </w:tc>
        <w:tc>
          <w:tcPr>
            <w:tcW w:w="3005" w:type="dxa"/>
          </w:tcPr>
          <w:p w:rsidR="005832ED" w:rsidRDefault="005832ED"/>
        </w:tc>
        <w:tc>
          <w:tcPr>
            <w:tcW w:w="3006" w:type="dxa"/>
          </w:tcPr>
          <w:p w:rsidR="005832ED" w:rsidRDefault="005832ED"/>
        </w:tc>
      </w:tr>
    </w:tbl>
    <w:p w:rsidR="005832ED" w:rsidRDefault="00F543B4">
      <w:r>
        <w:t>UC6-10: Exceptional flow of events: Same as UC5-11</w:t>
      </w:r>
    </w:p>
    <w:sectPr w:rsidR="00583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D6E40"/>
    <w:multiLevelType w:val="hybridMultilevel"/>
    <w:tmpl w:val="47701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744834"/>
    <w:multiLevelType w:val="hybridMultilevel"/>
    <w:tmpl w:val="C666E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64"/>
    <w:rsid w:val="00366B41"/>
    <w:rsid w:val="005832ED"/>
    <w:rsid w:val="005F3F80"/>
    <w:rsid w:val="00966F64"/>
    <w:rsid w:val="00D7554E"/>
    <w:rsid w:val="00F54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1091F-490A-4EBA-9944-84FD3E5A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Gemtos</dc:creator>
  <cp:keywords/>
  <dc:description/>
  <cp:lastModifiedBy>Anastasios Gemtos</cp:lastModifiedBy>
  <cp:revision>2</cp:revision>
  <dcterms:created xsi:type="dcterms:W3CDTF">2016-11-08T14:48:00Z</dcterms:created>
  <dcterms:modified xsi:type="dcterms:W3CDTF">2016-11-08T15:24:00Z</dcterms:modified>
</cp:coreProperties>
</file>