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30" w:rsidRPr="004F0E30" w:rsidRDefault="0047268F" w:rsidP="004F0E30">
      <w:bookmarkStart w:id="0" w:name="_GoBack"/>
      <w:bookmarkEnd w:id="0"/>
      <w:r>
        <w:rPr>
          <w:noProof/>
        </w:rPr>
        <w:drawing>
          <wp:inline distT="0" distB="0" distL="0" distR="0" wp14:anchorId="49420CCF" wp14:editId="1BF01575">
            <wp:extent cx="3400425" cy="876300"/>
            <wp:effectExtent l="0" t="0" r="9525" b="0"/>
            <wp:docPr id="1" name="Picture 1" descr="http://www.severfire.com/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verfire.com/g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6D" w:rsidRDefault="002E1C6D"/>
    <w:p w:rsidR="004F0E30" w:rsidRDefault="0004542D" w:rsidP="004F0E30">
      <w:pPr>
        <w:pStyle w:val="Title"/>
      </w:pPr>
      <w:sdt>
        <w:sdtPr>
          <w:alias w:val="Title"/>
          <w:tag w:val=""/>
          <w:id w:val="-2007511817"/>
          <w:placeholder>
            <w:docPart w:val="7CD9B2171C2641E6BDC091EFBFB2F68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C0419">
            <w:t>Project Status Summary</w:t>
          </w:r>
        </w:sdtContent>
      </w:sdt>
    </w:p>
    <w:p w:rsidR="00174DC8" w:rsidRDefault="00B512F5" w:rsidP="00174DC8">
      <w:pPr>
        <w:pStyle w:val="Subtitle"/>
      </w:pPr>
      <w:r>
        <w:t>Risk Mitigation Metric for Multifactor Authentication Systems (DARPA RA-11-52)</w:t>
      </w:r>
    </w:p>
    <w:p w:rsidR="0047268F" w:rsidRPr="00B512F5" w:rsidRDefault="00AC0419" w:rsidP="00B512F5">
      <w:r>
        <w:t>Report Date:</w:t>
      </w:r>
      <w:r>
        <w:tab/>
      </w:r>
      <w:r>
        <w:tab/>
      </w:r>
      <w:r w:rsidR="00272C74">
        <w:t>04-Aug</w:t>
      </w:r>
      <w:r w:rsidR="00B512F5" w:rsidRPr="00B512F5">
        <w:t>-2013</w:t>
      </w:r>
      <w:r w:rsidR="00170177">
        <w:br/>
      </w:r>
      <w:r w:rsidR="004F0E30">
        <w:t>Project Manager:</w:t>
      </w:r>
      <w:r w:rsidR="004F0E30">
        <w:tab/>
      </w:r>
      <w:r w:rsidR="00A65B8A">
        <w:t>Bob O’Brien</w:t>
      </w:r>
      <w:r w:rsidR="00170177">
        <w:br/>
      </w:r>
      <w:r w:rsidR="0047268F">
        <w:t>Technical Lead:</w:t>
      </w:r>
      <w:r w:rsidR="0047268F">
        <w:tab/>
      </w:r>
      <w:r w:rsidR="00B512F5">
        <w:t>Stephen</w:t>
      </w:r>
      <w:r w:rsidR="00B512F5" w:rsidRPr="00B512F5">
        <w:t xml:space="preserve"> Paul King</w:t>
      </w:r>
    </w:p>
    <w:p w:rsidR="00A65B8A" w:rsidRDefault="00AC0419" w:rsidP="00AC0419">
      <w:pPr>
        <w:pStyle w:val="Heading1"/>
      </w:pPr>
      <w:r>
        <w:t>Project Schedule</w:t>
      </w:r>
    </w:p>
    <w:p w:rsidR="00170177" w:rsidRDefault="003F646C" w:rsidP="00170177">
      <w:r>
        <w:t xml:space="preserve">Overall </w:t>
      </w:r>
      <w:r w:rsidR="00E0207F">
        <w:t>Project is On</w:t>
      </w:r>
      <w:r w:rsidR="00B512F5">
        <w:t xml:space="preserve"> Schedule. </w:t>
      </w:r>
    </w:p>
    <w:p w:rsidR="00AC0419" w:rsidRDefault="00E0207F" w:rsidP="00170177">
      <w:pPr>
        <w:pStyle w:val="ListParagraph"/>
        <w:numPr>
          <w:ilvl w:val="0"/>
          <w:numId w:val="6"/>
        </w:numPr>
      </w:pPr>
      <w:r>
        <w:t xml:space="preserve">Milestone 3 (Sprint 1) </w:t>
      </w:r>
      <w:r w:rsidR="001E084C">
        <w:t>package w</w:t>
      </w:r>
      <w:r w:rsidR="00272C74">
        <w:t>as</w:t>
      </w:r>
      <w:r w:rsidR="001E084C">
        <w:t xml:space="preserve"> delivered to BITSystems on Monday, 29-July.</w:t>
      </w:r>
    </w:p>
    <w:p w:rsidR="001E084C" w:rsidRDefault="001E084C" w:rsidP="00170177">
      <w:pPr>
        <w:pStyle w:val="ListParagraph"/>
        <w:numPr>
          <w:ilvl w:val="0"/>
          <w:numId w:val="6"/>
        </w:numPr>
      </w:pPr>
      <w:r>
        <w:t>Sprint</w:t>
      </w:r>
      <w:r w:rsidR="00272C74">
        <w:t xml:space="preserve"> 2 bega</w:t>
      </w:r>
      <w:r>
        <w:t>n</w:t>
      </w:r>
      <w:r w:rsidR="00272C74">
        <w:t xml:space="preserve"> on schedule on Monday, 29-July; will finish on Friday, 09-August.</w:t>
      </w:r>
    </w:p>
    <w:p w:rsidR="00AC0419" w:rsidRDefault="00AC0419" w:rsidP="00AC0419">
      <w:pPr>
        <w:pStyle w:val="Heading1"/>
      </w:pPr>
      <w:r>
        <w:t>Project Budget</w:t>
      </w:r>
    </w:p>
    <w:p w:rsidR="001E084C" w:rsidRDefault="001E084C" w:rsidP="00B512F5">
      <w:r>
        <w:t>Project is on budget:</w:t>
      </w:r>
    </w:p>
    <w:p w:rsidR="001E084C" w:rsidRDefault="00272C74" w:rsidP="001E084C">
      <w:pPr>
        <w:pStyle w:val="ListParagraph"/>
        <w:numPr>
          <w:ilvl w:val="0"/>
          <w:numId w:val="7"/>
        </w:numPr>
      </w:pPr>
      <w:r>
        <w:t xml:space="preserve">Payment for </w:t>
      </w:r>
      <w:r w:rsidR="00B512F5">
        <w:t xml:space="preserve">Invoice </w:t>
      </w:r>
      <w:r>
        <w:t>001 (Milestone 2) of</w:t>
      </w:r>
      <w:r w:rsidR="00B512F5">
        <w:t xml:space="preserve"> $31,030 </w:t>
      </w:r>
      <w:r>
        <w:t>has been received.</w:t>
      </w:r>
    </w:p>
    <w:p w:rsidR="001E084C" w:rsidRDefault="00272C74" w:rsidP="001E084C">
      <w:pPr>
        <w:pStyle w:val="ListParagraph"/>
        <w:numPr>
          <w:ilvl w:val="0"/>
          <w:numId w:val="7"/>
        </w:numPr>
      </w:pPr>
      <w:r>
        <w:t xml:space="preserve">Payment for </w:t>
      </w:r>
      <w:r w:rsidR="00170177">
        <w:t xml:space="preserve">Invoice </w:t>
      </w:r>
      <w:r>
        <w:t xml:space="preserve">002 (Milestone 1) of </w:t>
      </w:r>
      <w:r w:rsidR="00170177">
        <w:t>$26,015</w:t>
      </w:r>
      <w:r w:rsidR="00E0207F">
        <w:t xml:space="preserve"> </w:t>
      </w:r>
      <w:r>
        <w:t>has been received.</w:t>
      </w:r>
    </w:p>
    <w:p w:rsidR="00E0207F" w:rsidRDefault="001E084C" w:rsidP="001E084C">
      <w:pPr>
        <w:pStyle w:val="ListParagraph"/>
        <w:numPr>
          <w:ilvl w:val="0"/>
          <w:numId w:val="7"/>
        </w:numPr>
      </w:pPr>
      <w:r>
        <w:t xml:space="preserve">Invoice </w:t>
      </w:r>
      <w:r w:rsidR="00272C74">
        <w:t xml:space="preserve">003 (Milestone 3) </w:t>
      </w:r>
      <w:r>
        <w:t xml:space="preserve">for $12,005 </w:t>
      </w:r>
      <w:r w:rsidR="00272C74">
        <w:t>was</w:t>
      </w:r>
      <w:r>
        <w:t xml:space="preserve"> submitted on 29-July.</w:t>
      </w:r>
      <w:r w:rsidR="00E0207F">
        <w:t xml:space="preserve"> </w:t>
      </w:r>
    </w:p>
    <w:p w:rsidR="00E0207F" w:rsidRDefault="00272C74" w:rsidP="00B512F5">
      <w:r>
        <w:t>We are finalizing lease of AWS Virtual Machine environment for formal testing and demonstration; invoice will be submitted within the week.</w:t>
      </w:r>
    </w:p>
    <w:p w:rsidR="00A65B8A" w:rsidRDefault="00AC0419" w:rsidP="00A65B8A">
      <w:pPr>
        <w:pStyle w:val="Heading1"/>
      </w:pPr>
      <w:r>
        <w:t>Risks and Issues</w:t>
      </w:r>
    </w:p>
    <w:p w:rsidR="00AC0419" w:rsidRDefault="00AC0419" w:rsidP="00AC0419">
      <w:r>
        <w:t xml:space="preserve">Risks and Issues were last reviewed by the Project Team on </w:t>
      </w:r>
      <w:r w:rsidR="00272C74">
        <w:t>04-Aug</w:t>
      </w:r>
      <w:r w:rsidR="00B512F5">
        <w:t>-2013.</w:t>
      </w:r>
    </w:p>
    <w:p w:rsidR="00276F90" w:rsidRDefault="00276F90" w:rsidP="00AC0419">
      <w:r>
        <w:t>Resolved:</w:t>
      </w:r>
    </w:p>
    <w:p w:rsidR="003D4671" w:rsidRDefault="00272C74" w:rsidP="00276F90">
      <w:pPr>
        <w:pStyle w:val="ListParagraph"/>
        <w:numPr>
          <w:ilvl w:val="0"/>
          <w:numId w:val="4"/>
        </w:numPr>
      </w:pPr>
      <w:r>
        <w:t xml:space="preserve">The risk associated with expecting the final software product to be production-ready or close to it has been resolved. There are several aspects of the “bench” design that make </w:t>
      </w:r>
      <w:r>
        <w:lastRenderedPageBreak/>
        <w:t xml:space="preserve">it clear this is not a production-ready authentication system (e.g. asking for </w:t>
      </w:r>
      <w:r w:rsidR="003D4671">
        <w:t>meta-information about passwords instead of actually asking for passwords).</w:t>
      </w:r>
    </w:p>
    <w:p w:rsidR="003D4671" w:rsidRDefault="003D4671" w:rsidP="001E084C">
      <w:pPr>
        <w:pStyle w:val="ListParagraph"/>
        <w:ind w:left="0"/>
      </w:pPr>
    </w:p>
    <w:p w:rsidR="001E084C" w:rsidRPr="00AC0419" w:rsidRDefault="001E084C" w:rsidP="001E084C">
      <w:pPr>
        <w:pStyle w:val="ListParagraph"/>
        <w:ind w:left="0"/>
      </w:pPr>
      <w:r>
        <w:t>There are no Risks at this time that require particular attention.</w:t>
      </w:r>
      <w:r w:rsidR="003D4671">
        <w:t xml:space="preserve"> There are no Issues to be followed.</w:t>
      </w:r>
    </w:p>
    <w:p w:rsidR="00FC33DB" w:rsidRDefault="00AC0419" w:rsidP="001C5E46">
      <w:pPr>
        <w:pStyle w:val="Heading1"/>
      </w:pPr>
      <w:r>
        <w:t xml:space="preserve">Overall Project </w:t>
      </w:r>
      <w:r w:rsidR="00FC33DB">
        <w:t>Health</w:t>
      </w:r>
    </w:p>
    <w:p w:rsidR="00FC33DB" w:rsidRPr="00FC33DB" w:rsidRDefault="00B512F5" w:rsidP="00B512F5">
      <w:r>
        <w:t>Project is healthy.  No issues at present, and none foreseen that can’t be dealt with in a timely fashion.</w:t>
      </w:r>
    </w:p>
    <w:p w:rsidR="001C5E46" w:rsidRDefault="00AC0419" w:rsidP="001C5E46">
      <w:pPr>
        <w:pStyle w:val="Heading1"/>
      </w:pPr>
      <w:r>
        <w:t>Additional Comments</w:t>
      </w:r>
    </w:p>
    <w:p w:rsidR="003D4671" w:rsidRDefault="003D4671" w:rsidP="00B512F5">
      <w:r>
        <w:t>Sprint 2 is underway. The objective at the end of Sprint 2 is to have all of the “end-to-end” processing that the Bench will require – but none of the Authenticators or RMM will actually ba called. These will be “stubbed” at the end of Sprint 2.  Specifically, we will have the straight-through processing that will be needed to capture all authentication results, multiplex those results into a large number of test cases, and “batch run” those tests.</w:t>
      </w:r>
    </w:p>
    <w:p w:rsidR="003D4671" w:rsidRDefault="003D4671" w:rsidP="003D4671">
      <w:r>
        <w:t>Sprint 3 will see the stubs replaced. Sprint 4 will see additional test cases generated, and the “real time demo” completed.</w:t>
      </w:r>
    </w:p>
    <w:p w:rsidR="00E0207F" w:rsidRDefault="001E084C" w:rsidP="00B512F5">
      <w:r>
        <w:t>Discussions continue to identify the best “constraints” – and which ones we will include in scope of this effort -- within the multifactor authentication domain that will most benefit from MrE vs Bayesian analysis.</w:t>
      </w:r>
    </w:p>
    <w:p w:rsidR="00B512F5" w:rsidRDefault="00B512F5" w:rsidP="00B512F5">
      <w:pPr>
        <w:pStyle w:val="Heading1"/>
      </w:pPr>
      <w:r>
        <w:t>Report Prepared By…</w:t>
      </w:r>
    </w:p>
    <w:p w:rsidR="00B512F5" w:rsidRPr="00B512F5" w:rsidRDefault="003D4671" w:rsidP="00B512F5">
      <w:r>
        <w:t>Robert O’Brien</w:t>
      </w:r>
      <w:r>
        <w:br/>
        <w:t>04</w:t>
      </w:r>
      <w:r w:rsidR="00B512F5">
        <w:t>-</w:t>
      </w:r>
      <w:r>
        <w:t>August</w:t>
      </w:r>
      <w:r w:rsidR="00B512F5">
        <w:t>y-2013</w:t>
      </w:r>
    </w:p>
    <w:p w:rsidR="00442833" w:rsidRPr="00442833" w:rsidRDefault="00442833" w:rsidP="00442833"/>
    <w:sectPr w:rsidR="00442833" w:rsidRPr="00442833" w:rsidSect="00A65B8A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42D" w:rsidRDefault="0004542D" w:rsidP="00A65B8A">
      <w:pPr>
        <w:spacing w:after="0" w:line="240" w:lineRule="auto"/>
      </w:pPr>
      <w:r>
        <w:separator/>
      </w:r>
    </w:p>
  </w:endnote>
  <w:endnote w:type="continuationSeparator" w:id="0">
    <w:p w:rsidR="0004542D" w:rsidRDefault="0004542D" w:rsidP="00A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04542D">
    <w:pPr>
      <w:pStyle w:val="Footer"/>
    </w:pPr>
    <w:sdt>
      <w:sdtPr>
        <w:alias w:val="Title"/>
        <w:tag w:val=""/>
        <w:id w:val="-11283905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0419">
          <w:t>Project Status Summary</w:t>
        </w:r>
      </w:sdtContent>
    </w:sdt>
    <w:r w:rsidR="00A65B8A">
      <w:tab/>
    </w:r>
    <w:r w:rsidR="00A65B8A">
      <w:tab/>
      <w:t xml:space="preserve">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507FFA">
      <w:rPr>
        <w:noProof/>
      </w:rPr>
      <w:t>8/12/2013 10:32:00 AM</w:t>
    </w:r>
    <w:r w:rsidR="00A65B8A">
      <w:fldChar w:fldCharType="end"/>
    </w:r>
  </w:p>
  <w:p w:rsidR="00A65B8A" w:rsidRDefault="00A65B8A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07FFA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07FFA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47268F" w:rsidP="00A65B8A">
    <w:pPr>
      <w:pStyle w:val="Footer"/>
    </w:pPr>
    <w:r>
      <w:t>ProvenSecure Solutions, LLC</w:t>
    </w:r>
    <w:r w:rsidR="00A65B8A">
      <w:tab/>
    </w:r>
    <w:r w:rsidR="00A65B8A">
      <w:tab/>
      <w:t xml:space="preserve">Last 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507FFA">
      <w:rPr>
        <w:noProof/>
      </w:rPr>
      <w:t>8/12/2013 10:32:00 AM</w:t>
    </w:r>
    <w:r w:rsidR="00A65B8A">
      <w:fldChar w:fldCharType="end"/>
    </w:r>
  </w:p>
  <w:p w:rsidR="00A65B8A" w:rsidRDefault="00A65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42D" w:rsidRDefault="0004542D" w:rsidP="00A65B8A">
      <w:pPr>
        <w:spacing w:after="0" w:line="240" w:lineRule="auto"/>
      </w:pPr>
      <w:r>
        <w:separator/>
      </w:r>
    </w:p>
  </w:footnote>
  <w:footnote w:type="continuationSeparator" w:id="0">
    <w:p w:rsidR="0004542D" w:rsidRDefault="0004542D" w:rsidP="00A65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3F10"/>
    <w:multiLevelType w:val="hybridMultilevel"/>
    <w:tmpl w:val="05B0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41FEB"/>
    <w:multiLevelType w:val="hybridMultilevel"/>
    <w:tmpl w:val="48C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2704A"/>
    <w:multiLevelType w:val="hybridMultilevel"/>
    <w:tmpl w:val="494E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F5C97"/>
    <w:multiLevelType w:val="hybridMultilevel"/>
    <w:tmpl w:val="D26E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B6578"/>
    <w:multiLevelType w:val="hybridMultilevel"/>
    <w:tmpl w:val="A574D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B787D"/>
    <w:multiLevelType w:val="hybridMultilevel"/>
    <w:tmpl w:val="5798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5472A"/>
    <w:multiLevelType w:val="hybridMultilevel"/>
    <w:tmpl w:val="D558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2F5"/>
    <w:rsid w:val="00033EC8"/>
    <w:rsid w:val="0004542D"/>
    <w:rsid w:val="00097204"/>
    <w:rsid w:val="0015647C"/>
    <w:rsid w:val="00170177"/>
    <w:rsid w:val="00174DC8"/>
    <w:rsid w:val="001A721B"/>
    <w:rsid w:val="001C5E46"/>
    <w:rsid w:val="001E084C"/>
    <w:rsid w:val="00204E82"/>
    <w:rsid w:val="00233FF8"/>
    <w:rsid w:val="0026591A"/>
    <w:rsid w:val="00272C74"/>
    <w:rsid w:val="00276F90"/>
    <w:rsid w:val="00293E23"/>
    <w:rsid w:val="002E1C27"/>
    <w:rsid w:val="002E1C6D"/>
    <w:rsid w:val="002E71A4"/>
    <w:rsid w:val="00301571"/>
    <w:rsid w:val="003D4671"/>
    <w:rsid w:val="003F646C"/>
    <w:rsid w:val="00442833"/>
    <w:rsid w:val="0047268F"/>
    <w:rsid w:val="004F0E30"/>
    <w:rsid w:val="00507FFA"/>
    <w:rsid w:val="005219B6"/>
    <w:rsid w:val="006E28F6"/>
    <w:rsid w:val="00847FDD"/>
    <w:rsid w:val="008B26A8"/>
    <w:rsid w:val="009F2E35"/>
    <w:rsid w:val="00A65B8A"/>
    <w:rsid w:val="00AC0419"/>
    <w:rsid w:val="00B164BD"/>
    <w:rsid w:val="00B512F5"/>
    <w:rsid w:val="00B879BE"/>
    <w:rsid w:val="00C97A40"/>
    <w:rsid w:val="00CD7B7E"/>
    <w:rsid w:val="00D12536"/>
    <w:rsid w:val="00D37CD1"/>
    <w:rsid w:val="00DD1DE5"/>
    <w:rsid w:val="00DD6701"/>
    <w:rsid w:val="00E0207F"/>
    <w:rsid w:val="00EB657E"/>
    <w:rsid w:val="00EC46EE"/>
    <w:rsid w:val="00F34433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AppData\Roaming\Microsoft\Templates\ProvenSecure%20Status%20Summar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D9B2171C2641E6BDC091EFBFB2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A12C-0F08-4397-A2DA-D160AC0B0BDB}"/>
      </w:docPartPr>
      <w:docPartBody>
        <w:p w:rsidR="009E7D75" w:rsidRDefault="00877F03">
          <w:pPr>
            <w:pStyle w:val="7CD9B2171C2641E6BDC091EFBFB2F68A"/>
          </w:pPr>
          <w:r w:rsidRPr="00DE442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03"/>
    <w:rsid w:val="00287F7E"/>
    <w:rsid w:val="00386457"/>
    <w:rsid w:val="007A3B74"/>
    <w:rsid w:val="00877F03"/>
    <w:rsid w:val="009D37CE"/>
    <w:rsid w:val="009E7D75"/>
    <w:rsid w:val="009F0E11"/>
    <w:rsid w:val="00AC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ProvenSecure Status Summary Template.dotx</Template>
  <TotalTime>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Summary</vt:lpstr>
    </vt:vector>
  </TitlesOfParts>
  <Company>Microsoft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Summary</dc:title>
  <dc:creator>Robert O'Brien</dc:creator>
  <cp:lastModifiedBy>Robert O'Brien</cp:lastModifiedBy>
  <cp:revision>2</cp:revision>
  <cp:lastPrinted>2013-08-12T14:32:00Z</cp:lastPrinted>
  <dcterms:created xsi:type="dcterms:W3CDTF">2013-08-18T22:14:00Z</dcterms:created>
  <dcterms:modified xsi:type="dcterms:W3CDTF">2013-08-18T22:14:00Z</dcterms:modified>
</cp:coreProperties>
</file>