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Пациентка 39 лет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Рак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правой молочной железы сТ2N1М0,  ypT2ypN0(0/8)cM0, комплексное лечение 2018-2019  (НАПХТ по схеме "АС" №4,  "Паклитаксел" №4. Частичный регресс. Хирургическое лечение в объеме: РМЭ справа от 07.12.2018г. Лучевая терапия СОД 50Гр на область п/о рубца, 46 Гр на область подключично-подмышечных, надключичных л/узлов. На фоне адъювантной гормонотерапии "Тамоксифен + Золадекс" с I.2019г.-09/2019)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далее пациентка самостоятельно отменила гормонотерапию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03.2024-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прогрессирование заболевания с поражением плевры и костей. ECOG 0.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04.2024  по 06.2024 - химиотерапия доксорубицином, монорежим, 4 курса. Эффект — стабилизация.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06.2024 по 06.2025 -динамическое наблюдение.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06.2025 — прогрессирование в печени, легких.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 08.2025 по настоящее время — фулвестрант+золадекс, эффект — стабилизация.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сопутствующий 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Хр. гастродуоденит вне обострения. ЯБ ДПК ремиссия. АИТ гипотиреоз компенсированный. Хр. анемия легкой  2 степени  тяжести.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ГД №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29/05/2018 инвазивный не специфированный рак молочной железы G-3, НЕR2neo 0, РЭ 4б, РП0б, Кi 67 90 %.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Молекулярно генетическое исследования 17/05/2018 мутации в генах BRCA  CHEK BLM не выявлены.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Гистологическое исследование №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_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от 20.12.2018г.: Резидуальная опухоль правой молочной железы представлена инвазивным неспецифицированным раком, G3 (3+3+3 = 9 б по Elston &amp; Ellis), максимальным размером 3,1 см. Лимфоваскулярной и периневральной инвазии не выявлено. Края резекции вне опухоли. Сосок и подсосковое пространство обычного вида. 8 регионарных лимфатических узлов без метастазов.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/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 Devanagari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Базовый (user)"/>
    <w:qFormat/>
    <w:pPr>
      <w:widowControl/>
      <w:bidi w:val="0"/>
      <w:spacing w:lineRule="atLeast" w:line="0" w:before="0" w:after="0"/>
    </w:pPr>
    <w:rPr>
      <w:rFonts w:ascii="Noto Sans Devanagari" w:hAnsi="Noto Sans Devanagari" w:eastAsia="Liberation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LibreOffice/25.2.7.2$Linux_X86_64 LibreOffice_project/520$Build-2</Application>
  <AppVersion>15.0000</AppVersion>
  <Pages>1</Pages>
  <Words>199</Words>
  <Characters>1354</Characters>
  <CharactersWithSpaces>1552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2026-02-24T22:00:00Z</dcterms:modified>
  <cp:revision>7</cp:revision>
  <dc:subject/>
  <dc:title/>
</cp:coreProperties>
</file>