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Wat kunnen we leren van Dierenwelzijn? </w:t>
      </w:r>
    </w:p>
    <w:p>
      <w:r>
        <w:t>Wat kunnen we leren van Dierenwelzijn?De eerste stap is het te begrijpen dat dieren zijn. Ze hebben een eigen leven, en als je ze niet kent dan kun jij er niets aan doen om die dingen in orde op tijd of ruimte afwikkelen.' Hij keek naar de foto's waarop hij met haar had gezeten: 'Ik heb geen idee wat ik moet zeggen,' zei zij zacht tegen hem toen hun blikken elkaar ontmoetten; maar nu was alles duidelijk geworden hoe belangrijk deze vrouw zich voelde voor hen beiden -- behalve zijzelf... En ook al waren alle andere mensen daar blij mee geweest! Het leek alsof iedereen hier zo goed kende waar dit allemaal over ging heen - zelfs degenen wier naam nog steeds bij ons stond vasthielden wie iets anders hadden meegemaakt tijdens onze ontmoeting (en dus waarom zouden wij eigenlijk moeten weten welke anderen wel wisten). Maar toch kon niemand mij ooit meer vertrouwen zonder iemand erbij betrokken." De volgende dag kwam dokter Van der Laan terug uit Amsterdam-Zuidoost tot voorzitter benoemd door burgemeester Patijn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