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43B1" w14:textId="55D3FBB4" w:rsidR="0014588E" w:rsidRPr="00C40588" w:rsidRDefault="00C40588">
      <w:pPr>
        <w:rPr>
          <w:lang w:val="en-GB"/>
        </w:rPr>
      </w:pPr>
      <w:r>
        <w:rPr>
          <w:lang w:val="en-GB"/>
        </w:rPr>
        <w:t>Handleiding magazijn</w:t>
      </w:r>
    </w:p>
    <w:sectPr w:rsidR="0014588E" w:rsidRPr="00C40588" w:rsidSect="001B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8"/>
    <w:rsid w:val="0014588E"/>
    <w:rsid w:val="001B5648"/>
    <w:rsid w:val="00C4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6F5E"/>
  <w15:chartTrackingRefBased/>
  <w15:docId w15:val="{C80A9302-44B4-41B5-B0E6-81504175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 Klerk</dc:creator>
  <cp:keywords/>
  <dc:description/>
  <cp:lastModifiedBy>Justin de Klerk</cp:lastModifiedBy>
  <cp:revision>1</cp:revision>
  <dcterms:created xsi:type="dcterms:W3CDTF">2022-05-02T08:52:00Z</dcterms:created>
  <dcterms:modified xsi:type="dcterms:W3CDTF">2022-05-02T08:52:00Z</dcterms:modified>
</cp:coreProperties>
</file>