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Bitstream Charter" w:hAnsi="Bitstream Charter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ascii="Bitstream Charter" w:hAnsi="Bitstream Charter"/>
          <w:b/>
          <w:bCs/>
          <w:i/>
          <w:iCs/>
          <w:sz w:val="26"/>
          <w:szCs w:val="26"/>
          <w:u w:val="single"/>
        </w:rPr>
        <w:t>Common fields for all type of forms: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rPr>
          <w:rFonts w:ascii="Bitstream Charter" w:hAnsi="Bitstream Charter"/>
          <w:i/>
          <w:i/>
          <w:iCs/>
          <w:sz w:val="22"/>
          <w:szCs w:val="22"/>
        </w:rPr>
      </w:pPr>
      <w:r>
        <w:rPr>
          <w:rFonts w:ascii="Bitstream Charter" w:hAnsi="Bitstream Charter"/>
          <w:i/>
          <w:iCs/>
          <w:sz w:val="22"/>
          <w:szCs w:val="22"/>
        </w:rPr>
        <w:t>PAYER INFORMATION RELATED: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TIN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Year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FormType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TypeOfTIN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TransferAgentIndicator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CompanyName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7. CompanyNameLine2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8. CompanyAddress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9. City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10. State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11. Zipcode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12. Phone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i/>
          <w:i/>
          <w:iCs/>
          <w:sz w:val="22"/>
          <w:szCs w:val="22"/>
        </w:rPr>
      </w:pPr>
      <w:r>
        <w:rPr>
          <w:rFonts w:ascii="Bitstream Charter" w:hAnsi="Bitstream Charter"/>
          <w:i/>
          <w:iCs/>
          <w:sz w:val="22"/>
          <w:szCs w:val="22"/>
        </w:rPr>
        <w:t>PAYEE INFORMATION RELATED: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PayeeTIN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PayeeAccount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PayeeTypeOfTIN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PayeeName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PayeeName2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PayeeAddr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7. PayeeCity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8. PayeeState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9. PayeeZipcode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10. AcctNumber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11. Box1, Box2, Box 3, Box4......... Box16 for sixteen amount fields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jc w:val="center"/>
        <w:rPr>
          <w:rFonts w:ascii="Bitstream Charter" w:hAnsi="Bitstream Charter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ascii="Bitstream Charter" w:hAnsi="Bitstream Charter"/>
          <w:b/>
          <w:bCs/>
          <w:i/>
          <w:iCs/>
          <w:sz w:val="26"/>
          <w:szCs w:val="26"/>
          <w:u w:val="single"/>
        </w:rPr>
        <w:t>All other fields for different forms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1099A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DateofAcquisition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BalOfPrincipal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BorrowerLiabInd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DescrOne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5. Balance of principal outstanding -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6. Fair market value of the property - Box4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1099B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DateofAcquisition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LongTermLossInd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CusipNumber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StocksBonds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NetProceedsInd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CostOrOtherBasis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7. WCDCode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8. FITWithh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BarteringAmt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/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10. Proceeds (For forward contracts, See Note 1)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11. Cost or other basis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12. Federal income tax withheld (backup withholding). Do not report negative amounts. -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13. Adjustment – Box5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14. Bartering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15. Profit (or loss) realized in 2015 (See Note 2) – Box9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16. Unrealized profit (or loss) on open contracts 12/31/2014 (See Note 2) – BoxA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17. Unrealized profit (or loss) on open contracts 12/31/2015 (See Note 2) – BoxB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18. Aggregate profit (or loss) - BoxC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1099C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DateCanceled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AmtOfDebtCanceled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InterestIncluded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DebtDescrOne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BorrowerLiabInd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IdentifiableEventCode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7. Amount of debt discharged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8. Interest, if included in Amount Code 2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9. Fair market value of property. Use only if a combined Form 1099-A and 1099-C is being filed. - Box7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/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1099CAP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DateofSale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NumSharesExchanged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ClassesStockExchanged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AggregateAmtRec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5. Aggregate amount received - Box2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1099DIV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ForeignCountryOrUSPoss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OrdinaryDiv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QualifiedDiv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NonTaxDist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InvestmentExp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ForeignTaxPaid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7. CashLiquidDistr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SpecPrivateActivityBondInterestDiv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9. Total ordinary dividends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10. Qualified dividends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11. Total capital gain distribution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12. Unrecaptured Section 1250 gain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13. Section 1202 gain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14. Collectibles (28%) rate gain – Box8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15. Nondividend distributions – Box9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16. Federal income tax withheld – BoxA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17. Investment expenses – BoxB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18. Foreign tax paid – BoxC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19. Cash liquidation distributions – BoxD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20. Non-cash liquidation distributions – BoxE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21. Exempt interest dividends – BoxF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22. Specified private activity bond interest dividends - BoxG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1099G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StateLocalRefund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RefundTaxYr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TaxableGrants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MarketGain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5. Unemployment compensation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6. State or local income tax refunds, credits, or offsets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7. Federal income tax withheld (backup withholding or voluntary withholding on unemployment compensation of Commodity Credit Corporation Loans or certain crop disaster payments)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8. Reemployment Trade Adjustment Assistance (RTAA) programs – Box5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9. Taxable grants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10. Agriculture payments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11. Market gain - Box9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1099INT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PayersRTN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TaxExemptBondCusipNum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InterestIncome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EarlyWithdrawal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IntOnUSTreas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InvestmentExpenses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TaxExemptInterest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8. Interest income not included in Amount Code 3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9. Early withdrawal penalty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10. Interest on U.S. Savings Bonds and Treasury obligations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11. Federal income tax withheld (backup withholding)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12. Investment expenses – Box5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13. Foreign tax paid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14. Tax-exempt interest – Box8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15. Specified private activity bond – Box9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16. Market discount – BoxA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17. Bond premium – BoxB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18. Bond premium on tax exempt bond - BoxD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1099LTC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1. GrossLTBenefitsPd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2. AccelDeathBenPd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3. ReimbursedAmtInd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4. InsuredsSSN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5. InsuredsNameOne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6. InsuredsStreetAddr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7. InsuredsCity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8. InsuredsState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9. InsuredsZip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  <w:t>10. ChronicallyillInd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DateCertified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12. Gross long-term care benefits paid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13. Accelerated death benefits paid - Box2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1099MISC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StateNameOne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StateIdOne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OtherIncome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NonEmpComp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GrossAttorneyProc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StateTaxWithhOne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StateIncomeOne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Form1099MISCAgencies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9. Rents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10. Royalties (See Note 2)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11. Other income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12. Federal income tax withheld         ( backup withholding or withholding on Indian gaming profits)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13. Fishing boat proceeds – Box5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14. Medical and health care payments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15. Nonemployee compensation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16. Substitute payments in lieu of dividends or interest – Box8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17. Crop insurance proceeds – BoxA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18. Excess golden parachute payment – BoxB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19. Gross proceeds paid to an attorney in connection with legal services – BoxC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20. Section 409A deferrals – BoxD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21. Section 409A income - BoxE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1099OID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OIDForThisYrAmt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OtherPeriodicInt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AcquisitionPremium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DescrOne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DescrTwo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6. Original issue discount for 2015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7. Other periodic interest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8. Early withdrawal penalty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9. Federal income tax withheld (backup withholding)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10. Original issue discount on U.S. Treasury Obligations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11. Investment expenses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12. Market discount – BoxA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13. Acquisition premium - BoxB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1099PATR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NonPatrDistrib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RedemptionOfNonQualAmt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OtherCredits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InvestmentCredit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WorkOppCredit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6. Patronage dividends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7. Nonpatronage distributions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8. Per-unit retain allocations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9. Federal income tax withheld (backup withholding)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10. Redemption of nonqualified notices and retain allocations – Box5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11. Deduction for domestic production activities income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12. Investment credit – Box7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13. Work opportunity credit – Box8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14. Patron’s alternative minimum tax (AMT) adjustment – Box9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15. For filer’s use for pass-through credits and deduction - BoxA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1099Q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GrossDistrib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Earnings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Basis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TrustToTrustRolloverInd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PrivateInd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6. Gross distribution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7. Earnings (or loss)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8. Basis - Box3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1099R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DistributionCode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OtherPercent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StateNameOne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GrossDistribution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TaxableAmt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Other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StateTaxWithhOne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StateDistribOne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9. Gross distribution – Box1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10. Taxable amount (see Note 1)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11. Capital gain (included in Amount Code 2) – Box3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12. Federal income tax withheld – Box4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13. Employee contributions/ designated Roth contributions or insurance premiums – Box5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14. Net unrealized appreciation in employer’s securities – Box6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15. Other – Box8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16. Total employee contributions – Box9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17. Traditional IRA/SEP/SIMPLE distribution or Roth conversion (see Note 2) – BoxA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18. Amount allocable to IRR within 5 years - BoxB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1099S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DateOfClosing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GrossProceeds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DescrOne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DescrTwo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DescrThree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6. Gross proceeds – Box2</w:t>
      </w:r>
    </w:p>
    <w:p>
      <w:pPr>
        <w:pStyle w:val="Normal"/>
        <w:rPr>
          <w:color w:val="FF3333"/>
        </w:rPr>
      </w:pPr>
      <w:r>
        <w:rPr>
          <w:rFonts w:ascii="Bitstream Charter" w:hAnsi="Bitstream Charter"/>
          <w:color w:val="FF3333"/>
          <w:sz w:val="22"/>
          <w:szCs w:val="22"/>
        </w:rPr>
        <w:t>7. Buyer’s part of real estate tax - Box5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5498, 5498ESA, 5498SA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EmployeeContrib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TotalContribReturnYr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FairMarketValue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ArcherMSAInd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1098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MortgageInt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PointsInDollarsAmt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RefundOfOverpaidInt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1098C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DateOfContribution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Year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Make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Model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IDNumber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LessFMVInd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ProvideGoodsSvcsInExchInd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ValueOfGoodsAndSvcsProvided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DescrGoodsSvcsOne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IntangibleReligiousBenefitsCk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1098E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StudentLoanInt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W2G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GrossWinnings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FITWithh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TypeOfWagerCode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TypeOfWagerCategory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DateWon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FirstID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StateNameOne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StateIdOne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StateTaxWithhOne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StateWinningsOne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W2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EmploymentType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StateNameOne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StateIdOne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Box14TextOne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Code_a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Amt_a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StatutoryInd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RetirementPlanInd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ThirdPartySickPayInd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W2ControlNumber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FITWithh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12. MedicareWithh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13. MedWagesAndTips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14. SocSecWages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15. SocSecWithh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16. StateWagesTipsEtcOne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17. WagesTipsOtherComp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W2C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 YearFormCorrected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CorrectedNameInd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EmployeesIncorrectSSN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EmployeesFirstNamePreviouslyReported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EmployeesMiddleInitialPreviouslyReported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EmployeesLastNamePreviouslyReported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EmploymentTypePreviouslyReported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WagesTipsPreviouslyReported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WagesTipsCorrected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FITWithhPreviouslyReported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FITWithhCorrected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12. SocialSecurityWagesPreviouslyReported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13. SocialSecurityWagesCorrected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14. SocialSecurityTaxWithhPreviouslyReported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15. SocialSecurityTaxWithhCorrected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16. MedicareWagesAndTipsPreviouslyReported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17. MedicareWagesAndTipsCorrected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18. MedicareTaxWithhPreviouslyReported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19. MedicareTaxWithhCorrected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20. AllocatedTipsPreviouslyReported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21. AllocatedTipsCorrected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22. DependentCarePreviouslyReported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23. DependentCareCorrected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24. Code_aPreviouslyReported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25. Code_aCorrected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26. Amt_aPreviouslyReported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27. Amt_aCorrected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28. RetirementPlanCorrectedInd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940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TaxPeriodEndDate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DepositStateCode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TotalFUTAWages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TotalExemptFUTAWages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FringeBenefitsInd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DependentCareInd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TotalExcessFUTAWages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TotalExemptAndExcessFUTAWages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TotalTxblFUTAWages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TotalFUTATaxBeforeAdj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AdjToTax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12. CreditAmt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13. TotalFUTATaxAfterAdj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14. TotalFUTATaxDeposited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15. OverpaymentAmt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16. RefundOrCredit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17. TaxWithhQtr1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18. TaxWithhQtr2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19. TaxWithhQtr3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20. TaxWithhQtr4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21. TotalTaxWithh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941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FinalReturnInd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DateFinalWagesPaid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NumberOfEmployees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TotalWages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TotalIncomeTaxWithh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TaxableSocialSecurityWages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TaxOnSocialSecurityWages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TaxableMedicareWagesTips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TaxOnMedicareTips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AddedMedicareWagesTips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TaxOnAddedMedicareWagesTips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12. TotalSocialSecurityMedTaxes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13. SickPayAdjustment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14. FractionsOfCentsAdjustment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15. TotalDepositsOverpaymentForQtr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16. TaxOnUnreportedTips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17. TotalTax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18. Amount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19. Refund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20. SemiWeeklyScheduleDepositor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21. TotalTaxesBeforeAdjustmentsAmt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22. DateQuarterEnding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23. Name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24. Title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25. Phone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26. Signature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27. EmailAddress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28. DateSigned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29. Month1Day3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30. Month1Day10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31. Month1Day17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32. Month1Day24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33. Month1Day31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34. Month2Day7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35. Month2Day14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36. Month2Day21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37. Month2Day28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38. Month3Day7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39. Month3Day14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40. Month3Day21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41. Month3Day28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42. TotalMonth1Liab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43. TotalMonth2Liab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44. TotalMonth3Liab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45. TotalQuarterLiab</w:t>
      </w:r>
    </w:p>
    <w:p>
      <w:pPr>
        <w:pStyle w:val="Normal"/>
        <w:rPr>
          <w:rFonts w:ascii="Bitstream Charter" w:hAnsi="Bitstream Charter"/>
          <w:sz w:val="22"/>
          <w:szCs w:val="22"/>
        </w:rPr>
      </w:pPr>
      <w:r>
        <w:rPr>
          <w:rFonts w:ascii="Bitstream Charter" w:hAnsi="Bitstream Charter"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b/>
          <w:bCs/>
          <w:i/>
          <w:iCs/>
          <w:sz w:val="22"/>
          <w:szCs w:val="22"/>
        </w:rPr>
        <w:t>Form: 944</w:t>
      </w:r>
    </w:p>
    <w:p>
      <w:pPr>
        <w:pStyle w:val="Normal"/>
        <w:rPr>
          <w:rFonts w:ascii="Bitstream Charter" w:hAnsi="Bitstream Charter"/>
          <w:b/>
          <w:b/>
          <w:bCs/>
          <w:i/>
          <w:i/>
          <w:iCs/>
          <w:sz w:val="22"/>
          <w:szCs w:val="22"/>
        </w:rPr>
      </w:pPr>
      <w:r>
        <w:rPr>
          <w:rFonts w:ascii="Bitstream Charter" w:hAnsi="Bitstream Charter"/>
          <w:b/>
          <w:bCs/>
          <w:i/>
          <w:iCs/>
          <w:sz w:val="22"/>
          <w:szCs w:val="22"/>
        </w:rPr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1. TotalWages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2. TotalIncomeTaxWithh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3. TotalTaxesBeforeAdjustmentsAmt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4. TotalTax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5. TotalDepositsOverpaymentForYr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6. MonthlyDepositorCheckbox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7. Month1Liability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8. Month2Liability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9. Month3Liability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10. Month4Liability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11. Month5Liability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12. Month6Liability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13. Month7Liability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14. Month8Liability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15. Month9Liability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16. Month10Liability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17. Month11Liability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18. Month12Liability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19. TotalYearLiability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20. Name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21. Phone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22. EmailAddress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23. Signature</w:t>
      </w:r>
    </w:p>
    <w:p>
      <w:pPr>
        <w:pStyle w:val="Normal"/>
        <w:rPr/>
      </w:pPr>
      <w:r>
        <w:rPr>
          <w:rFonts w:ascii="Bitstream Charter" w:hAnsi="Bitstream Charter"/>
          <w:sz w:val="22"/>
          <w:szCs w:val="22"/>
        </w:rPr>
        <w:t>24. DateSigned</w:t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rPr>
          <w:rFonts w:ascii="Bitstream Charter" w:hAnsi="Bitstream Charter"/>
          <w:sz w:val="20"/>
          <w:szCs w:val="20"/>
        </w:rPr>
      </w:pPr>
      <w:r>
        <w:rPr>
          <w:rFonts w:ascii="Bitstream Charter" w:hAnsi="Bitstream Charter"/>
          <w:sz w:val="20"/>
          <w:szCs w:val="20"/>
        </w:rPr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itstream Charte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285</TotalTime>
  <Application>LibreOffice/5.0.2.2$Linux_x86 LibreOffice_project/00m0$Build-2</Application>
  <Paragraphs>398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2017-05-05T17:07:13Z</dcterms:created>
  <dc:language>en-IN</dc:language>
  <dcterms:modified xsi:type="dcterms:W3CDTF">2017-07-24T16:04:54Z</dcterms:modified>
  <cp:revision>154</cp:revision>
</cp:coreProperties>
</file>