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>Advanced Micro Solutions: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Following are the forms variable defined in xml as corresponding variable names in the document </w:t>
      </w:r>
      <w:r>
        <w:rPr>
          <w:rFonts w:cs="Arial" w:ascii="Arial" w:hAnsi="Arial"/>
          <w:b/>
          <w:bCs/>
          <w:sz w:val="20"/>
          <w:szCs w:val="20"/>
        </w:rPr>
        <w:t>p1220_new2016.pdf</w:t>
      </w:r>
      <w:r>
        <w:rPr>
          <w:rFonts w:cs="Arial" w:ascii="Arial" w:hAnsi="Arial"/>
          <w:b w:val="false"/>
          <w:bCs w:val="false"/>
          <w:sz w:val="20"/>
          <w:szCs w:val="20"/>
        </w:rPr>
        <w:t>.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>Date : 11/24/2016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single"/>
        </w:rPr>
        <w:t>940</w:t>
      </w: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  <w:t xml:space="preserve"> :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1. TaxPeriodEndDate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2. DepositStateCode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3. TotalFUTAWages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4. TotalExemptFUTAWages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5. FringeBenefitsInd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6. DependentCareInd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7. TotalExcessFUTAWages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8. TotalExemptAndExcessFUTAWages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9. TotalTxblFUTAWages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10. TotalFUTATaxBeforeAdj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11. AdjToTax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12. CreditAmt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13. TotalFUTATaxAfterAdj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14. TotalFUTATaxDeposited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15. OverpaymentAmt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16. RefundOrCredit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17. TaxWithhQtr1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18. TaxWithhQtr2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19. TaxWithhQtr3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20. TaxWithhQtr4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21. TotalTaxWithh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i/>
          <w:i/>
          <w:iCs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i/>
          <w:iCs/>
          <w:sz w:val="20"/>
          <w:szCs w:val="20"/>
          <w:u w:val="single"/>
        </w:rPr>
        <w:t>941</w:t>
      </w: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 xml:space="preserve"> :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1. FinalReturnInd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2. DateFinalWagesPaid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3. NumberOfEmployees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4. TotalWages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5. TotalIncomeTaxWithh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6. TaxableSocialSecurityWages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7. TaxOnSocialSecurityWages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8. TaxableMedicareWagesTips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9. TaxOnMedicareTips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10. AddedMedicareWagesTips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11. TaxOnAddedMedicareWagesTips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12. TotalSocialSecurityMedTaxes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13. SickPayAdjustment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14. FractionsOfCentsAdjustment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15. TotalDepositsOverpaymentForQtr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16. TaxOnUnreportedTips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17. TotalTax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18. Amount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19. Refund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20. SemiWeeklyScheduleDepositor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21. TotalTaxesBeforeAdjustmentsAmt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22. DateQuarterEnding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23. Name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24. Title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25. Phone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26. Signature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27. DateSigned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28. Month1Day3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29. Month1Day10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30. Month1Day17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31. Month1Day24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32. Month1Day31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33. Month2Day7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34. Month2Day14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35. Month2Day21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36. Month2Day28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37. Month3Day7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38. Month3Day14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39. Month3Day21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40. Month3Day28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41. TotalMonth1Liab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42. TotalMonth2Liab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43. TotalMonth3Liab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44. TotalQuarterLiab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i/>
          <w:i/>
          <w:iCs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i/>
          <w:iCs/>
          <w:sz w:val="20"/>
          <w:szCs w:val="20"/>
          <w:u w:val="single"/>
        </w:rPr>
        <w:t>944</w:t>
      </w: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 xml:space="preserve"> :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1. TotalWages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2. TotalIncomeTaxWithh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3. TotalTaxesBeforeAdjustmentsAmt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4. TotalTax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5. TotalDepositsOverpaymentForYr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6. MonthlyDepositorCheckbox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7. Month1Liability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8. Month2Liability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9. Month3Liability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10. Month4Liability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11. Month5Liability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12. Month6Liability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13. Month7Liability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14. Month8Liability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15. Month9Liability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16. Month10Liability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17. Month11Liability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12. Month12Liability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13. TotalYearLiability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14. TaxPeriodEndDate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15. Name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16. Title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17. EmailAddress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18. Signature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i/>
          <w:iCs/>
          <w:sz w:val="20"/>
          <w:szCs w:val="20"/>
          <w:u w:val="none"/>
        </w:rPr>
        <w:t>19. DateSigned</w:t>
      </w:r>
    </w:p>
    <w:p>
      <w:pPr>
        <w:pStyle w:val="Normal"/>
        <w:jc w:val="left"/>
        <w:rPr>
          <w:rFonts w:ascii="Arial" w:hAnsi="Arial" w:cs="Arial"/>
          <w:b/>
          <w:b/>
          <w:bCs/>
          <w:i/>
          <w:i/>
          <w:iCs/>
          <w:sz w:val="20"/>
          <w:szCs w:val="20"/>
          <w:u w:val="none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none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i/>
          <w:iCs/>
          <w:sz w:val="20"/>
          <w:szCs w:val="20"/>
          <w:u w:val="single"/>
        </w:rPr>
        <w:t>W-2G, Certain Gambling Winnings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: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Payee Record for W-2G (Pg: 116 from p1220_new2016.pdf)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1. TypeOfWagerCode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2. DateWon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3. FirstID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4. GrossWinnings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5. FITWithh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6. TypeOfWagerCategory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7. StateNameOne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8. StateIdOne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9. StateTaxWithhOne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10. StateWinningsOne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single"/>
        </w:rPr>
        <w:t xml:space="preserve">W2 </w:t>
      </w: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u w:val="none"/>
        </w:rPr>
        <w:t>: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1. EmploymentType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2. Box14TextOne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2. Code_a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3. Amt_a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4. StatutoryInd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5. RetirementPlanInd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6. ThirdPartySickPayInd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7. W2ControlNumber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8. MedicareWithh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9. MedWagesAndTips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10. SocSecWages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11. SocSecWithh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12. StateWagesTipsEtcOne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13. WagesTipsOtherComp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single"/>
        </w:rPr>
        <w:t>W2C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: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1. YearFormCorrected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2. CorrectedNameInd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3. EmployeesIncorrectSSN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4. EmployeesFirstNamePreviouslyReported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5. EmployeesLastNamePreviouslyReported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6. EmployeesMiddleInitialPreviouslyReported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6. EmploymentTypePreviouslyReported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7. WagesTipsPreviouslyReported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8. WagesTipsCorrected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9. FITWithhPreviouslyReported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10. FITWithhCorrected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11. SocialSecurityWagesPreviouslyReported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12. SocialSecurityWagesCorrected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13. SocialSecurityTaxWithhPreviouslyReported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14. SocialSecurityTaxWithhCorrected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15. MedicareWagesAndTipsPreviouslyReported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16. MedicareWagesAndTipsCorrected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17. MedicareTaxWithhPreviouslyReported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18. MedicareTaxWithhCorrected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19. AllocatedTipsPreviouslyReported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20. AllocatedTipsCorrected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21. DependentCarePreviouslyReported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22. DependentCareCorrected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23. Code_aPreviouslyReported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24. Code_aCorrected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25. Amt_aPreviouslyReported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26. Amt_aCorrected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27. RetirementPlanCorrectedInd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single"/>
        </w:rPr>
        <w:t>1099B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: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1. DateofAcquisition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2. LongTermLossInd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3. CusipNumber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4. StocksBonds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5. NetProceedsInd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6. CostOrOtherBasis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7. WCDCode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8. FITWithh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9. BarteringAmt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single"/>
        </w:rPr>
        <w:t>1099C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: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1. DateCanceled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2. AmtOfDebtCanceled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3. InterestIncluded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4. DebtDescrOne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5. BorrowerLiabInd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6. IdentifiableEventCode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single"/>
        </w:rPr>
        <w:t>1099CAP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: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1. DateofSale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2. NumSharesExchanged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3. ClassesStockExchanged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4. AggregateAmtRec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single"/>
        </w:rPr>
        <w:t>1099DIV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: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1. ForeignCountryOrUSPoss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2. OrdinaryDiv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3. QualifiedDiv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4. NonTaxDist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5. InvestmentExp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6. ForeignTaxPaid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7. CashLiquidDistr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8. SpecPrivateActivityBondInterestDiv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single"/>
        </w:rPr>
        <w:t>1099G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: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1. StateLocalRefund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2. RefundTaxYr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3. TaxableGrants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4. MarketGain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single"/>
        </w:rPr>
        <w:t>1099INT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: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1. PayersRTN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2. TaxExemptBondCusipNum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3. InterestIncome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4. EarlyWithdrawal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5. IntOnUSTreas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6. InvestmentExpenses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7. TaxExemptInterest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single"/>
        </w:rPr>
        <w:t>1099LTC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: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1. GrossLTBenefitsPd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2. AccelDeathBenPd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3. ReimbursedAmtInd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4. InsuredsSSN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5. InsuredsNameOne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6. InsuredsStreetAddr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7. InsuredsCity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8. InsuredsState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9. InsuredsZip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10. ChronicallyillInd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11. DateCertified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single"/>
        </w:rPr>
        <w:t>1099MISC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: please do this as in xml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1. StateNameOne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2. StateIdOne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3. OtherIncome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4. NonEmpComp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5. GrossAttorneyProc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6. StateTaxWithhOne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7. StateIncomeOne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8. Form1099MISCAgencies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single"/>
        </w:rPr>
        <w:t>1099OID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: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1. OIDForThisYrAmt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2. OtherPeriodicInt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3. FITWithh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4. AcquisitionPremium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5. DescrOne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6. DescrTwo</w:t>
      </w:r>
    </w:p>
    <w:p>
      <w:pPr>
        <w:pStyle w:val="Normal"/>
        <w:jc w:val="left"/>
        <w:rPr>
          <w:b/>
          <w:b/>
          <w:bCs/>
          <w:i/>
          <w:i/>
          <w:iCs/>
          <w:u w:val="single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7. InvestmentExpenses</w:t>
      </w:r>
    </w:p>
    <w:p>
      <w:pPr>
        <w:pStyle w:val="Normal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single"/>
        </w:rPr>
        <w:t>1099PATR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: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1. NonPatrDistrib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2. RedemptionOfNonQualAmt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3. OtherCredits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4. InvestmentCredit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5. WorkOppCredit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single"/>
        </w:rPr>
        <w:t>1099Q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: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1. GrossDistrib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2. Earnings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3. Basis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4. TrustToTrustRolloverInd</w:t>
      </w:r>
    </w:p>
    <w:p>
      <w:pPr>
        <w:pStyle w:val="Normal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5. PrivateInd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single"/>
        </w:rPr>
        <w:t>1099R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: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1. WrongAmountOrFiling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2. DistributionCode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3. OtherPercent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4. StateNameOne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5. GrossDistribution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6. TaxableAmt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7. Other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8. StateTaxWithhOne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9. StateDistribOne</w:t>
      </w:r>
    </w:p>
    <w:p>
      <w:pPr>
        <w:pStyle w:val="Normal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  <w:u w:val="single"/>
        </w:rPr>
        <w:t>1099S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: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1. DateOfClosing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2. GrossProceeds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3. DescrOne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4. DescrTwo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5. DescrThree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865f6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Application>LibreOffice/5.0.2.2$Linux_x86 LibreOffice_project/00m0$Build-2</Application>
  <Paragraphs>253</Paragraphs>
  <Company>Advanced Micro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2016-04-28T19:33:00Z</dcterms:created>
  <dc:creator>Wes Tebo</dc:creator>
  <dc:language>en-IN</dc:language>
  <dcterms:modified xsi:type="dcterms:W3CDTF">2016-12-14T12:20:35Z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Advanced Micro Solutions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