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</w:t>
      </w: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 ВЫСШЕГО ОБРАЗОВАНИЯ</w:t>
      </w: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«ОРЕНБУРГСКИЙ ГОСУДАРСТВЕННЫЙ УНИВЕРСИТЕТ»</w:t>
      </w: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математики и информационных технологий</w:t>
      </w:r>
    </w:p>
    <w:p w:rsidR="005D6832" w:rsidRPr="005619F5" w:rsidRDefault="005D6832" w:rsidP="00372BB4">
      <w:pPr>
        <w:spacing w:after="0"/>
        <w:ind w:firstLine="0"/>
        <w:jc w:val="center"/>
        <w:rPr>
          <w:rFonts w:cs="Times New Roman"/>
          <w:szCs w:val="28"/>
        </w:rPr>
      </w:pP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Кафедра </w:t>
      </w:r>
      <w:r w:rsidRPr="00DE52AF">
        <w:rPr>
          <w:rFonts w:cs="Times New Roman"/>
          <w:szCs w:val="28"/>
        </w:rPr>
        <w:t>математики и цифровых технологий</w:t>
      </w:r>
    </w:p>
    <w:p w:rsidR="00DE52AF" w:rsidRDefault="00DE52AF" w:rsidP="00DE52AF">
      <w:pPr>
        <w:spacing w:after="0"/>
        <w:jc w:val="center"/>
        <w:rPr>
          <w:rFonts w:cs="Times New Roman"/>
        </w:rPr>
      </w:pPr>
    </w:p>
    <w:p w:rsidR="00DE52AF" w:rsidRDefault="00DE52AF" w:rsidP="00DE52AF">
      <w:pPr>
        <w:spacing w:after="0"/>
        <w:jc w:val="center"/>
        <w:rPr>
          <w:rFonts w:cs="Times New Roman"/>
        </w:rPr>
      </w:pPr>
    </w:p>
    <w:p w:rsidR="00DE52AF" w:rsidRDefault="00DE52AF" w:rsidP="00DE52AF">
      <w:pPr>
        <w:spacing w:after="0"/>
        <w:jc w:val="center"/>
        <w:rPr>
          <w:rFonts w:cs="Times New Roman"/>
        </w:rPr>
      </w:pPr>
    </w:p>
    <w:p w:rsidR="00DE52AF" w:rsidRDefault="00DE52AF" w:rsidP="00DE52AF">
      <w:pPr>
        <w:spacing w:after="0"/>
        <w:rPr>
          <w:rFonts w:cs="Times New Roman"/>
        </w:rPr>
      </w:pPr>
    </w:p>
    <w:p w:rsidR="00DE52AF" w:rsidRDefault="00DE52AF" w:rsidP="00DE52AF">
      <w:pPr>
        <w:spacing w:after="0"/>
        <w:jc w:val="center"/>
        <w:rPr>
          <w:rFonts w:cs="Times New Roman"/>
        </w:rPr>
      </w:pPr>
    </w:p>
    <w:p w:rsidR="00DE52AF" w:rsidRDefault="00DE52AF" w:rsidP="00DE52AF">
      <w:pPr>
        <w:spacing w:after="0"/>
        <w:jc w:val="center"/>
        <w:rPr>
          <w:rFonts w:cs="Times New Roman"/>
        </w:rPr>
      </w:pPr>
    </w:p>
    <w:p w:rsidR="00DE52AF" w:rsidRDefault="00DE52AF" w:rsidP="00372BB4">
      <w:pPr>
        <w:spacing w:after="0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</w:t>
      </w:r>
    </w:p>
    <w:p w:rsidR="00DE52AF" w:rsidRDefault="00DE52AF" w:rsidP="00372BB4">
      <w:pPr>
        <w:spacing w:after="0"/>
        <w:ind w:firstLine="0"/>
        <w:jc w:val="center"/>
        <w:rPr>
          <w:rFonts w:cs="Times New Roman"/>
          <w:b/>
          <w:szCs w:val="32"/>
        </w:rPr>
      </w:pPr>
    </w:p>
    <w:p w:rsidR="00DE52AF" w:rsidRDefault="00DE52AF" w:rsidP="00372BB4">
      <w:pPr>
        <w:spacing w:after="0"/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по лабораторной работе</w:t>
      </w:r>
    </w:p>
    <w:p w:rsidR="00C9072D" w:rsidRDefault="00C9072D" w:rsidP="00372BB4">
      <w:pPr>
        <w:spacing w:after="0"/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 w:rsidR="00BB1689">
        <w:rPr>
          <w:rFonts w:cs="Times New Roman"/>
          <w:szCs w:val="28"/>
        </w:rPr>
        <w:t>дисциплине «</w:t>
      </w:r>
      <w:r w:rsidR="00C9072D">
        <w:rPr>
          <w:rFonts w:cs="Times New Roman"/>
          <w:szCs w:val="28"/>
        </w:rPr>
        <w:t>Технология программирования</w:t>
      </w:r>
      <w:r w:rsidR="00BB1689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</w:t>
      </w:r>
    </w:p>
    <w:p w:rsidR="00C9072D" w:rsidRDefault="00C9072D" w:rsidP="00372BB4">
      <w:pPr>
        <w:spacing w:after="0"/>
        <w:ind w:firstLine="0"/>
        <w:jc w:val="center"/>
        <w:rPr>
          <w:rFonts w:cs="Times New Roman"/>
          <w:szCs w:val="28"/>
        </w:rPr>
      </w:pPr>
    </w:p>
    <w:p w:rsidR="00C9072D" w:rsidRDefault="00A40BFF" w:rsidP="00372BB4">
      <w:pPr>
        <w:spacing w:after="0"/>
        <w:ind w:firstLine="0"/>
        <w:jc w:val="center"/>
        <w:rPr>
          <w:rFonts w:cs="Times New Roman"/>
          <w:b/>
          <w:sz w:val="32"/>
          <w:szCs w:val="32"/>
        </w:rPr>
      </w:pPr>
      <w:r w:rsidRPr="00A40BFF">
        <w:rPr>
          <w:rFonts w:cs="Times New Roman"/>
          <w:b/>
          <w:sz w:val="32"/>
          <w:szCs w:val="32"/>
        </w:rPr>
        <w:t>Разработка прототипа интерфейса пользователя системы</w:t>
      </w:r>
    </w:p>
    <w:p w:rsidR="00054764" w:rsidRPr="00055D14" w:rsidRDefault="00054764" w:rsidP="00372BB4">
      <w:pPr>
        <w:spacing w:after="0"/>
        <w:ind w:firstLine="0"/>
        <w:jc w:val="center"/>
        <w:rPr>
          <w:rFonts w:cs="Times New Roman"/>
          <w:b/>
          <w:sz w:val="32"/>
          <w:szCs w:val="32"/>
        </w:rPr>
      </w:pPr>
    </w:p>
    <w:p w:rsidR="00DE52AF" w:rsidRDefault="00DE52AF" w:rsidP="00372BB4">
      <w:pPr>
        <w:spacing w:after="0"/>
        <w:ind w:left="708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ОГУ </w:t>
      </w:r>
      <w:r w:rsidR="00994AE4">
        <w:rPr>
          <w:rFonts w:cs="Times New Roman"/>
          <w:szCs w:val="28"/>
        </w:rPr>
        <w:t>01.03.02. 702</w:t>
      </w:r>
      <w:r w:rsidR="00882467">
        <w:rPr>
          <w:rFonts w:cs="Times New Roman"/>
          <w:szCs w:val="28"/>
        </w:rPr>
        <w:t>5</w:t>
      </w:r>
      <w:r w:rsidR="00994AE4">
        <w:rPr>
          <w:rFonts w:cs="Times New Roman"/>
          <w:szCs w:val="28"/>
        </w:rPr>
        <w:t xml:space="preserve">. </w:t>
      </w:r>
      <w:r w:rsidR="00994AE4">
        <w:rPr>
          <w:szCs w:val="28"/>
        </w:rPr>
        <w:t>886</w:t>
      </w:r>
      <w:r w:rsidR="00994AE4">
        <w:rPr>
          <w:rFonts w:cs="Times New Roman"/>
          <w:szCs w:val="28"/>
        </w:rPr>
        <w:t xml:space="preserve"> О</w:t>
      </w:r>
    </w:p>
    <w:p w:rsidR="00372BB4" w:rsidRDefault="00372BB4" w:rsidP="00372BB4">
      <w:pPr>
        <w:spacing w:after="0"/>
        <w:ind w:left="708" w:firstLine="0"/>
        <w:jc w:val="center"/>
        <w:rPr>
          <w:rFonts w:cs="Times New Roman"/>
          <w:szCs w:val="28"/>
        </w:rPr>
      </w:pPr>
    </w:p>
    <w:p w:rsidR="00372BB4" w:rsidRDefault="00372BB4" w:rsidP="00372BB4">
      <w:pPr>
        <w:spacing w:after="0"/>
        <w:ind w:left="708" w:firstLine="0"/>
        <w:jc w:val="center"/>
        <w:rPr>
          <w:rFonts w:cs="Times New Roman"/>
          <w:szCs w:val="28"/>
        </w:rPr>
      </w:pPr>
    </w:p>
    <w:p w:rsidR="00372BB4" w:rsidRPr="00994AE4" w:rsidRDefault="00372BB4" w:rsidP="00372BB4">
      <w:pPr>
        <w:spacing w:after="0"/>
        <w:ind w:left="708" w:firstLine="0"/>
        <w:jc w:val="center"/>
        <w:rPr>
          <w:rFonts w:cs="Times New Roman"/>
          <w:szCs w:val="28"/>
        </w:rPr>
      </w:pPr>
    </w:p>
    <w:p w:rsidR="00DE52AF" w:rsidRDefault="00DE52AF" w:rsidP="00DE52AF">
      <w:pPr>
        <w:spacing w:after="0"/>
        <w:jc w:val="center"/>
        <w:rPr>
          <w:rFonts w:cs="Times New Roman"/>
          <w:szCs w:val="28"/>
        </w:rPr>
      </w:pPr>
    </w:p>
    <w:p w:rsidR="00DE52AF" w:rsidRDefault="00DE52AF" w:rsidP="00DE52AF">
      <w:pPr>
        <w:spacing w:after="0"/>
        <w:rPr>
          <w:rFonts w:cs="Times New Roman"/>
          <w:szCs w:val="28"/>
        </w:rPr>
      </w:pPr>
    </w:p>
    <w:p w:rsidR="00DE52AF" w:rsidRDefault="00DE52AF" w:rsidP="00DE52AF">
      <w:pPr>
        <w:spacing w:after="0"/>
        <w:rPr>
          <w:rFonts w:cs="Times New Roman"/>
          <w:szCs w:val="28"/>
        </w:rPr>
      </w:pPr>
    </w:p>
    <w:p w:rsidR="00DE52AF" w:rsidRDefault="00DE52AF" w:rsidP="00DE52AF">
      <w:pPr>
        <w:spacing w:after="0"/>
        <w:rPr>
          <w:rFonts w:cs="Times New Roman"/>
          <w:szCs w:val="28"/>
        </w:rPr>
      </w:pPr>
    </w:p>
    <w:p w:rsidR="00055D14" w:rsidRDefault="00055D14" w:rsidP="00055D14">
      <w:pPr>
        <w:spacing w:after="0"/>
        <w:ind w:leftChars="102" w:left="286" w:firstLineChars="105" w:firstLine="294"/>
        <w:sectPr w:rsidR="00055D14" w:rsidSect="00FC397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055D14" w:rsidRDefault="00055D14" w:rsidP="00055D14">
      <w:pPr>
        <w:spacing w:after="0"/>
        <w:ind w:left="4248" w:firstLineChars="105" w:firstLine="294"/>
      </w:pPr>
      <w:r>
        <w:t xml:space="preserve">Руководитель </w:t>
      </w:r>
    </w:p>
    <w:p w:rsidR="00C9072D" w:rsidRDefault="00C9072D" w:rsidP="00055D14">
      <w:pPr>
        <w:spacing w:after="0"/>
        <w:ind w:left="4248" w:firstLineChars="105" w:firstLine="294"/>
      </w:pPr>
      <w:r>
        <w:t>Старший преподаватель</w:t>
      </w:r>
    </w:p>
    <w:p w:rsidR="00055D14" w:rsidRDefault="00055D14" w:rsidP="00C9072D">
      <w:pPr>
        <w:spacing w:after="0"/>
        <w:ind w:left="4248" w:firstLineChars="105" w:firstLine="294"/>
      </w:pPr>
      <w:r>
        <w:t>________</w:t>
      </w:r>
      <w:r w:rsidR="00C9072D">
        <w:t>___________</w:t>
      </w:r>
      <w:r>
        <w:t xml:space="preserve"> </w:t>
      </w:r>
      <w:r w:rsidR="00C9072D">
        <w:t>Минина И. В.</w:t>
      </w:r>
    </w:p>
    <w:p w:rsidR="00055D14" w:rsidRDefault="00055D14" w:rsidP="00055D14">
      <w:pPr>
        <w:spacing w:after="0"/>
        <w:ind w:left="4248" w:firstLineChars="105" w:firstLine="294"/>
      </w:pPr>
      <w:r>
        <w:t>«__</w:t>
      </w:r>
      <w:proofErr w:type="gramStart"/>
      <w:r>
        <w:t>_»_</w:t>
      </w:r>
      <w:proofErr w:type="gramEnd"/>
      <w:r>
        <w:t>____________________20</w:t>
      </w:r>
      <w:r w:rsidR="00C9072D">
        <w:t>25</w:t>
      </w:r>
      <w:r>
        <w:t>г.</w:t>
      </w:r>
    </w:p>
    <w:p w:rsidR="00055D14" w:rsidRDefault="00055D14" w:rsidP="00055D14">
      <w:pPr>
        <w:spacing w:after="0"/>
        <w:ind w:left="4248" w:firstLineChars="105" w:firstLine="294"/>
      </w:pPr>
    </w:p>
    <w:p w:rsidR="00C9072D" w:rsidRDefault="00055D14" w:rsidP="00C9072D">
      <w:pPr>
        <w:spacing w:after="0"/>
        <w:ind w:left="4248" w:firstLineChars="105" w:firstLine="294"/>
      </w:pPr>
      <w:r>
        <w:t xml:space="preserve">Студент группы </w:t>
      </w:r>
    </w:p>
    <w:p w:rsidR="00055D14" w:rsidRDefault="00055D14" w:rsidP="00C9072D">
      <w:pPr>
        <w:spacing w:after="0"/>
        <w:ind w:left="4248" w:firstLineChars="105" w:firstLine="294"/>
      </w:pPr>
      <w:r>
        <w:t>23ПМИ(б)ППКС</w:t>
      </w:r>
    </w:p>
    <w:p w:rsidR="00055D14" w:rsidRDefault="00055D14" w:rsidP="00C9072D">
      <w:pPr>
        <w:spacing w:after="0"/>
        <w:ind w:left="4248" w:firstLineChars="105" w:firstLine="294"/>
      </w:pPr>
      <w:r>
        <w:t>________</w:t>
      </w:r>
      <w:r w:rsidR="00C9072D">
        <w:t>_______</w:t>
      </w:r>
      <w:r>
        <w:t xml:space="preserve"> </w:t>
      </w:r>
      <w:r w:rsidR="00C9072D">
        <w:t>Провоторова О. С.</w:t>
      </w:r>
    </w:p>
    <w:p w:rsidR="00055D14" w:rsidRDefault="00055D14" w:rsidP="00055D14">
      <w:pPr>
        <w:spacing w:after="0"/>
        <w:ind w:left="4248" w:firstLineChars="105" w:firstLine="294"/>
      </w:pPr>
      <w:r>
        <w:t>«__</w:t>
      </w:r>
      <w:proofErr w:type="gramStart"/>
      <w:r>
        <w:t>_»_</w:t>
      </w:r>
      <w:proofErr w:type="gramEnd"/>
      <w:r>
        <w:t>____________________20</w:t>
      </w:r>
      <w:r w:rsidR="00C9072D">
        <w:t>25</w:t>
      </w:r>
      <w:r>
        <w:t>г.</w:t>
      </w:r>
    </w:p>
    <w:p w:rsidR="00055D14" w:rsidRDefault="00055D14" w:rsidP="00055D14">
      <w:pPr>
        <w:spacing w:after="0"/>
        <w:ind w:left="4248" w:firstLineChars="105" w:firstLine="210"/>
        <w:jc w:val="left"/>
        <w:rPr>
          <w:sz w:val="20"/>
          <w:szCs w:val="20"/>
        </w:rPr>
        <w:sectPr w:rsidR="00055D14" w:rsidSect="00055D1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E52AF" w:rsidRDefault="00DE52AF" w:rsidP="00DE52AF">
      <w:pPr>
        <w:pStyle w:val="a3"/>
        <w:ind w:firstLine="5529"/>
        <w:rPr>
          <w:rFonts w:ascii="Times New Roman" w:hAnsi="Times New Roman"/>
          <w:sz w:val="28"/>
        </w:rPr>
      </w:pPr>
    </w:p>
    <w:p w:rsidR="00B07A05" w:rsidRDefault="00B07A05" w:rsidP="000448B0"/>
    <w:p w:rsidR="00C9072D" w:rsidRDefault="00C9072D" w:rsidP="000448B0"/>
    <w:p w:rsidR="0074223E" w:rsidRPr="0074223E" w:rsidRDefault="00DE52AF" w:rsidP="005D6832">
      <w:pPr>
        <w:ind w:firstLine="0"/>
        <w:jc w:val="center"/>
      </w:pPr>
      <w:r>
        <w:t>Оренбург 20</w:t>
      </w:r>
      <w:r w:rsidR="00C9072D">
        <w:t>25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9783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318D" w:rsidRDefault="004C318D" w:rsidP="00894345">
          <w:pPr>
            <w:pStyle w:val="ad"/>
            <w:spacing w:before="0" w:line="240" w:lineRule="auto"/>
            <w:ind w:firstLine="0"/>
            <w:jc w:val="center"/>
            <w:rPr>
              <w:rStyle w:val="10"/>
              <w:color w:val="auto"/>
            </w:rPr>
          </w:pPr>
          <w:r w:rsidRPr="004C318D">
            <w:rPr>
              <w:rStyle w:val="10"/>
              <w:color w:val="auto"/>
            </w:rPr>
            <w:t>Содержание</w:t>
          </w:r>
        </w:p>
        <w:p w:rsidR="00894345" w:rsidRDefault="00894345" w:rsidP="00894345">
          <w:pPr>
            <w:spacing w:after="0"/>
            <w:rPr>
              <w:lang w:eastAsia="ru-RU"/>
            </w:rPr>
          </w:pPr>
        </w:p>
        <w:p w:rsidR="00894345" w:rsidRPr="00894345" w:rsidRDefault="00894345" w:rsidP="00894345">
          <w:pPr>
            <w:spacing w:after="0"/>
            <w:rPr>
              <w:lang w:eastAsia="ru-RU"/>
            </w:rPr>
          </w:pPr>
        </w:p>
        <w:p w:rsidR="0082018F" w:rsidRDefault="004C318D" w:rsidP="0089434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5531422" w:history="1">
            <w:r w:rsidR="0082018F" w:rsidRPr="00E91F47">
              <w:rPr>
                <w:rStyle w:val="ae"/>
                <w:noProof/>
              </w:rPr>
              <w:t>1 Профиль пользователя</w:t>
            </w:r>
            <w:r w:rsidR="0082018F">
              <w:rPr>
                <w:noProof/>
                <w:webHidden/>
              </w:rPr>
              <w:tab/>
            </w:r>
            <w:r w:rsidR="0082018F">
              <w:rPr>
                <w:noProof/>
                <w:webHidden/>
              </w:rPr>
              <w:fldChar w:fldCharType="begin"/>
            </w:r>
            <w:r w:rsidR="0082018F">
              <w:rPr>
                <w:noProof/>
                <w:webHidden/>
              </w:rPr>
              <w:instrText xml:space="preserve"> PAGEREF _Toc195531422 \h </w:instrText>
            </w:r>
            <w:r w:rsidR="0082018F">
              <w:rPr>
                <w:noProof/>
                <w:webHidden/>
              </w:rPr>
            </w:r>
            <w:r w:rsidR="0082018F">
              <w:rPr>
                <w:noProof/>
                <w:webHidden/>
              </w:rPr>
              <w:fldChar w:fldCharType="separate"/>
            </w:r>
            <w:r w:rsidR="0082018F">
              <w:rPr>
                <w:noProof/>
                <w:webHidden/>
              </w:rPr>
              <w:t>3</w:t>
            </w:r>
            <w:r w:rsidR="0082018F">
              <w:rPr>
                <w:noProof/>
                <w:webHidden/>
              </w:rPr>
              <w:fldChar w:fldCharType="end"/>
            </w:r>
          </w:hyperlink>
        </w:p>
        <w:p w:rsidR="0082018F" w:rsidRDefault="0070500C" w:rsidP="0089434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531423" w:history="1">
            <w:r w:rsidR="0082018F" w:rsidRPr="00E91F47">
              <w:rPr>
                <w:rStyle w:val="ae"/>
                <w:noProof/>
              </w:rPr>
              <w:t>2 Пользовательские сценарии</w:t>
            </w:r>
            <w:r w:rsidR="0082018F">
              <w:rPr>
                <w:noProof/>
                <w:webHidden/>
              </w:rPr>
              <w:tab/>
            </w:r>
            <w:r w:rsidR="0082018F">
              <w:rPr>
                <w:noProof/>
                <w:webHidden/>
              </w:rPr>
              <w:fldChar w:fldCharType="begin"/>
            </w:r>
            <w:r w:rsidR="0082018F">
              <w:rPr>
                <w:noProof/>
                <w:webHidden/>
              </w:rPr>
              <w:instrText xml:space="preserve"> PAGEREF _Toc195531423 \h </w:instrText>
            </w:r>
            <w:r w:rsidR="0082018F">
              <w:rPr>
                <w:noProof/>
                <w:webHidden/>
              </w:rPr>
            </w:r>
            <w:r w:rsidR="0082018F">
              <w:rPr>
                <w:noProof/>
                <w:webHidden/>
              </w:rPr>
              <w:fldChar w:fldCharType="separate"/>
            </w:r>
            <w:r w:rsidR="0082018F">
              <w:rPr>
                <w:noProof/>
                <w:webHidden/>
              </w:rPr>
              <w:t>3</w:t>
            </w:r>
            <w:r w:rsidR="0082018F">
              <w:rPr>
                <w:noProof/>
                <w:webHidden/>
              </w:rPr>
              <w:fldChar w:fldCharType="end"/>
            </w:r>
          </w:hyperlink>
        </w:p>
        <w:p w:rsidR="0082018F" w:rsidRDefault="0070500C" w:rsidP="0089434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531424" w:history="1">
            <w:r w:rsidR="0082018F" w:rsidRPr="00E91F47">
              <w:rPr>
                <w:rStyle w:val="ae"/>
                <w:noProof/>
              </w:rPr>
              <w:t>3 DFD–диаграмма</w:t>
            </w:r>
            <w:r w:rsidR="0082018F">
              <w:rPr>
                <w:noProof/>
                <w:webHidden/>
              </w:rPr>
              <w:tab/>
            </w:r>
            <w:r w:rsidR="0082018F">
              <w:rPr>
                <w:noProof/>
                <w:webHidden/>
              </w:rPr>
              <w:fldChar w:fldCharType="begin"/>
            </w:r>
            <w:r w:rsidR="0082018F">
              <w:rPr>
                <w:noProof/>
                <w:webHidden/>
              </w:rPr>
              <w:instrText xml:space="preserve"> PAGEREF _Toc195531424 \h </w:instrText>
            </w:r>
            <w:r w:rsidR="0082018F">
              <w:rPr>
                <w:noProof/>
                <w:webHidden/>
              </w:rPr>
            </w:r>
            <w:r w:rsidR="0082018F">
              <w:rPr>
                <w:noProof/>
                <w:webHidden/>
              </w:rPr>
              <w:fldChar w:fldCharType="separate"/>
            </w:r>
            <w:r w:rsidR="0082018F">
              <w:rPr>
                <w:noProof/>
                <w:webHidden/>
              </w:rPr>
              <w:t>5</w:t>
            </w:r>
            <w:r w:rsidR="0082018F">
              <w:rPr>
                <w:noProof/>
                <w:webHidden/>
              </w:rPr>
              <w:fldChar w:fldCharType="end"/>
            </w:r>
          </w:hyperlink>
        </w:p>
        <w:p w:rsidR="0082018F" w:rsidRDefault="0070500C" w:rsidP="0089434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531425" w:history="1">
            <w:r w:rsidR="0082018F" w:rsidRPr="00E91F47">
              <w:rPr>
                <w:rStyle w:val="ae"/>
                <w:noProof/>
              </w:rPr>
              <w:t>4 Прототип интерфейса</w:t>
            </w:r>
            <w:r w:rsidR="0082018F">
              <w:rPr>
                <w:noProof/>
                <w:webHidden/>
              </w:rPr>
              <w:tab/>
            </w:r>
            <w:r w:rsidR="0082018F">
              <w:rPr>
                <w:noProof/>
                <w:webHidden/>
              </w:rPr>
              <w:fldChar w:fldCharType="begin"/>
            </w:r>
            <w:r w:rsidR="0082018F">
              <w:rPr>
                <w:noProof/>
                <w:webHidden/>
              </w:rPr>
              <w:instrText xml:space="preserve"> PAGEREF _Toc195531425 \h </w:instrText>
            </w:r>
            <w:r w:rsidR="0082018F">
              <w:rPr>
                <w:noProof/>
                <w:webHidden/>
              </w:rPr>
            </w:r>
            <w:r w:rsidR="0082018F">
              <w:rPr>
                <w:noProof/>
                <w:webHidden/>
              </w:rPr>
              <w:fldChar w:fldCharType="separate"/>
            </w:r>
            <w:r w:rsidR="0082018F">
              <w:rPr>
                <w:noProof/>
                <w:webHidden/>
              </w:rPr>
              <w:t>6</w:t>
            </w:r>
            <w:r w:rsidR="0082018F">
              <w:rPr>
                <w:noProof/>
                <w:webHidden/>
              </w:rPr>
              <w:fldChar w:fldCharType="end"/>
            </w:r>
          </w:hyperlink>
        </w:p>
        <w:p w:rsidR="0082018F" w:rsidRDefault="0070500C" w:rsidP="00894345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531426" w:history="1">
            <w:r w:rsidR="0082018F" w:rsidRPr="00E91F47">
              <w:rPr>
                <w:rStyle w:val="ae"/>
                <w:noProof/>
              </w:rPr>
              <w:t>5 Эргономика</w:t>
            </w:r>
            <w:r w:rsidR="0082018F">
              <w:rPr>
                <w:noProof/>
                <w:webHidden/>
              </w:rPr>
              <w:tab/>
            </w:r>
            <w:r w:rsidR="0082018F">
              <w:rPr>
                <w:noProof/>
                <w:webHidden/>
              </w:rPr>
              <w:fldChar w:fldCharType="begin"/>
            </w:r>
            <w:r w:rsidR="0082018F">
              <w:rPr>
                <w:noProof/>
                <w:webHidden/>
              </w:rPr>
              <w:instrText xml:space="preserve"> PAGEREF _Toc195531426 \h </w:instrText>
            </w:r>
            <w:r w:rsidR="0082018F">
              <w:rPr>
                <w:noProof/>
                <w:webHidden/>
              </w:rPr>
            </w:r>
            <w:r w:rsidR="0082018F">
              <w:rPr>
                <w:noProof/>
                <w:webHidden/>
              </w:rPr>
              <w:fldChar w:fldCharType="separate"/>
            </w:r>
            <w:r w:rsidR="0082018F">
              <w:rPr>
                <w:noProof/>
                <w:webHidden/>
              </w:rPr>
              <w:t>8</w:t>
            </w:r>
            <w:r w:rsidR="0082018F">
              <w:rPr>
                <w:noProof/>
                <w:webHidden/>
              </w:rPr>
              <w:fldChar w:fldCharType="end"/>
            </w:r>
          </w:hyperlink>
        </w:p>
        <w:p w:rsidR="004C318D" w:rsidRDefault="004C318D" w:rsidP="00894345">
          <w:pPr>
            <w:spacing w:after="0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4C318D" w:rsidRDefault="004C318D">
      <w:pPr>
        <w:spacing w:line="259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210A8" w:rsidRDefault="00745028" w:rsidP="00745028">
      <w:pPr>
        <w:pStyle w:val="1"/>
        <w:spacing w:before="0"/>
      </w:pPr>
      <w:bookmarkStart w:id="0" w:name="_Toc195531422"/>
      <w:r>
        <w:lastRenderedPageBreak/>
        <w:t>1 Профиль пользователя</w:t>
      </w:r>
      <w:bookmarkEnd w:id="0"/>
    </w:p>
    <w:p w:rsidR="00745028" w:rsidRDefault="00745028" w:rsidP="00745028">
      <w:pPr>
        <w:spacing w:after="0"/>
      </w:pPr>
    </w:p>
    <w:p w:rsidR="00745028" w:rsidRDefault="00745028" w:rsidP="00745028">
      <w:pPr>
        <w:spacing w:after="0"/>
      </w:pPr>
    </w:p>
    <w:p w:rsidR="00745028" w:rsidRDefault="00745028" w:rsidP="00745028">
      <w:pPr>
        <w:spacing w:after="0"/>
      </w:pPr>
      <w:r>
        <w:t>Пользователь калькулятора для вычисления определителя матрицы включа</w:t>
      </w:r>
      <w:r w:rsidR="00830D89">
        <w:t>ет</w:t>
      </w:r>
      <w:r>
        <w:t xml:space="preserve"> следующие категории</w:t>
      </w:r>
      <w:r w:rsidR="00830D89">
        <w:t xml:space="preserve"> лиц</w:t>
      </w:r>
      <w:r>
        <w:t>:</w:t>
      </w:r>
    </w:p>
    <w:p w:rsidR="00745028" w:rsidRDefault="00745028" w:rsidP="00745028">
      <w:pPr>
        <w:spacing w:after="0"/>
      </w:pPr>
      <w:r>
        <w:t xml:space="preserve">– </w:t>
      </w:r>
      <w:r w:rsidR="00830D89">
        <w:t>с</w:t>
      </w:r>
      <w:r>
        <w:t xml:space="preserve">туденты: </w:t>
      </w:r>
      <w:r w:rsidR="00830D89">
        <w:t>г</w:t>
      </w:r>
      <w:r>
        <w:t>лавная аудитория, использующая приложение для изучения линейной алгебры и выполнения домашних заданий</w:t>
      </w:r>
      <w:r w:rsidR="00830D89">
        <w:t>;</w:t>
      </w:r>
    </w:p>
    <w:p w:rsidR="00745028" w:rsidRDefault="00745028" w:rsidP="00745028">
      <w:pPr>
        <w:spacing w:after="0"/>
      </w:pPr>
      <w:r>
        <w:t xml:space="preserve">– </w:t>
      </w:r>
      <w:r w:rsidR="00830D89">
        <w:t>п</w:t>
      </w:r>
      <w:r>
        <w:t xml:space="preserve">реподаватели: </w:t>
      </w:r>
      <w:r w:rsidR="00830D89">
        <w:t>и</w:t>
      </w:r>
      <w:r>
        <w:t>спользуют калькулятор для демонстрации методов вычисления определителей</w:t>
      </w:r>
      <w:r w:rsidR="00830D89">
        <w:t>;</w:t>
      </w:r>
    </w:p>
    <w:p w:rsidR="00745028" w:rsidRDefault="00745028" w:rsidP="00745028">
      <w:pPr>
        <w:spacing w:after="0"/>
      </w:pPr>
      <w:r>
        <w:t xml:space="preserve">– </w:t>
      </w:r>
      <w:r w:rsidR="00830D89">
        <w:t>с</w:t>
      </w:r>
      <w:r>
        <w:t xml:space="preserve">пециалисты: </w:t>
      </w:r>
      <w:r w:rsidR="00830D89">
        <w:t>п</w:t>
      </w:r>
      <w:r>
        <w:t>рофессионалы, работающие с математическими моделями, нуждающиеся в быстром и точном вычислении определителей.</w:t>
      </w:r>
    </w:p>
    <w:p w:rsidR="00745028" w:rsidRDefault="00745028" w:rsidP="00745028">
      <w:pPr>
        <w:spacing w:after="0"/>
      </w:pPr>
    </w:p>
    <w:p w:rsidR="00745028" w:rsidRDefault="00745028" w:rsidP="00745028">
      <w:pPr>
        <w:spacing w:after="0"/>
      </w:pPr>
    </w:p>
    <w:p w:rsidR="00745028" w:rsidRDefault="00745028" w:rsidP="00745028">
      <w:pPr>
        <w:pStyle w:val="1"/>
        <w:spacing w:before="0"/>
      </w:pPr>
      <w:bookmarkStart w:id="1" w:name="_Toc195531423"/>
      <w:r>
        <w:t>2 Пользовательские сценарии</w:t>
      </w:r>
      <w:bookmarkEnd w:id="1"/>
    </w:p>
    <w:p w:rsidR="00745028" w:rsidRDefault="00745028" w:rsidP="00745028">
      <w:pPr>
        <w:spacing w:after="0"/>
      </w:pPr>
    </w:p>
    <w:p w:rsidR="00745028" w:rsidRDefault="00745028" w:rsidP="00745028">
      <w:pPr>
        <w:spacing w:after="0"/>
      </w:pPr>
    </w:p>
    <w:p w:rsidR="00830D89" w:rsidRDefault="00830D89" w:rsidP="00830D89">
      <w:r w:rsidRPr="00830D89">
        <w:t xml:space="preserve">На основе описания работы интерфейса </w:t>
      </w:r>
      <w:r>
        <w:t xml:space="preserve">представлен </w:t>
      </w:r>
      <w:r w:rsidRPr="00830D89">
        <w:t xml:space="preserve">список задач (пользовательских сценариев), которые может выполнять пользователь в рамках интерфейса. </w:t>
      </w:r>
    </w:p>
    <w:p w:rsidR="00830D89" w:rsidRPr="001905B9" w:rsidRDefault="00830D89" w:rsidP="00830D89">
      <w:r w:rsidRPr="001905B9">
        <w:rPr>
          <w:noProof/>
        </w:rPr>
        <w:drawing>
          <wp:inline distT="0" distB="0" distL="0" distR="0" wp14:anchorId="2D80B4D1" wp14:editId="3DA57936">
            <wp:extent cx="4446905" cy="247420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692" cy="24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7EACE" wp14:editId="6667A0AC">
                <wp:simplePos x="0" y="0"/>
                <wp:positionH relativeFrom="column">
                  <wp:posOffset>3072765</wp:posOffset>
                </wp:positionH>
                <wp:positionV relativeFrom="paragraph">
                  <wp:posOffset>2160270</wp:posOffset>
                </wp:positionV>
                <wp:extent cx="510540" cy="106680"/>
                <wp:effectExtent l="0" t="0" r="22860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106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F8677" id="Прямоугольник 3" o:spid="_x0000_s1026" style="position:absolute;margin-left:241.95pt;margin-top:170.1pt;width:40.2pt;height: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" fillcolor="white [3201]" strokecolor="white [3212]" strokeweight="1pt"/>
            </w:pict>
          </mc:Fallback>
        </mc:AlternateContent>
      </w:r>
    </w:p>
    <w:p w:rsidR="00830D89" w:rsidRDefault="00830D89" w:rsidP="00830D89">
      <w:r>
        <w:t>Рисунок 1 – Модель вариантов использования</w:t>
      </w:r>
    </w:p>
    <w:p w:rsidR="00894345" w:rsidRDefault="00894345">
      <w:pPr>
        <w:spacing w:line="259" w:lineRule="auto"/>
        <w:ind w:firstLine="0"/>
        <w:jc w:val="left"/>
      </w:pPr>
      <w:r>
        <w:br w:type="page"/>
      </w:r>
    </w:p>
    <w:p w:rsidR="00830D89" w:rsidRDefault="00830D89" w:rsidP="00830D89">
      <w:pPr>
        <w:spacing w:after="0"/>
      </w:pPr>
      <w:r>
        <w:lastRenderedPageBreak/>
        <w:t xml:space="preserve">Таблица 1 – Описание прецедентов в </w:t>
      </w:r>
      <w:r>
        <w:rPr>
          <w:lang w:val="en-US"/>
        </w:rPr>
        <w:t>Use</w:t>
      </w:r>
      <w:r>
        <w:t>–</w:t>
      </w:r>
      <w:r>
        <w:rPr>
          <w:lang w:val="en-US"/>
        </w:rPr>
        <w:t>case</w:t>
      </w:r>
      <w:r w:rsidRPr="00C92766">
        <w:t xml:space="preserve"> </w:t>
      </w:r>
      <w:r>
        <w:t xml:space="preserve">диаграмме </w:t>
      </w:r>
    </w:p>
    <w:p w:rsidR="00830D89" w:rsidRDefault="00830D89" w:rsidP="00830D89">
      <w:pPr>
        <w:spacing w:after="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30D89" w:rsidTr="00DE128D">
        <w:tc>
          <w:tcPr>
            <w:tcW w:w="3115" w:type="dxa"/>
          </w:tcPr>
          <w:p w:rsidR="00830D89" w:rsidRPr="003D69B2" w:rsidRDefault="00830D89" w:rsidP="00DE128D">
            <w:pPr>
              <w:ind w:firstLine="0"/>
              <w:rPr>
                <w:b/>
              </w:rPr>
            </w:pPr>
            <w:r>
              <w:rPr>
                <w:b/>
              </w:rPr>
              <w:t>Прецедент</w:t>
            </w:r>
          </w:p>
        </w:tc>
        <w:tc>
          <w:tcPr>
            <w:tcW w:w="3115" w:type="dxa"/>
          </w:tcPr>
          <w:p w:rsidR="00830D89" w:rsidRPr="003D69B2" w:rsidRDefault="00830D89" w:rsidP="00DE128D">
            <w:pPr>
              <w:ind w:firstLine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115" w:type="dxa"/>
          </w:tcPr>
          <w:p w:rsidR="00830D89" w:rsidRPr="003D69B2" w:rsidRDefault="00830D89" w:rsidP="00DE128D">
            <w:pPr>
              <w:ind w:firstLine="0"/>
              <w:rPr>
                <w:b/>
              </w:rPr>
            </w:pPr>
            <w:r>
              <w:rPr>
                <w:b/>
              </w:rPr>
              <w:t>Реакция системы</w:t>
            </w:r>
          </w:p>
        </w:tc>
      </w:tr>
      <w:tr w:rsidR="00830D89" w:rsidTr="00DE128D">
        <w:tc>
          <w:tcPr>
            <w:tcW w:w="3115" w:type="dxa"/>
          </w:tcPr>
          <w:p w:rsidR="00830D89" w:rsidRDefault="00830D89" w:rsidP="00DE128D">
            <w:pPr>
              <w:ind w:firstLine="0"/>
            </w:pPr>
            <w:r>
              <w:t>Задать размерность матрицы</w:t>
            </w:r>
          </w:p>
        </w:tc>
        <w:tc>
          <w:tcPr>
            <w:tcW w:w="3115" w:type="dxa"/>
          </w:tcPr>
          <w:p w:rsidR="00830D89" w:rsidRDefault="00830D89" w:rsidP="00DE128D">
            <w:pPr>
              <w:ind w:firstLine="0"/>
            </w:pPr>
            <w:r>
              <w:t>Пользователь вводит число от 2 до 10, которое обозначает размерность квадратной матрицы.</w:t>
            </w:r>
          </w:p>
        </w:tc>
        <w:tc>
          <w:tcPr>
            <w:tcW w:w="3115" w:type="dxa"/>
          </w:tcPr>
          <w:p w:rsidR="00830D89" w:rsidRDefault="00830D89" w:rsidP="00DE128D">
            <w:pPr>
              <w:ind w:firstLine="0"/>
            </w:pPr>
            <w:r w:rsidRPr="003D69B2">
              <w:t>Система проверяет корректность введенных данных и позволяет пользователю продолжить или исправить ввод.</w:t>
            </w:r>
          </w:p>
        </w:tc>
      </w:tr>
      <w:tr w:rsidR="00830D89" w:rsidTr="00DE128D">
        <w:tc>
          <w:tcPr>
            <w:tcW w:w="3115" w:type="dxa"/>
          </w:tcPr>
          <w:p w:rsidR="00830D89" w:rsidRDefault="00830D89" w:rsidP="00DE128D">
            <w:pPr>
              <w:ind w:firstLine="0"/>
            </w:pPr>
            <w:r>
              <w:t>Создать матрицу</w:t>
            </w:r>
          </w:p>
        </w:tc>
        <w:tc>
          <w:tcPr>
            <w:tcW w:w="3115" w:type="dxa"/>
          </w:tcPr>
          <w:p w:rsidR="00830D89" w:rsidRDefault="00830D89" w:rsidP="00DE128D">
            <w:pPr>
              <w:ind w:firstLine="0"/>
            </w:pPr>
            <w:r w:rsidRPr="003D69B2">
              <w:t xml:space="preserve">Пользователь </w:t>
            </w:r>
            <w:r>
              <w:t>нажимает кнопку «Создать матрицу», чтобы ввести элементы матрицы.</w:t>
            </w:r>
          </w:p>
        </w:tc>
        <w:tc>
          <w:tcPr>
            <w:tcW w:w="3115" w:type="dxa"/>
          </w:tcPr>
          <w:p w:rsidR="00830D89" w:rsidRDefault="00830D89" w:rsidP="00DE128D">
            <w:pPr>
              <w:ind w:firstLine="0"/>
            </w:pPr>
            <w:r w:rsidRPr="003D69B2">
              <w:t xml:space="preserve">Система </w:t>
            </w:r>
            <w:r>
              <w:t>выводит поля, в которые нужно вписать значения элементов матрицы.</w:t>
            </w:r>
          </w:p>
        </w:tc>
      </w:tr>
      <w:tr w:rsidR="00830D89" w:rsidTr="00DE128D">
        <w:tc>
          <w:tcPr>
            <w:tcW w:w="3115" w:type="dxa"/>
          </w:tcPr>
          <w:p w:rsidR="00830D89" w:rsidRDefault="00830D89" w:rsidP="00DE128D">
            <w:pPr>
              <w:ind w:firstLine="0"/>
            </w:pPr>
            <w:r>
              <w:t>Заполнить матрицу элементами</w:t>
            </w:r>
          </w:p>
        </w:tc>
        <w:tc>
          <w:tcPr>
            <w:tcW w:w="3115" w:type="dxa"/>
          </w:tcPr>
          <w:p w:rsidR="00830D89" w:rsidRDefault="00830D89" w:rsidP="00DE128D">
            <w:pPr>
              <w:ind w:firstLine="0"/>
            </w:pPr>
            <w:r w:rsidRPr="003D69B2">
              <w:t>Пользователь вводит значения</w:t>
            </w:r>
            <w:r>
              <w:t xml:space="preserve"> (числа)</w:t>
            </w:r>
            <w:r w:rsidRPr="003D69B2">
              <w:t xml:space="preserve"> для каждой ячейки матрицы</w:t>
            </w:r>
            <w:r>
              <w:t>.</w:t>
            </w:r>
          </w:p>
        </w:tc>
        <w:tc>
          <w:tcPr>
            <w:tcW w:w="3115" w:type="dxa"/>
          </w:tcPr>
          <w:p w:rsidR="00830D89" w:rsidRDefault="00830D89" w:rsidP="00DE128D">
            <w:pPr>
              <w:ind w:firstLine="0"/>
            </w:pPr>
            <w:r w:rsidRPr="003D69B2">
              <w:t>Система проверяет корректность введенных данных и позволяет пользователю продолжить или исправить ввод.</w:t>
            </w:r>
          </w:p>
        </w:tc>
      </w:tr>
      <w:tr w:rsidR="00830D89" w:rsidTr="00DE128D">
        <w:tc>
          <w:tcPr>
            <w:tcW w:w="3115" w:type="dxa"/>
          </w:tcPr>
          <w:p w:rsidR="00830D89" w:rsidRDefault="00830D89" w:rsidP="00DE128D">
            <w:pPr>
              <w:ind w:firstLine="0"/>
            </w:pPr>
            <w:r>
              <w:t>Посмотреть результат вычисления</w:t>
            </w:r>
          </w:p>
        </w:tc>
        <w:tc>
          <w:tcPr>
            <w:tcW w:w="3115" w:type="dxa"/>
          </w:tcPr>
          <w:p w:rsidR="00830D89" w:rsidRDefault="00830D89" w:rsidP="00DE128D">
            <w:pPr>
              <w:ind w:firstLine="0"/>
            </w:pPr>
            <w:r w:rsidRPr="003D69B2">
              <w:t>Пользователь нажимает кнопку для вычисления определителя матрицы</w:t>
            </w:r>
            <w:r>
              <w:t>.</w:t>
            </w:r>
            <w:r w:rsidRPr="003D69B2">
              <w:t xml:space="preserve"> </w:t>
            </w:r>
          </w:p>
        </w:tc>
        <w:tc>
          <w:tcPr>
            <w:tcW w:w="3115" w:type="dxa"/>
          </w:tcPr>
          <w:p w:rsidR="00830D89" w:rsidRDefault="00830D89" w:rsidP="00DE128D">
            <w:pPr>
              <w:ind w:firstLine="0"/>
            </w:pPr>
            <w:r w:rsidRPr="003D69B2">
              <w:t>Система выполняет расчет на основе введенных данных</w:t>
            </w:r>
            <w:r>
              <w:t xml:space="preserve"> и выводит пошаговое решение процесса вычисления определителя матрицы</w:t>
            </w:r>
            <w:r w:rsidRPr="003D69B2">
              <w:t>.</w:t>
            </w:r>
          </w:p>
        </w:tc>
      </w:tr>
    </w:tbl>
    <w:p w:rsidR="000C4040" w:rsidRDefault="000C4040" w:rsidP="00B35354">
      <w:pPr>
        <w:spacing w:after="0"/>
        <w:ind w:firstLine="0"/>
        <w:rPr>
          <w:rFonts w:cs="Times New Roman"/>
          <w:szCs w:val="28"/>
        </w:rPr>
      </w:pPr>
    </w:p>
    <w:p w:rsidR="00830D89" w:rsidRDefault="006910A7" w:rsidP="00745028">
      <w:pPr>
        <w:spacing w:after="0"/>
      </w:pPr>
      <w:r>
        <w:rPr>
          <w:rFonts w:cs="Times New Roman"/>
          <w:szCs w:val="28"/>
        </w:rPr>
        <w:t>UML</w:t>
      </w:r>
      <w:r w:rsidR="00295EF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>диаграмма состояний системы</w:t>
      </w:r>
      <w:r w:rsidRPr="006910A7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диаграмма активности)</w:t>
      </w:r>
      <w:r w:rsidR="00894345">
        <w:rPr>
          <w:rFonts w:cs="Times New Roman"/>
          <w:szCs w:val="28"/>
        </w:rPr>
        <w:t xml:space="preserve"> представлена на рисунке 2.</w:t>
      </w:r>
    </w:p>
    <w:p w:rsidR="006910A7" w:rsidRDefault="006910A7" w:rsidP="006910A7">
      <w:pPr>
        <w:spacing w:after="0"/>
      </w:pPr>
      <w:r>
        <w:rPr>
          <w:noProof/>
        </w:rPr>
        <w:lastRenderedPageBreak/>
        <w:drawing>
          <wp:inline distT="0" distB="0" distL="0" distR="0" wp14:anchorId="0B6BC9C0" wp14:editId="412773A9">
            <wp:extent cx="4835525" cy="50164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049" cy="502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0A7" w:rsidRDefault="006910A7" w:rsidP="006910A7">
      <w:pPr>
        <w:spacing w:after="0"/>
      </w:pPr>
      <w:r>
        <w:t>Рисунок 2 – Диаграмма активности</w:t>
      </w:r>
    </w:p>
    <w:p w:rsidR="006910A7" w:rsidRDefault="006910A7" w:rsidP="00745028">
      <w:pPr>
        <w:spacing w:after="0"/>
      </w:pPr>
    </w:p>
    <w:p w:rsidR="000C4040" w:rsidRDefault="00894345" w:rsidP="00894345">
      <w:pPr>
        <w:spacing w:line="259" w:lineRule="auto"/>
        <w:ind w:firstLine="0"/>
        <w:jc w:val="left"/>
      </w:pPr>
      <w:r>
        <w:br w:type="page"/>
      </w:r>
    </w:p>
    <w:p w:rsidR="000C4040" w:rsidRDefault="000C4040" w:rsidP="000C4040">
      <w:pPr>
        <w:pStyle w:val="1"/>
      </w:pPr>
      <w:bookmarkStart w:id="2" w:name="_Toc195531424"/>
      <w:r>
        <w:lastRenderedPageBreak/>
        <w:t xml:space="preserve">3 </w:t>
      </w:r>
      <w:r w:rsidRPr="000C4040">
        <w:t>DFD</w:t>
      </w:r>
      <w:r w:rsidR="00295EF4">
        <w:t>–</w:t>
      </w:r>
      <w:r w:rsidRPr="000C4040">
        <w:t>диаграмм</w:t>
      </w:r>
      <w:r>
        <w:t>а</w:t>
      </w:r>
      <w:bookmarkEnd w:id="2"/>
    </w:p>
    <w:p w:rsidR="006910A7" w:rsidRDefault="006910A7" w:rsidP="00745028">
      <w:pPr>
        <w:spacing w:after="0"/>
      </w:pPr>
    </w:p>
    <w:p w:rsidR="00C113E7" w:rsidRDefault="00C113E7" w:rsidP="00C113E7">
      <w:pPr>
        <w:spacing w:after="0"/>
        <w:ind w:firstLine="0"/>
      </w:pPr>
    </w:p>
    <w:p w:rsidR="00745028" w:rsidRDefault="00C113E7" w:rsidP="00745028">
      <w:pPr>
        <w:spacing w:after="0"/>
      </w:pPr>
      <w:r w:rsidRPr="00C113E7">
        <w:rPr>
          <w:noProof/>
        </w:rPr>
        <w:drawing>
          <wp:anchor distT="0" distB="0" distL="114300" distR="114300" simplePos="0" relativeHeight="251660288" behindDoc="1" locked="0" layoutInCell="1" allowOverlap="1" wp14:anchorId="5F1D5E32">
            <wp:simplePos x="0" y="0"/>
            <wp:positionH relativeFrom="column">
              <wp:posOffset>-104775</wp:posOffset>
            </wp:positionH>
            <wp:positionV relativeFrom="paragraph">
              <wp:posOffset>148590</wp:posOffset>
            </wp:positionV>
            <wp:extent cx="5940425" cy="2640330"/>
            <wp:effectExtent l="0" t="0" r="3175" b="7620"/>
            <wp:wrapTight wrapText="bothSides">
              <wp:wrapPolygon edited="0">
                <wp:start x="0" y="0"/>
                <wp:lineTo x="0" y="21506"/>
                <wp:lineTo x="21542" y="21506"/>
                <wp:lineTo x="215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D2F">
        <w:t xml:space="preserve">Рисунок 3 </w:t>
      </w:r>
      <w:r w:rsidR="000A2BE7">
        <w:t xml:space="preserve">– </w:t>
      </w:r>
      <w:r w:rsidR="00222D2F" w:rsidRPr="00222D2F">
        <w:t>DFD</w:t>
      </w:r>
      <w:r w:rsidR="00EB571C">
        <w:t>–</w:t>
      </w:r>
      <w:r w:rsidR="00222D2F" w:rsidRPr="00222D2F">
        <w:t>диаграмм</w:t>
      </w:r>
      <w:r w:rsidR="00222D2F">
        <w:t>а</w:t>
      </w:r>
    </w:p>
    <w:p w:rsidR="00222D2F" w:rsidRDefault="00222D2F" w:rsidP="00745028">
      <w:pPr>
        <w:spacing w:after="0"/>
      </w:pPr>
    </w:p>
    <w:p w:rsidR="000C4040" w:rsidRDefault="000C4040" w:rsidP="000C4040">
      <w:pPr>
        <w:spacing w:after="0"/>
      </w:pPr>
      <w:r>
        <w:t>Описание сущностей и процессов</w:t>
      </w:r>
      <w:r w:rsidR="000A2BE7">
        <w:t>.</w:t>
      </w:r>
    </w:p>
    <w:p w:rsidR="000C4040" w:rsidRDefault="000C4040" w:rsidP="000257BB">
      <w:pPr>
        <w:spacing w:after="0"/>
      </w:pPr>
      <w:r>
        <w:t>Сущност</w:t>
      </w:r>
      <w:r w:rsidR="000257BB">
        <w:t xml:space="preserve">ь </w:t>
      </w:r>
      <w:r w:rsidR="00295EF4">
        <w:t>– п</w:t>
      </w:r>
      <w:r>
        <w:t>ользователь, который вводит</w:t>
      </w:r>
      <w:r w:rsidR="00295EF4">
        <w:t xml:space="preserve"> размерность и элементы</w:t>
      </w:r>
      <w:r>
        <w:t xml:space="preserve"> матрицы и получает результат.</w:t>
      </w:r>
    </w:p>
    <w:p w:rsidR="00295EF4" w:rsidRDefault="000C4040" w:rsidP="00295EF4">
      <w:pPr>
        <w:spacing w:after="0"/>
      </w:pPr>
      <w:r>
        <w:t>Процессы:</w:t>
      </w:r>
    </w:p>
    <w:p w:rsidR="000C4040" w:rsidRDefault="00295EF4" w:rsidP="000C4040">
      <w:pPr>
        <w:spacing w:after="0"/>
      </w:pPr>
      <w:r>
        <w:t>– в</w:t>
      </w:r>
      <w:r w:rsidR="000C4040">
        <w:t xml:space="preserve">вод матрицы: </w:t>
      </w:r>
      <w:r>
        <w:t>п</w:t>
      </w:r>
      <w:r w:rsidR="000C4040">
        <w:t xml:space="preserve">ользователь </w:t>
      </w:r>
      <w:r>
        <w:t xml:space="preserve">вводит </w:t>
      </w:r>
      <w:r w:rsidR="000C4040">
        <w:t>размер</w:t>
      </w:r>
      <w:r>
        <w:t>ность</w:t>
      </w:r>
      <w:r w:rsidR="000C4040">
        <w:t xml:space="preserve"> матрицы и </w:t>
      </w:r>
      <w:r>
        <w:t>её элементы, с</w:t>
      </w:r>
      <w:r w:rsidR="000C4040">
        <w:t>истема проверяет корректность введенных данных</w:t>
      </w:r>
      <w:r>
        <w:t>;</w:t>
      </w:r>
    </w:p>
    <w:p w:rsidR="000C4040" w:rsidRDefault="00295EF4" w:rsidP="000C4040">
      <w:pPr>
        <w:spacing w:after="0"/>
      </w:pPr>
      <w:r>
        <w:t>– в</w:t>
      </w:r>
      <w:r w:rsidR="000C4040">
        <w:t xml:space="preserve">ычисление определителя: </w:t>
      </w:r>
      <w:r>
        <w:t>с</w:t>
      </w:r>
      <w:r w:rsidR="000C4040">
        <w:t>истема принимает введенные данные и вычисляет определитель, используя алгоритмы для обработки матриц</w:t>
      </w:r>
      <w:r>
        <w:t>;</w:t>
      </w:r>
    </w:p>
    <w:p w:rsidR="000C4040" w:rsidRDefault="00295EF4" w:rsidP="00295EF4">
      <w:pPr>
        <w:spacing w:after="0"/>
      </w:pPr>
      <w:r>
        <w:t>– в</w:t>
      </w:r>
      <w:r w:rsidR="000C4040">
        <w:t xml:space="preserve">ывод результата: </w:t>
      </w:r>
      <w:r>
        <w:t>с</w:t>
      </w:r>
      <w:r w:rsidR="000C4040">
        <w:t>истема выводит результат вычисления определителя</w:t>
      </w:r>
      <w:r>
        <w:t xml:space="preserve"> и предоставляет детальные шаги вычисления определителя.</w:t>
      </w:r>
    </w:p>
    <w:p w:rsidR="000C4040" w:rsidRDefault="000C4040" w:rsidP="000C4040">
      <w:pPr>
        <w:spacing w:after="0"/>
      </w:pPr>
      <w:r>
        <w:t>DFD</w:t>
      </w:r>
      <w:r w:rsidR="00295EF4">
        <w:t>–</w:t>
      </w:r>
      <w:r>
        <w:t>диаграмма и ее описание визуализир</w:t>
      </w:r>
      <w:r w:rsidR="00295EF4">
        <w:t>ует то</w:t>
      </w:r>
      <w:r>
        <w:t xml:space="preserve">, как система взаимодействует с пользователем и какие процессы выполняются внутри калькулятора для вычисления определителя матрицы. </w:t>
      </w:r>
    </w:p>
    <w:p w:rsidR="000C4040" w:rsidRDefault="000C4040" w:rsidP="00745028">
      <w:pPr>
        <w:spacing w:after="0"/>
      </w:pPr>
    </w:p>
    <w:p w:rsidR="000C4040" w:rsidRDefault="000C4040" w:rsidP="00745028">
      <w:pPr>
        <w:spacing w:after="0"/>
      </w:pPr>
    </w:p>
    <w:p w:rsidR="00745028" w:rsidRDefault="000C4040" w:rsidP="00745028">
      <w:pPr>
        <w:pStyle w:val="1"/>
        <w:spacing w:before="0"/>
      </w:pPr>
      <w:bookmarkStart w:id="3" w:name="_Toc195531425"/>
      <w:r>
        <w:t>4</w:t>
      </w:r>
      <w:r w:rsidR="00745028">
        <w:t xml:space="preserve"> Прототип интерфейса</w:t>
      </w:r>
      <w:bookmarkEnd w:id="3"/>
    </w:p>
    <w:p w:rsidR="00745028" w:rsidRDefault="00745028" w:rsidP="00745028">
      <w:pPr>
        <w:spacing w:after="0"/>
      </w:pPr>
    </w:p>
    <w:p w:rsidR="0029011F" w:rsidRDefault="0029011F" w:rsidP="0029011F">
      <w:pPr>
        <w:spacing w:after="0"/>
        <w:ind w:firstLine="0"/>
        <w:rPr>
          <w:szCs w:val="28"/>
        </w:rPr>
      </w:pPr>
    </w:p>
    <w:p w:rsidR="001A4685" w:rsidRDefault="001A4685" w:rsidP="001A4685">
      <w:pPr>
        <w:spacing w:after="0"/>
      </w:pPr>
      <w:r>
        <w:t xml:space="preserve">Взаимодействие пользователей с приложением осуществляется посредством визуального графического интерфейса. </w:t>
      </w:r>
    </w:p>
    <w:p w:rsidR="0054160A" w:rsidRDefault="00506425" w:rsidP="00745028">
      <w:pPr>
        <w:spacing w:after="0"/>
        <w:rPr>
          <w:szCs w:val="28"/>
        </w:rPr>
      </w:pPr>
      <w:r>
        <w:rPr>
          <w:szCs w:val="28"/>
        </w:rPr>
        <w:t>Навигационная модель</w:t>
      </w:r>
      <w:r w:rsidR="0029011F">
        <w:rPr>
          <w:szCs w:val="28"/>
        </w:rPr>
        <w:t>, которая</w:t>
      </w:r>
      <w:r>
        <w:rPr>
          <w:szCs w:val="28"/>
        </w:rPr>
        <w:t xml:space="preserve"> показывает, как распредел</w:t>
      </w:r>
      <w:r w:rsidR="0029011F">
        <w:rPr>
          <w:szCs w:val="28"/>
        </w:rPr>
        <w:t>яются</w:t>
      </w:r>
      <w:r>
        <w:rPr>
          <w:szCs w:val="28"/>
        </w:rPr>
        <w:t xml:space="preserve"> функции</w:t>
      </w:r>
      <w:r w:rsidR="0029011F">
        <w:rPr>
          <w:szCs w:val="28"/>
        </w:rPr>
        <w:t>/</w:t>
      </w:r>
      <w:r>
        <w:rPr>
          <w:szCs w:val="28"/>
        </w:rPr>
        <w:t>задачи между окнами программы, определяет, как пользователи смогут перемещаться как между различными задачами</w:t>
      </w:r>
      <w:r w:rsidR="0029011F">
        <w:rPr>
          <w:szCs w:val="28"/>
        </w:rPr>
        <w:t>.</w:t>
      </w:r>
    </w:p>
    <w:p w:rsidR="00012C93" w:rsidRDefault="00012C93" w:rsidP="00745028">
      <w:pPr>
        <w:spacing w:after="0"/>
        <w:rPr>
          <w:szCs w:val="28"/>
        </w:rPr>
      </w:pPr>
      <w:bookmarkStart w:id="4" w:name="_GoBack"/>
      <w:r>
        <w:rPr>
          <w:noProof/>
        </w:rPr>
        <w:lastRenderedPageBreak/>
        <w:drawing>
          <wp:inline distT="0" distB="0" distL="0" distR="0">
            <wp:extent cx="4419191" cy="54102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81"/>
                    <a:stretch/>
                  </pic:blipFill>
                  <pic:spPr bwMode="auto">
                    <a:xfrm>
                      <a:off x="0" y="0"/>
                      <a:ext cx="4423541" cy="541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4"/>
    </w:p>
    <w:p w:rsidR="0029011F" w:rsidRDefault="00C500FC" w:rsidP="0074502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2538730</wp:posOffset>
                </wp:positionH>
                <wp:positionV relativeFrom="paragraph">
                  <wp:posOffset>5375910</wp:posOffset>
                </wp:positionV>
                <wp:extent cx="45719" cy="640080"/>
                <wp:effectExtent l="38100" t="0" r="50165" b="6477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E69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99.9pt;margin-top:423.3pt;width:3.6pt;height:50.4pt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012C93">
        <w:rPr>
          <w:noProof/>
        </w:rPr>
        <w:drawing>
          <wp:inline distT="0" distB="0" distL="0" distR="0">
            <wp:extent cx="4168140" cy="2778909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145" cy="279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C93" w:rsidRDefault="00012C93" w:rsidP="00745028">
      <w:pPr>
        <w:spacing w:after="0"/>
      </w:pPr>
    </w:p>
    <w:p w:rsidR="001E26C8" w:rsidRDefault="0029011F" w:rsidP="00894345">
      <w:pPr>
        <w:spacing w:after="0"/>
      </w:pPr>
      <w:r>
        <w:t>Рисунок 4 – С</w:t>
      </w:r>
      <w:r w:rsidRPr="0029011F">
        <w:t>овокупности форм</w:t>
      </w:r>
      <w:r>
        <w:t xml:space="preserve"> приложения</w:t>
      </w:r>
    </w:p>
    <w:p w:rsidR="00012C93" w:rsidRDefault="00012C93">
      <w:pPr>
        <w:spacing w:line="259" w:lineRule="auto"/>
        <w:ind w:firstLine="0"/>
        <w:jc w:val="left"/>
      </w:pPr>
      <w:r>
        <w:br w:type="page"/>
      </w:r>
    </w:p>
    <w:p w:rsidR="00012C93" w:rsidRDefault="00012C93" w:rsidP="00894345">
      <w:pPr>
        <w:spacing w:after="0"/>
      </w:pPr>
    </w:p>
    <w:p w:rsidR="00745028" w:rsidRDefault="000C4040" w:rsidP="0029011F">
      <w:pPr>
        <w:pStyle w:val="1"/>
        <w:spacing w:before="0"/>
      </w:pPr>
      <w:bookmarkStart w:id="5" w:name="_Toc195531426"/>
      <w:r>
        <w:t>5</w:t>
      </w:r>
      <w:r w:rsidR="00745028">
        <w:t xml:space="preserve"> </w:t>
      </w:r>
      <w:r w:rsidR="0082018F">
        <w:t>Эргономика</w:t>
      </w:r>
      <w:bookmarkEnd w:id="5"/>
    </w:p>
    <w:p w:rsidR="0029011F" w:rsidRDefault="0029011F" w:rsidP="0029011F">
      <w:pPr>
        <w:spacing w:after="0"/>
      </w:pPr>
    </w:p>
    <w:p w:rsidR="0029011F" w:rsidRDefault="0029011F" w:rsidP="0029011F">
      <w:pPr>
        <w:spacing w:after="0"/>
      </w:pPr>
    </w:p>
    <w:p w:rsidR="001A4685" w:rsidRDefault="001A4685" w:rsidP="0029011F">
      <w:pPr>
        <w:spacing w:after="0"/>
      </w:pPr>
      <w:r>
        <w:t>О</w:t>
      </w:r>
      <w:r w:rsidRPr="001A4685">
        <w:t>сновные эргономические требования к разрабатываемой системе калькулятора для вычисления определителя матрицы:</w:t>
      </w:r>
    </w:p>
    <w:p w:rsidR="001A4685" w:rsidRDefault="001A4685" w:rsidP="001A4685">
      <w:pPr>
        <w:spacing w:after="0"/>
      </w:pPr>
      <w:r>
        <w:t>–</w:t>
      </w:r>
      <w:r w:rsidRPr="001A4685">
        <w:t xml:space="preserve"> понятный интерфейс</w:t>
      </w:r>
      <w:r>
        <w:t>: интерфейс приложения понятен и удобен, не перегружен графическими элементами и обеспечивает быстрое отображение экранных форм;</w:t>
      </w:r>
    </w:p>
    <w:p w:rsidR="001A4685" w:rsidRDefault="00EB571C" w:rsidP="001A4685">
      <w:pPr>
        <w:spacing w:after="0"/>
      </w:pPr>
      <w:r>
        <w:t>–</w:t>
      </w:r>
      <w:r w:rsidR="001A4685">
        <w:t xml:space="preserve"> </w:t>
      </w:r>
      <w:r w:rsidR="001A4685" w:rsidRPr="001A4685">
        <w:t>структура навигации</w:t>
      </w:r>
      <w:r w:rsidR="001A4685">
        <w:t>: в</w:t>
      </w:r>
      <w:r w:rsidR="001A4685" w:rsidRPr="001A4685">
        <w:t>се элементы управления расположены логично и последовательно, что позволит пользователям быстро находить нужные функции</w:t>
      </w:r>
      <w:r w:rsidR="001A4685">
        <w:t>;</w:t>
      </w:r>
    </w:p>
    <w:p w:rsidR="001A4685" w:rsidRDefault="00EB571C" w:rsidP="001A4685">
      <w:pPr>
        <w:spacing w:after="0"/>
      </w:pPr>
      <w:r>
        <w:t>–</w:t>
      </w:r>
      <w:r w:rsidR="001A4685">
        <w:t xml:space="preserve"> п</w:t>
      </w:r>
      <w:r w:rsidR="001A4685" w:rsidRPr="001A4685">
        <w:t>ривлекательный дизайн</w:t>
      </w:r>
      <w:r w:rsidR="001A4685">
        <w:t>: д</w:t>
      </w:r>
      <w:r w:rsidR="001A4685" w:rsidRPr="001A4685">
        <w:t>изайн интерфейса</w:t>
      </w:r>
      <w:r w:rsidR="001A4685">
        <w:t xml:space="preserve"> </w:t>
      </w:r>
      <w:r w:rsidR="001A4685" w:rsidRPr="001A4685">
        <w:t>современн</w:t>
      </w:r>
      <w:r w:rsidR="001A4685">
        <w:t>ый</w:t>
      </w:r>
      <w:r w:rsidR="001A4685" w:rsidRPr="001A4685">
        <w:t xml:space="preserve"> и эстетически приятны</w:t>
      </w:r>
      <w:r w:rsidR="001A4685">
        <w:t>й</w:t>
      </w:r>
      <w:r w:rsidR="001A4685" w:rsidRPr="001A4685">
        <w:t>, что будет способствовать положительному восприятию системы пользователями</w:t>
      </w:r>
      <w:r w:rsidR="001A4685">
        <w:t>;</w:t>
      </w:r>
    </w:p>
    <w:p w:rsidR="001A4685" w:rsidRDefault="00EB571C" w:rsidP="001A4685">
      <w:pPr>
        <w:spacing w:after="0"/>
      </w:pPr>
      <w:r>
        <w:t>–</w:t>
      </w:r>
      <w:r w:rsidR="001A4685">
        <w:t xml:space="preserve"> ч</w:t>
      </w:r>
      <w:r w:rsidR="001A4685" w:rsidRPr="001A4685">
        <w:t>итаемость текста</w:t>
      </w:r>
      <w:r w:rsidR="001A4685">
        <w:t>: ш</w:t>
      </w:r>
      <w:r w:rsidR="001A4685" w:rsidRPr="001A4685">
        <w:t>рифты, используемые в интерфейсе</w:t>
      </w:r>
      <w:r w:rsidR="001A4685">
        <w:t xml:space="preserve">, </w:t>
      </w:r>
      <w:r w:rsidR="001A4685" w:rsidRPr="001A4685">
        <w:t>четки</w:t>
      </w:r>
      <w:r w:rsidR="001A4685">
        <w:t>е</w:t>
      </w:r>
      <w:r w:rsidR="001A4685" w:rsidRPr="001A4685">
        <w:t xml:space="preserve"> и легко читаемыми, с достаточным размером и контрастом по отношению к фону</w:t>
      </w:r>
      <w:r w:rsidR="001A4685">
        <w:t>;</w:t>
      </w:r>
    </w:p>
    <w:p w:rsidR="001A4685" w:rsidRDefault="00EB571C" w:rsidP="001A4685">
      <w:pPr>
        <w:spacing w:after="0"/>
      </w:pPr>
      <w:r>
        <w:t>–</w:t>
      </w:r>
      <w:r w:rsidR="001A4685">
        <w:t xml:space="preserve"> о</w:t>
      </w:r>
      <w:r w:rsidR="001A4685" w:rsidRPr="001A4685">
        <w:t>бработка ошибок:</w:t>
      </w:r>
      <w:r w:rsidR="001A4685">
        <w:t xml:space="preserve"> с</w:t>
      </w:r>
      <w:r w:rsidR="001A4685" w:rsidRPr="001A4685">
        <w:t>истема корректно обрабатыва</w:t>
      </w:r>
      <w:r w:rsidR="001A4685">
        <w:t>ет</w:t>
      </w:r>
      <w:r w:rsidR="001A4685" w:rsidRPr="001A4685">
        <w:t xml:space="preserve"> некорректные входные данные, предоставляя пользователю ясные сообщения об ошибках и рекомендации по их исправлению</w:t>
      </w:r>
      <w:r>
        <w:t>.</w:t>
      </w:r>
    </w:p>
    <w:p w:rsidR="00EB571C" w:rsidRDefault="00EB571C" w:rsidP="00EB571C">
      <w:pPr>
        <w:spacing w:after="0"/>
      </w:pPr>
      <w:r>
        <w:t>Выбор и обоснование эргономичной цветовой схемы интерфейса:</w:t>
      </w:r>
    </w:p>
    <w:p w:rsidR="00EB571C" w:rsidRDefault="00EB571C" w:rsidP="0082018F">
      <w:pPr>
        <w:spacing w:after="0"/>
      </w:pPr>
      <w:r>
        <w:t>1</w:t>
      </w:r>
      <w:r w:rsidR="0082018F">
        <w:t>)</w:t>
      </w:r>
      <w:r>
        <w:t xml:space="preserve"> цветовая схема</w:t>
      </w:r>
      <w:r w:rsidR="00C500FC">
        <w:t xml:space="preserve"> фона</w:t>
      </w:r>
      <w:r>
        <w:t xml:space="preserve">: </w:t>
      </w:r>
      <w:r w:rsidR="009B095F">
        <w:t xml:space="preserve">градиент </w:t>
      </w:r>
      <w:r>
        <w:t>от черного к фиолетовому.</w:t>
      </w:r>
      <w:r w:rsidR="0082018F">
        <w:t xml:space="preserve"> </w:t>
      </w:r>
      <w:r>
        <w:t>Переход от черного к фиолетовому создает глубину и визуальный интерес. Черный цвет ассоциируется с элегантностью и современностью, в то время как фиолетовый привносит элементы креативности и мистики</w:t>
      </w:r>
      <w:r w:rsidR="0082018F">
        <w:t>,</w:t>
      </w:r>
      <w:r w:rsidR="0082018F" w:rsidRPr="0082018F">
        <w:rPr>
          <w:rFonts w:asciiTheme="minorHAnsi" w:eastAsiaTheme="minorEastAsia" w:hAnsi="Calibri"/>
          <w:color w:val="806000" w:themeColor="accent4" w:themeShade="80"/>
          <w:kern w:val="24"/>
          <w:sz w:val="20"/>
          <w:szCs w:val="20"/>
        </w:rPr>
        <w:t xml:space="preserve"> </w:t>
      </w:r>
      <w:r w:rsidR="0082018F" w:rsidRPr="0082018F">
        <w:t>что</w:t>
      </w:r>
      <w:r w:rsidR="0082018F">
        <w:t xml:space="preserve"> </w:t>
      </w:r>
      <w:r w:rsidR="00B35354" w:rsidRPr="0082018F">
        <w:t>прида</w:t>
      </w:r>
      <w:r w:rsidR="00B35354">
        <w:t>ют</w:t>
      </w:r>
      <w:r w:rsidR="0082018F" w:rsidRPr="0082018F">
        <w:t xml:space="preserve"> </w:t>
      </w:r>
      <w:r w:rsidR="0082018F">
        <w:t>приложению</w:t>
      </w:r>
      <w:r w:rsidR="0082018F" w:rsidRPr="0082018F">
        <w:t xml:space="preserve"> особую изящность</w:t>
      </w:r>
      <w:r>
        <w:t>. Такой градиент может помочь пользователю сосредоточиться на контенте, создавая приятный визуальный фон</w:t>
      </w:r>
      <w:r w:rsidR="0082018F">
        <w:t>;</w:t>
      </w:r>
    </w:p>
    <w:p w:rsidR="00EB571C" w:rsidRDefault="00EB571C" w:rsidP="00EB571C">
      <w:pPr>
        <w:spacing w:after="0"/>
      </w:pPr>
      <w:r>
        <w:t>2</w:t>
      </w:r>
      <w:r w:rsidR="0082018F">
        <w:t>)</w:t>
      </w:r>
      <w:r>
        <w:t xml:space="preserve"> шрифты: </w:t>
      </w:r>
    </w:p>
    <w:p w:rsidR="00EB571C" w:rsidRDefault="0082018F" w:rsidP="00EB571C">
      <w:pPr>
        <w:spacing w:after="0"/>
      </w:pPr>
      <w:r>
        <w:t>–</w:t>
      </w:r>
      <w:r w:rsidR="00EB571C">
        <w:t xml:space="preserve"> </w:t>
      </w:r>
      <w:proofErr w:type="spellStart"/>
      <w:r w:rsidR="00EB571C">
        <w:t>Bahnschrift</w:t>
      </w:r>
      <w:proofErr w:type="spellEnd"/>
      <w:r w:rsidR="00EB571C">
        <w:t xml:space="preserve"> </w:t>
      </w:r>
      <w:proofErr w:type="spellStart"/>
      <w:r w:rsidR="00EB571C">
        <w:t>Light</w:t>
      </w:r>
      <w:proofErr w:type="spellEnd"/>
      <w:r w:rsidR="00EB571C">
        <w:t xml:space="preserve"> </w:t>
      </w:r>
      <w:proofErr w:type="spellStart"/>
      <w:r w:rsidR="00EB571C">
        <w:t>Condensed</w:t>
      </w:r>
      <w:proofErr w:type="spellEnd"/>
      <w:r w:rsidR="00EB571C">
        <w:t>: использование этого шрифта придаст интерфейсу современный и стильный вид. Он хорошо читается на фоне градиента, благодаря своей легкости и четкости</w:t>
      </w:r>
      <w:r>
        <w:t>;</w:t>
      </w:r>
    </w:p>
    <w:p w:rsidR="00EB571C" w:rsidRDefault="0082018F" w:rsidP="00EB571C">
      <w:pPr>
        <w:spacing w:after="0"/>
      </w:pPr>
      <w:r>
        <w:t>–</w:t>
      </w:r>
      <w:r w:rsidR="00EB571C">
        <w:t xml:space="preserve"> </w:t>
      </w:r>
      <w:proofErr w:type="spellStart"/>
      <w:r w:rsidR="00EB571C">
        <w:t>Segoe</w:t>
      </w:r>
      <w:proofErr w:type="spellEnd"/>
      <w:r w:rsidR="00EB571C">
        <w:t xml:space="preserve"> UI: этот шрифт известен своей высокой читаемостью и универсальностью. Использование синего и черного цветов для текста обеспечит хороший контраст с фоном, что улучшит восприятие информации</w:t>
      </w:r>
      <w:r>
        <w:t>;</w:t>
      </w:r>
    </w:p>
    <w:p w:rsidR="00EB571C" w:rsidRDefault="00EB571C" w:rsidP="00EB571C">
      <w:pPr>
        <w:spacing w:after="0"/>
      </w:pPr>
      <w:r>
        <w:t>3</w:t>
      </w:r>
      <w:r w:rsidR="0082018F">
        <w:t>)</w:t>
      </w:r>
      <w:r>
        <w:t xml:space="preserve"> цвета шрифтов:</w:t>
      </w:r>
    </w:p>
    <w:p w:rsidR="00C500FC" w:rsidRDefault="0082018F" w:rsidP="00EB571C">
      <w:pPr>
        <w:spacing w:after="0"/>
      </w:pPr>
      <w:r>
        <w:t>–</w:t>
      </w:r>
      <w:r w:rsidR="00EB571C">
        <w:t xml:space="preserve"> </w:t>
      </w:r>
      <w:r w:rsidR="00C500FC" w:rsidRPr="00C500FC">
        <w:t>белый цвет символизирует чистоту и ясность</w:t>
      </w:r>
      <w:r w:rsidR="00C500FC">
        <w:t>,</w:t>
      </w:r>
      <w:r w:rsidR="005D65B4" w:rsidRPr="005D65B4">
        <w:t xml:space="preserve"> </w:t>
      </w:r>
      <w:r w:rsidR="005D65B4">
        <w:t>б</w:t>
      </w:r>
      <w:r w:rsidR="005D65B4" w:rsidRPr="005D65B4">
        <w:t>елый шрифт на фоне градиента от черного к фиолетовому обеспечивает высокий уровень контраста, что делает текст легко читаемым</w:t>
      </w:r>
      <w:r w:rsidR="005D65B4">
        <w:t xml:space="preserve">, тем самым </w:t>
      </w:r>
      <w:r w:rsidR="00C500FC" w:rsidRPr="00C500FC">
        <w:t>выдел</w:t>
      </w:r>
      <w:r w:rsidR="005D65B4">
        <w:t>яет</w:t>
      </w:r>
      <w:r w:rsidR="00C500FC" w:rsidRPr="00C500FC">
        <w:t xml:space="preserve"> важные элементы интерфейса, такие как заголовки, ключевые сообщения</w:t>
      </w:r>
      <w:r w:rsidR="005D65B4">
        <w:t>, что</w:t>
      </w:r>
      <w:r w:rsidR="00C500FC" w:rsidRPr="00C500FC">
        <w:t xml:space="preserve"> позволяет пользователям легко ориентироваться в содержимом</w:t>
      </w:r>
      <w:r w:rsidR="005D65B4">
        <w:t>;</w:t>
      </w:r>
    </w:p>
    <w:p w:rsidR="00EB571C" w:rsidRDefault="0082018F" w:rsidP="00EB571C">
      <w:pPr>
        <w:spacing w:after="0"/>
      </w:pPr>
      <w:r>
        <w:t>–</w:t>
      </w:r>
      <w:r w:rsidR="00C500FC">
        <w:t xml:space="preserve"> ч</w:t>
      </w:r>
      <w:r w:rsidR="00C500FC" w:rsidRPr="00C500FC">
        <w:t>ерный цвет используется для важных элементов интерфейса, таких как кнопки</w:t>
      </w:r>
      <w:r w:rsidR="00C500FC">
        <w:t>,</w:t>
      </w:r>
      <w:r w:rsidR="00C500FC" w:rsidRPr="00C500FC">
        <w:t xml:space="preserve"> обеспечивает высокий контраст на сером фоне, что улучшает читаемость и делает информацию более доступной</w:t>
      </w:r>
      <w:r w:rsidR="00C500FC">
        <w:t>;</w:t>
      </w:r>
    </w:p>
    <w:p w:rsidR="005D65B4" w:rsidRDefault="005D65B4" w:rsidP="00EB571C">
      <w:pPr>
        <w:spacing w:after="0"/>
      </w:pPr>
    </w:p>
    <w:p w:rsidR="00EB571C" w:rsidRDefault="00EB571C" w:rsidP="00EB571C">
      <w:pPr>
        <w:spacing w:after="0"/>
      </w:pPr>
      <w:r>
        <w:t>4</w:t>
      </w:r>
      <w:r w:rsidR="0082018F">
        <w:t>)</w:t>
      </w:r>
      <w:r>
        <w:t xml:space="preserve"> кнопки: </w:t>
      </w:r>
    </w:p>
    <w:p w:rsidR="00EB571C" w:rsidRDefault="0082018F" w:rsidP="00EB571C">
      <w:pPr>
        <w:spacing w:after="0"/>
      </w:pPr>
      <w:r>
        <w:t>–</w:t>
      </w:r>
      <w:r w:rsidR="00B35354">
        <w:t xml:space="preserve"> </w:t>
      </w:r>
      <w:r w:rsidR="00EB571C">
        <w:t>кнопки достаточно крупны</w:t>
      </w:r>
      <w:r w:rsidR="00B35354">
        <w:t>е</w:t>
      </w:r>
      <w:r w:rsidR="00EB571C">
        <w:t>, что</w:t>
      </w:r>
      <w:r w:rsidR="00B35354">
        <w:t xml:space="preserve"> облегчает</w:t>
      </w:r>
      <w:r w:rsidR="00EB571C">
        <w:t xml:space="preserve"> пользовател</w:t>
      </w:r>
      <w:r w:rsidR="00B35354">
        <w:t>ю</w:t>
      </w:r>
      <w:r w:rsidR="00EB571C">
        <w:t xml:space="preserve"> на</w:t>
      </w:r>
      <w:r w:rsidR="00B35354">
        <w:t>жатие</w:t>
      </w:r>
      <w:r w:rsidR="00EB571C">
        <w:t xml:space="preserve"> на них. Размещение кнопок внизу экрана соответствует привычным паттернам использования приложений</w:t>
      </w:r>
      <w:r>
        <w:t>, так как к</w:t>
      </w:r>
      <w:r w:rsidRPr="0082018F">
        <w:t>лючевые кнопки располагают там, где взгляд останавливается естественным образом</w:t>
      </w:r>
      <w:r>
        <w:t xml:space="preserve"> – </w:t>
      </w:r>
      <w:r w:rsidRPr="0082018F">
        <w:t>обычно это центр экрана или нижняя часть формы</w:t>
      </w:r>
      <w:r>
        <w:t>;</w:t>
      </w:r>
    </w:p>
    <w:p w:rsidR="00EB571C" w:rsidRDefault="0082018F" w:rsidP="00EB571C">
      <w:pPr>
        <w:spacing w:after="0"/>
      </w:pPr>
      <w:r>
        <w:t>–</w:t>
      </w:r>
      <w:r w:rsidR="00EB571C">
        <w:t xml:space="preserve"> </w:t>
      </w:r>
      <w:r>
        <w:t>в</w:t>
      </w:r>
      <w:r w:rsidR="00EB571C" w:rsidRPr="00EB571C">
        <w:t>ыбор серого цвета для кнопок в сочетании с элегантным градиентом фона и современными шрифтами создает гармоничный и удобный интерфейс</w:t>
      </w:r>
      <w:r w:rsidR="00B35354">
        <w:t xml:space="preserve">, что </w:t>
      </w:r>
      <w:r w:rsidR="00EB571C" w:rsidRPr="00EB571C">
        <w:t>позволяет пользователям легко взаимодействовать с приложением, не отвлекаясь на яркие или агрессивные цвета</w:t>
      </w:r>
      <w:r>
        <w:t>.</w:t>
      </w:r>
    </w:p>
    <w:p w:rsidR="00EB571C" w:rsidRDefault="00EB571C" w:rsidP="00EB571C">
      <w:pPr>
        <w:spacing w:after="0"/>
      </w:pPr>
      <w:r>
        <w:t>Общие преимущества выбранной цветовой схемы</w:t>
      </w:r>
    </w:p>
    <w:p w:rsidR="00EB571C" w:rsidRDefault="0082018F" w:rsidP="00EB571C">
      <w:pPr>
        <w:spacing w:after="0"/>
      </w:pPr>
      <w:r>
        <w:t>–</w:t>
      </w:r>
      <w:r w:rsidR="00EB571C">
        <w:t xml:space="preserve"> читаемость: </w:t>
      </w:r>
      <w:r>
        <w:t>в</w:t>
      </w:r>
      <w:r w:rsidR="00EB571C">
        <w:t>ысокий контраст между фоном и текстом улучшает читаемость, что особенно важно для пользователей, работающих с данными и математическими вычислениями</w:t>
      </w:r>
      <w:r>
        <w:t>;</w:t>
      </w:r>
    </w:p>
    <w:p w:rsidR="00EB571C" w:rsidRDefault="0082018F" w:rsidP="00EB571C">
      <w:pPr>
        <w:spacing w:after="0"/>
      </w:pPr>
      <w:r>
        <w:t>–</w:t>
      </w:r>
      <w:r w:rsidR="00EB571C">
        <w:t xml:space="preserve"> эстетика: </w:t>
      </w:r>
      <w:r>
        <w:t>э</w:t>
      </w:r>
      <w:r w:rsidR="00EB571C">
        <w:t>легантный градиент и современные шрифты создают привлекательный интерфейс, что способствует положительному восприятию приложения</w:t>
      </w:r>
      <w:r>
        <w:t>;</w:t>
      </w:r>
    </w:p>
    <w:p w:rsidR="00EB571C" w:rsidRDefault="0082018F" w:rsidP="00EB571C">
      <w:pPr>
        <w:spacing w:after="0"/>
      </w:pPr>
      <w:r>
        <w:t>–</w:t>
      </w:r>
      <w:r w:rsidR="00EB571C">
        <w:t xml:space="preserve"> комфорт: </w:t>
      </w:r>
      <w:r>
        <w:t>п</w:t>
      </w:r>
      <w:r w:rsidR="00EB571C">
        <w:t>лавные переходы цвета и хорошо подобранные шрифты помогают снизить утомляемость глаз при длительном использовании, что делает приложение более комфортным для работы.</w:t>
      </w:r>
    </w:p>
    <w:p w:rsidR="00EB571C" w:rsidRDefault="00EB571C" w:rsidP="00EB571C">
      <w:pPr>
        <w:spacing w:after="0"/>
      </w:pPr>
      <w:r>
        <w:t>Эта цветовая схема и элементы дизайна обеспечивают удобство и эффективность взаимодействия, что является ключевым аспектом эргономики интерфейса.</w:t>
      </w:r>
    </w:p>
    <w:p w:rsidR="001A4685" w:rsidRDefault="001A4685" w:rsidP="001A4685">
      <w:pPr>
        <w:spacing w:after="0"/>
      </w:pPr>
    </w:p>
    <w:p w:rsidR="001A4685" w:rsidRDefault="001A4685" w:rsidP="0029011F">
      <w:pPr>
        <w:spacing w:after="0"/>
      </w:pPr>
    </w:p>
    <w:p w:rsidR="0029011F" w:rsidRPr="0029011F" w:rsidRDefault="0029011F" w:rsidP="0029011F">
      <w:pPr>
        <w:spacing w:after="0"/>
      </w:pPr>
    </w:p>
    <w:sectPr w:rsidR="0029011F" w:rsidRPr="0029011F" w:rsidSect="00055D1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00C" w:rsidRDefault="0070500C" w:rsidP="00A24035">
      <w:pPr>
        <w:spacing w:after="0"/>
      </w:pPr>
      <w:r>
        <w:separator/>
      </w:r>
    </w:p>
  </w:endnote>
  <w:endnote w:type="continuationSeparator" w:id="0">
    <w:p w:rsidR="0070500C" w:rsidRDefault="0070500C" w:rsidP="00A240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0035915"/>
      <w:docPartObj>
        <w:docPartGallery w:val="Page Numbers (Bottom of Page)"/>
        <w:docPartUnique/>
      </w:docPartObj>
    </w:sdtPr>
    <w:sdtEndPr/>
    <w:sdtContent>
      <w:p w:rsidR="001876FC" w:rsidRDefault="001876F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876FC" w:rsidRDefault="001876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00C" w:rsidRDefault="0070500C" w:rsidP="00A24035">
      <w:pPr>
        <w:spacing w:after="0"/>
      </w:pPr>
      <w:r>
        <w:separator/>
      </w:r>
    </w:p>
  </w:footnote>
  <w:footnote w:type="continuationSeparator" w:id="0">
    <w:p w:rsidR="0070500C" w:rsidRDefault="0070500C" w:rsidP="00A240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5FCF"/>
    <w:multiLevelType w:val="hybridMultilevel"/>
    <w:tmpl w:val="C2280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5550A"/>
    <w:multiLevelType w:val="hybridMultilevel"/>
    <w:tmpl w:val="C9E87DB0"/>
    <w:lvl w:ilvl="0" w:tplc="5A6078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55623"/>
    <w:multiLevelType w:val="multilevel"/>
    <w:tmpl w:val="7F10F022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Bidi" w:hint="default"/>
        <w:b w:val="0"/>
      </w:rPr>
    </w:lvl>
  </w:abstractNum>
  <w:abstractNum w:abstractNumId="3" w15:restartNumberingAfterBreak="0">
    <w:nsid w:val="11C60FD8"/>
    <w:multiLevelType w:val="hybridMultilevel"/>
    <w:tmpl w:val="233AC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E3723"/>
    <w:multiLevelType w:val="hybridMultilevel"/>
    <w:tmpl w:val="269CA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F1227"/>
    <w:multiLevelType w:val="multilevel"/>
    <w:tmpl w:val="3062811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6" w15:restartNumberingAfterBreak="0">
    <w:nsid w:val="19A44BA3"/>
    <w:multiLevelType w:val="hybridMultilevel"/>
    <w:tmpl w:val="BA9C6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32D9C"/>
    <w:multiLevelType w:val="hybridMultilevel"/>
    <w:tmpl w:val="A18ACF44"/>
    <w:lvl w:ilvl="0" w:tplc="D158C1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DC1672"/>
    <w:multiLevelType w:val="multilevel"/>
    <w:tmpl w:val="91585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B8041D5"/>
    <w:multiLevelType w:val="hybridMultilevel"/>
    <w:tmpl w:val="92F8C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00C34"/>
    <w:multiLevelType w:val="hybridMultilevel"/>
    <w:tmpl w:val="916ED6F2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3D3DB2"/>
    <w:multiLevelType w:val="hybridMultilevel"/>
    <w:tmpl w:val="BA62ED8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53D93"/>
    <w:multiLevelType w:val="hybridMultilevel"/>
    <w:tmpl w:val="DE785524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C25299"/>
    <w:multiLevelType w:val="hybridMultilevel"/>
    <w:tmpl w:val="F202E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26941"/>
    <w:multiLevelType w:val="hybridMultilevel"/>
    <w:tmpl w:val="59F2300C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276CD8"/>
    <w:multiLevelType w:val="hybridMultilevel"/>
    <w:tmpl w:val="38487F1C"/>
    <w:lvl w:ilvl="0" w:tplc="6BA4DE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B340947"/>
    <w:multiLevelType w:val="hybridMultilevel"/>
    <w:tmpl w:val="0F801EB4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291F74"/>
    <w:multiLevelType w:val="hybridMultilevel"/>
    <w:tmpl w:val="DA581BE8"/>
    <w:lvl w:ilvl="0" w:tplc="5A6078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B7D80"/>
    <w:multiLevelType w:val="hybridMultilevel"/>
    <w:tmpl w:val="7D4A1C60"/>
    <w:lvl w:ilvl="0" w:tplc="A7F861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7C7949"/>
    <w:multiLevelType w:val="hybridMultilevel"/>
    <w:tmpl w:val="6CC8927A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6C94AE9"/>
    <w:multiLevelType w:val="multilevel"/>
    <w:tmpl w:val="01DA60DA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Bidi" w:hint="default"/>
        <w:b w:val="0"/>
      </w:rPr>
    </w:lvl>
  </w:abstractNum>
  <w:abstractNum w:abstractNumId="21" w15:restartNumberingAfterBreak="0">
    <w:nsid w:val="4CF401AA"/>
    <w:multiLevelType w:val="multilevel"/>
    <w:tmpl w:val="2D0698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2137047"/>
    <w:multiLevelType w:val="multilevel"/>
    <w:tmpl w:val="36CCBB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5AF61A0"/>
    <w:multiLevelType w:val="multilevel"/>
    <w:tmpl w:val="EA7064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57577E9D"/>
    <w:multiLevelType w:val="hybridMultilevel"/>
    <w:tmpl w:val="00A2852A"/>
    <w:lvl w:ilvl="0" w:tplc="5790C7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7FB746D"/>
    <w:multiLevelType w:val="multilevel"/>
    <w:tmpl w:val="9DCE84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A5A6EF2"/>
    <w:multiLevelType w:val="multilevel"/>
    <w:tmpl w:val="1AAC9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E4A0E5C"/>
    <w:multiLevelType w:val="hybridMultilevel"/>
    <w:tmpl w:val="0FCC8552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300926"/>
    <w:multiLevelType w:val="hybridMultilevel"/>
    <w:tmpl w:val="4672DCDC"/>
    <w:lvl w:ilvl="0" w:tplc="4FB0A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3DB259E"/>
    <w:multiLevelType w:val="hybridMultilevel"/>
    <w:tmpl w:val="A2029150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430671"/>
    <w:multiLevelType w:val="hybridMultilevel"/>
    <w:tmpl w:val="7884E880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9FF390A"/>
    <w:multiLevelType w:val="hybridMultilevel"/>
    <w:tmpl w:val="CC9AD9D6"/>
    <w:lvl w:ilvl="0" w:tplc="B066D4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F1B276F"/>
    <w:multiLevelType w:val="multilevel"/>
    <w:tmpl w:val="2A00982C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Bidi" w:hint="default"/>
        <w:b w:val="0"/>
      </w:rPr>
    </w:lvl>
  </w:abstractNum>
  <w:abstractNum w:abstractNumId="33" w15:restartNumberingAfterBreak="0">
    <w:nsid w:val="6F6D7345"/>
    <w:multiLevelType w:val="multilevel"/>
    <w:tmpl w:val="E7FC4C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1AA5F58"/>
    <w:multiLevelType w:val="hybridMultilevel"/>
    <w:tmpl w:val="EF10C676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31C58C6"/>
    <w:multiLevelType w:val="hybridMultilevel"/>
    <w:tmpl w:val="C2F23C72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47D3711"/>
    <w:multiLevelType w:val="hybridMultilevel"/>
    <w:tmpl w:val="79344178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8CC78CA"/>
    <w:multiLevelType w:val="hybridMultilevel"/>
    <w:tmpl w:val="7EC86346"/>
    <w:lvl w:ilvl="0" w:tplc="BCC686C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87107E"/>
    <w:multiLevelType w:val="multilevel"/>
    <w:tmpl w:val="C65E98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E5D0A09"/>
    <w:multiLevelType w:val="hybridMultilevel"/>
    <w:tmpl w:val="5C6C1B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CF106B"/>
    <w:multiLevelType w:val="hybridMultilevel"/>
    <w:tmpl w:val="BAEA185A"/>
    <w:lvl w:ilvl="0" w:tplc="E97E0E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F7868B3"/>
    <w:multiLevelType w:val="hybridMultilevel"/>
    <w:tmpl w:val="E51E2D1C"/>
    <w:lvl w:ilvl="0" w:tplc="A1CA3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F7E5DFE"/>
    <w:multiLevelType w:val="hybridMultilevel"/>
    <w:tmpl w:val="2E560DEA"/>
    <w:lvl w:ilvl="0" w:tplc="A40CCC4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5"/>
  </w:num>
  <w:num w:numId="3">
    <w:abstractNumId w:val="22"/>
  </w:num>
  <w:num w:numId="4">
    <w:abstractNumId w:val="11"/>
  </w:num>
  <w:num w:numId="5">
    <w:abstractNumId w:val="5"/>
  </w:num>
  <w:num w:numId="6">
    <w:abstractNumId w:val="4"/>
  </w:num>
  <w:num w:numId="7">
    <w:abstractNumId w:val="41"/>
  </w:num>
  <w:num w:numId="8">
    <w:abstractNumId w:val="42"/>
  </w:num>
  <w:num w:numId="9">
    <w:abstractNumId w:val="3"/>
  </w:num>
  <w:num w:numId="10">
    <w:abstractNumId w:val="0"/>
  </w:num>
  <w:num w:numId="11">
    <w:abstractNumId w:val="39"/>
  </w:num>
  <w:num w:numId="12">
    <w:abstractNumId w:val="6"/>
  </w:num>
  <w:num w:numId="13">
    <w:abstractNumId w:val="13"/>
  </w:num>
  <w:num w:numId="14">
    <w:abstractNumId w:val="1"/>
  </w:num>
  <w:num w:numId="15">
    <w:abstractNumId w:val="17"/>
  </w:num>
  <w:num w:numId="16">
    <w:abstractNumId w:val="38"/>
  </w:num>
  <w:num w:numId="17">
    <w:abstractNumId w:val="21"/>
  </w:num>
  <w:num w:numId="18">
    <w:abstractNumId w:val="26"/>
  </w:num>
  <w:num w:numId="19">
    <w:abstractNumId w:val="33"/>
  </w:num>
  <w:num w:numId="20">
    <w:abstractNumId w:val="2"/>
  </w:num>
  <w:num w:numId="21">
    <w:abstractNumId w:val="32"/>
  </w:num>
  <w:num w:numId="22">
    <w:abstractNumId w:val="8"/>
  </w:num>
  <w:num w:numId="23">
    <w:abstractNumId w:val="23"/>
  </w:num>
  <w:num w:numId="24">
    <w:abstractNumId w:val="20"/>
  </w:num>
  <w:num w:numId="25">
    <w:abstractNumId w:val="40"/>
  </w:num>
  <w:num w:numId="26">
    <w:abstractNumId w:val="28"/>
  </w:num>
  <w:num w:numId="27">
    <w:abstractNumId w:val="15"/>
  </w:num>
  <w:num w:numId="28">
    <w:abstractNumId w:val="24"/>
  </w:num>
  <w:num w:numId="29">
    <w:abstractNumId w:val="29"/>
  </w:num>
  <w:num w:numId="30">
    <w:abstractNumId w:val="30"/>
  </w:num>
  <w:num w:numId="31">
    <w:abstractNumId w:val="16"/>
  </w:num>
  <w:num w:numId="32">
    <w:abstractNumId w:val="14"/>
  </w:num>
  <w:num w:numId="33">
    <w:abstractNumId w:val="19"/>
  </w:num>
  <w:num w:numId="34">
    <w:abstractNumId w:val="12"/>
  </w:num>
  <w:num w:numId="35">
    <w:abstractNumId w:val="27"/>
  </w:num>
  <w:num w:numId="36">
    <w:abstractNumId w:val="35"/>
  </w:num>
  <w:num w:numId="37">
    <w:abstractNumId w:val="36"/>
  </w:num>
  <w:num w:numId="38">
    <w:abstractNumId w:val="10"/>
  </w:num>
  <w:num w:numId="39">
    <w:abstractNumId w:val="34"/>
  </w:num>
  <w:num w:numId="40">
    <w:abstractNumId w:val="37"/>
  </w:num>
  <w:num w:numId="41">
    <w:abstractNumId w:val="31"/>
  </w:num>
  <w:num w:numId="42">
    <w:abstractNumId w:val="18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AF"/>
    <w:rsid w:val="000004CF"/>
    <w:rsid w:val="00002888"/>
    <w:rsid w:val="00012C93"/>
    <w:rsid w:val="000257BB"/>
    <w:rsid w:val="00034491"/>
    <w:rsid w:val="00040F80"/>
    <w:rsid w:val="000448B0"/>
    <w:rsid w:val="00054764"/>
    <w:rsid w:val="00055D14"/>
    <w:rsid w:val="000A2BE7"/>
    <w:rsid w:val="000C4040"/>
    <w:rsid w:val="000D262B"/>
    <w:rsid w:val="000E70C0"/>
    <w:rsid w:val="000F20B1"/>
    <w:rsid w:val="00117B14"/>
    <w:rsid w:val="001876FC"/>
    <w:rsid w:val="001905B9"/>
    <w:rsid w:val="00190999"/>
    <w:rsid w:val="001A4685"/>
    <w:rsid w:val="001A48A5"/>
    <w:rsid w:val="001C058C"/>
    <w:rsid w:val="001C52AA"/>
    <w:rsid w:val="001D2DA8"/>
    <w:rsid w:val="001D54E4"/>
    <w:rsid w:val="001E26C8"/>
    <w:rsid w:val="001E6F6C"/>
    <w:rsid w:val="001F11F3"/>
    <w:rsid w:val="00214FEB"/>
    <w:rsid w:val="002222FC"/>
    <w:rsid w:val="00222D2F"/>
    <w:rsid w:val="00224458"/>
    <w:rsid w:val="00257196"/>
    <w:rsid w:val="0029011F"/>
    <w:rsid w:val="00295EF4"/>
    <w:rsid w:val="002A4A3B"/>
    <w:rsid w:val="002C17C5"/>
    <w:rsid w:val="002E33B4"/>
    <w:rsid w:val="002F4540"/>
    <w:rsid w:val="00303840"/>
    <w:rsid w:val="00314AC2"/>
    <w:rsid w:val="003173A1"/>
    <w:rsid w:val="00322D45"/>
    <w:rsid w:val="00323CDE"/>
    <w:rsid w:val="00337490"/>
    <w:rsid w:val="003452C4"/>
    <w:rsid w:val="003513C5"/>
    <w:rsid w:val="0035380F"/>
    <w:rsid w:val="0037155C"/>
    <w:rsid w:val="00372BB4"/>
    <w:rsid w:val="00377663"/>
    <w:rsid w:val="0037787F"/>
    <w:rsid w:val="003913AC"/>
    <w:rsid w:val="0039144F"/>
    <w:rsid w:val="00395186"/>
    <w:rsid w:val="003A08CE"/>
    <w:rsid w:val="003D69B2"/>
    <w:rsid w:val="003E3A7F"/>
    <w:rsid w:val="00423617"/>
    <w:rsid w:val="00434E0A"/>
    <w:rsid w:val="004400D6"/>
    <w:rsid w:val="00482A8D"/>
    <w:rsid w:val="0048325C"/>
    <w:rsid w:val="00486BA2"/>
    <w:rsid w:val="004A664D"/>
    <w:rsid w:val="004B28AF"/>
    <w:rsid w:val="004B2A75"/>
    <w:rsid w:val="004C318D"/>
    <w:rsid w:val="004C4275"/>
    <w:rsid w:val="004F3736"/>
    <w:rsid w:val="00506425"/>
    <w:rsid w:val="0050671F"/>
    <w:rsid w:val="005209EE"/>
    <w:rsid w:val="00532081"/>
    <w:rsid w:val="0054160A"/>
    <w:rsid w:val="00545C59"/>
    <w:rsid w:val="005A2659"/>
    <w:rsid w:val="005A5494"/>
    <w:rsid w:val="005C4B77"/>
    <w:rsid w:val="005D65B4"/>
    <w:rsid w:val="005D6832"/>
    <w:rsid w:val="00671432"/>
    <w:rsid w:val="006910A7"/>
    <w:rsid w:val="0069532C"/>
    <w:rsid w:val="0069600F"/>
    <w:rsid w:val="00700977"/>
    <w:rsid w:val="0070500C"/>
    <w:rsid w:val="0074223E"/>
    <w:rsid w:val="00745028"/>
    <w:rsid w:val="007A7F37"/>
    <w:rsid w:val="007B0037"/>
    <w:rsid w:val="007B55BF"/>
    <w:rsid w:val="007E2DC9"/>
    <w:rsid w:val="007E71DA"/>
    <w:rsid w:val="00810FEF"/>
    <w:rsid w:val="0082018F"/>
    <w:rsid w:val="00823A64"/>
    <w:rsid w:val="008244F2"/>
    <w:rsid w:val="00830D89"/>
    <w:rsid w:val="00882467"/>
    <w:rsid w:val="00894345"/>
    <w:rsid w:val="0089775F"/>
    <w:rsid w:val="008C5712"/>
    <w:rsid w:val="008C6101"/>
    <w:rsid w:val="008E51C9"/>
    <w:rsid w:val="008E77D7"/>
    <w:rsid w:val="00905D4F"/>
    <w:rsid w:val="0094572A"/>
    <w:rsid w:val="00965878"/>
    <w:rsid w:val="00994AE4"/>
    <w:rsid w:val="009B095F"/>
    <w:rsid w:val="009E46BE"/>
    <w:rsid w:val="009E7E0C"/>
    <w:rsid w:val="00A02CF9"/>
    <w:rsid w:val="00A14DD3"/>
    <w:rsid w:val="00A223DB"/>
    <w:rsid w:val="00A24035"/>
    <w:rsid w:val="00A40BFF"/>
    <w:rsid w:val="00A453A3"/>
    <w:rsid w:val="00A9330D"/>
    <w:rsid w:val="00AB0D68"/>
    <w:rsid w:val="00AC5275"/>
    <w:rsid w:val="00AC7F94"/>
    <w:rsid w:val="00AE424A"/>
    <w:rsid w:val="00AE53A4"/>
    <w:rsid w:val="00AF05AA"/>
    <w:rsid w:val="00AF5C7B"/>
    <w:rsid w:val="00AF76F2"/>
    <w:rsid w:val="00B03DD6"/>
    <w:rsid w:val="00B07A05"/>
    <w:rsid w:val="00B1307A"/>
    <w:rsid w:val="00B210A8"/>
    <w:rsid w:val="00B22D26"/>
    <w:rsid w:val="00B35354"/>
    <w:rsid w:val="00B5775B"/>
    <w:rsid w:val="00B5780E"/>
    <w:rsid w:val="00B62470"/>
    <w:rsid w:val="00B93E92"/>
    <w:rsid w:val="00BB1689"/>
    <w:rsid w:val="00BB50CE"/>
    <w:rsid w:val="00C05B76"/>
    <w:rsid w:val="00C06D1E"/>
    <w:rsid w:val="00C113E7"/>
    <w:rsid w:val="00C200A5"/>
    <w:rsid w:val="00C262C2"/>
    <w:rsid w:val="00C500FC"/>
    <w:rsid w:val="00C57586"/>
    <w:rsid w:val="00C9072D"/>
    <w:rsid w:val="00C92766"/>
    <w:rsid w:val="00CB1C97"/>
    <w:rsid w:val="00CB719C"/>
    <w:rsid w:val="00CE2218"/>
    <w:rsid w:val="00CF7CA5"/>
    <w:rsid w:val="00D148CF"/>
    <w:rsid w:val="00D23991"/>
    <w:rsid w:val="00D301A9"/>
    <w:rsid w:val="00D450E1"/>
    <w:rsid w:val="00D45346"/>
    <w:rsid w:val="00DD262A"/>
    <w:rsid w:val="00DE52AF"/>
    <w:rsid w:val="00E2051F"/>
    <w:rsid w:val="00E334D8"/>
    <w:rsid w:val="00E344DB"/>
    <w:rsid w:val="00E42C37"/>
    <w:rsid w:val="00E552D5"/>
    <w:rsid w:val="00E554FA"/>
    <w:rsid w:val="00E6334E"/>
    <w:rsid w:val="00E90D48"/>
    <w:rsid w:val="00E97285"/>
    <w:rsid w:val="00EB571C"/>
    <w:rsid w:val="00EE06DC"/>
    <w:rsid w:val="00EF3986"/>
    <w:rsid w:val="00F104F3"/>
    <w:rsid w:val="00F10BAD"/>
    <w:rsid w:val="00F1657C"/>
    <w:rsid w:val="00F57CAD"/>
    <w:rsid w:val="00F76A13"/>
    <w:rsid w:val="00F77C10"/>
    <w:rsid w:val="00F82726"/>
    <w:rsid w:val="00F92CA5"/>
    <w:rsid w:val="00F94370"/>
    <w:rsid w:val="00F95526"/>
    <w:rsid w:val="00FA10FD"/>
    <w:rsid w:val="00FC397B"/>
    <w:rsid w:val="00FD5626"/>
    <w:rsid w:val="00FE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62B650"/>
  <w15:chartTrackingRefBased/>
  <w15:docId w15:val="{52589C16-B81B-425B-8350-1F6AF675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7F37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572A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7F37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775F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3A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52A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94572A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24035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2403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24035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24035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AE53A4"/>
    <w:pPr>
      <w:ind w:left="720"/>
      <w:contextualSpacing/>
    </w:pPr>
  </w:style>
  <w:style w:type="paragraph" w:styleId="a9">
    <w:name w:val="Subtitle"/>
    <w:basedOn w:val="a"/>
    <w:next w:val="a"/>
    <w:link w:val="aa"/>
    <w:uiPriority w:val="11"/>
    <w:qFormat/>
    <w:rsid w:val="001C058C"/>
    <w:pPr>
      <w:numPr>
        <w:ilvl w:val="1"/>
      </w:numPr>
      <w:ind w:firstLine="709"/>
    </w:pPr>
    <w:rPr>
      <w:rFonts w:eastAsiaTheme="minorEastAsia"/>
      <w:b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1C058C"/>
    <w:rPr>
      <w:rFonts w:ascii="Times New Roman" w:eastAsiaTheme="minorEastAsia" w:hAnsi="Times New Roman"/>
      <w:b/>
      <w:spacing w:val="15"/>
      <w:sz w:val="28"/>
    </w:rPr>
  </w:style>
  <w:style w:type="paragraph" w:styleId="ab">
    <w:name w:val="Title"/>
    <w:basedOn w:val="a"/>
    <w:next w:val="a"/>
    <w:link w:val="ac"/>
    <w:uiPriority w:val="10"/>
    <w:qFormat/>
    <w:rsid w:val="001C058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1C0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7A7F37"/>
    <w:rPr>
      <w:rFonts w:ascii="Times New Roman" w:eastAsiaTheme="majorEastAsia" w:hAnsi="Times New Roman" w:cstheme="majorBidi"/>
      <w:b/>
      <w:sz w:val="28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4C318D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4345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4C318D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4C318D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9775F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9775F"/>
    <w:pPr>
      <w:spacing w:after="100"/>
      <w:ind w:left="560"/>
    </w:pPr>
  </w:style>
  <w:style w:type="character" w:styleId="af">
    <w:name w:val="Placeholder Text"/>
    <w:basedOn w:val="a0"/>
    <w:uiPriority w:val="99"/>
    <w:semiHidden/>
    <w:rsid w:val="0039144F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823A6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f0">
    <w:name w:val="Table Grid"/>
    <w:basedOn w:val="a1"/>
    <w:uiPriority w:val="39"/>
    <w:rsid w:val="00CB1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FA10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333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059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DC334-F991-4FC1-99B9-38889D6C9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Провоторова</dc:creator>
  <cp:keywords/>
  <dc:description/>
  <cp:lastModifiedBy>Ольга Провоторова</cp:lastModifiedBy>
  <cp:revision>9</cp:revision>
  <dcterms:created xsi:type="dcterms:W3CDTF">2025-04-03T06:54:00Z</dcterms:created>
  <dcterms:modified xsi:type="dcterms:W3CDTF">2025-04-17T07:33:00Z</dcterms:modified>
</cp:coreProperties>
</file>