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s-ES"/>
        </w:rPr>
      </w:pPr>
    </w:p>
    <w:p>
      <w:pPr>
        <w:jc w:val="center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C1-2023-QA-BD-04</w:t>
      </w:r>
    </w:p>
    <w:p>
      <w:pPr>
        <w:jc w:val="both"/>
        <w:rPr>
          <w:rFonts w:hint="default"/>
          <w:b/>
          <w:bCs/>
          <w:lang w:val="es-E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Complete unicamente las cardinalidades del modelo entidad relacional adjunto (diagrama1.dia).Libreria Busca Libre</w:t>
      </w:r>
    </w:p>
    <w:p>
      <w:pPr>
        <w:jc w:val="both"/>
      </w:pPr>
    </w:p>
    <w:p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Con base en el diagrama brindado se completaron las cardinalidades como se observa en el siguiente:</w:t>
      </w:r>
    </w:p>
    <w:p>
      <w:pPr>
        <w:jc w:val="center"/>
      </w:pPr>
      <w:r>
        <w:drawing>
          <wp:inline distT="0" distB="0" distL="114300" distR="114300">
            <wp:extent cx="5269865" cy="5420995"/>
            <wp:effectExtent l="9525" t="9525" r="16510" b="177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20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Se realizaron las siguientes adiciones en relación con la cardinalidad:</w:t>
      </w: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-Un cliente puede realizar muchas compras, una compra puede ser realizada por muchos clientes.</w:t>
      </w:r>
    </w:p>
    <w:p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-Un cliente puede realizar varias visitas, una visita puede ser realizada por varios clientes.</w:t>
      </w:r>
    </w:p>
    <w:p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-Un cliente puede realizar varios alquileres, un alquiler puede ser realizado por varios clientes.</w:t>
      </w:r>
    </w:p>
    <w:p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-Un asesor puede gestionar muchas compras, una compra puede ser gestionada por un asesor.</w:t>
      </w:r>
    </w:p>
    <w:p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-Un asesor puede gestionar muchos alquileres, un alquiler puede ser gestionado por un asesor.</w:t>
      </w:r>
    </w:p>
    <w:p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-Un inmueble puede ser comprado varias veces,  en una transacción un inmueble entra a una transacción de compra.</w:t>
      </w:r>
    </w:p>
    <w:p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-Un propietario puede tener muchos inmuebles. Un inmueble puede ser propiedad de muchos propietarios.</w:t>
      </w:r>
    </w:p>
    <w:p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-Un alquiler puede estar asociado a muchos inmuebles. Un inmueble solo está asociado a un alquiler.</w:t>
      </w: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Pase el diagrama a workbench donde incluya todas las cardinalidades que específico en el punto anterior.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Inicialmente se crean las tablas de las entidades.</w:t>
      </w:r>
    </w:p>
    <w:p>
      <w:pPr>
        <w:jc w:val="both"/>
      </w:pPr>
      <w:r>
        <w:drawing>
          <wp:inline distT="0" distB="0" distL="114300" distR="114300">
            <wp:extent cx="5269230" cy="2851785"/>
            <wp:effectExtent l="0" t="0" r="7620" b="57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s-ES"/>
        </w:rPr>
      </w:pPr>
      <w:bookmarkStart w:id="0" w:name="_GoBack"/>
      <w:bookmarkEnd w:id="0"/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s-ES"/>
      </w:rPr>
    </w:pPr>
    <w:r>
      <w:rPr>
        <w:rFonts w:hint="default"/>
        <w:lang w:val="es-ES"/>
      </w:rPr>
      <w:t>Cristian Camilo Alvarado Vargas</w:t>
    </w:r>
  </w:p>
  <w:p>
    <w:pPr>
      <w:pStyle w:val="5"/>
      <w:rPr>
        <w:rFonts w:hint="default"/>
        <w:lang w:val="es-ES"/>
      </w:rPr>
    </w:pPr>
    <w:r>
      <w:rPr>
        <w:rFonts w:hint="default"/>
        <w:lang w:val="es-ES"/>
      </w:rPr>
      <w:t>SofkaU 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490489"/>
    <w:multiLevelType w:val="singleLevel"/>
    <w:tmpl w:val="2149048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80579E"/>
    <w:rsid w:val="1C6C06B2"/>
    <w:rsid w:val="1D6D4937"/>
    <w:rsid w:val="48FC7BFD"/>
    <w:rsid w:val="4E1C5F45"/>
    <w:rsid w:val="5460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177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2023-02-10T02:41:00Z</dcterms:created>
  <dc:creator>Cristian</dc:creator>
  <cp:lastModifiedBy>Cristian Alvarado</cp:lastModifiedBy>
  <dcterms:modified xsi:type="dcterms:W3CDTF">2023-02-13T15:03:44Z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210DFC15F21749DC9762F2FADD0FD6DA</vt:lpwstr>
  </property>
</Properties>
</file>