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C1-2023-QA-BD-05</w:t>
      </w: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Consultas y Vistas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Primera actividad: Utilizando el ejercicio de la Librería realizado en clase (se adjunta script SQL) realice lo siguiente: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</w:rPr>
        <w:t>Complete la información para las tablas autor, libro, cliente, editorial, libro_cliente, libro_autor y teléfono_cliente con al menos (5,20,7,4,10,10, 12) registros respectivamente usando unicamente comandos SQL creados por usted.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Se importa el script en MySQL y se corre para crear las tablas como se observa en la siguiente imagen: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2043430"/>
            <wp:effectExtent l="9525" t="9525" r="1968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3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76A53"/>
    <w:multiLevelType w:val="singleLevel"/>
    <w:tmpl w:val="30E76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48FC7BFD"/>
    <w:rsid w:val="4E1C5F45"/>
    <w:rsid w:val="54601B40"/>
    <w:rsid w:val="682A04BE"/>
    <w:rsid w:val="6B572804"/>
    <w:rsid w:val="791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2023-02-13T22:29:48Z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