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435CCE68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progress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made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has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been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6C70E0C9" w14:textId="1B233799" w:rsidR="000D7D84" w:rsidRPr="00711C16" w:rsidRDefault="00444EA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development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required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documentation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creation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screen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main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screen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creation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mockup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for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following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screens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development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database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purchase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host and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domain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which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to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launch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that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can be active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web.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4B85D06D" w:rsidR="0003309E" w:rsidRPr="00A370C8" w:rsidRDefault="00444EAD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Complete at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least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3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5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required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screens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have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functional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database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1F23DE8E" w:rsidR="0003309E" w:rsidRPr="00711C16" w:rsidRDefault="00444EAD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Work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continues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using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Kanban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methodology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384D3E19" w:rsidR="000D7D84" w:rsidRPr="008F6FE8" w:rsidRDefault="00444EAD" w:rsidP="00585A13">
            <w:pPr>
              <w:jc w:val="both"/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Evidence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progress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includes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creation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validation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users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screen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correct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display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various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system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screens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deployment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web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for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access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at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any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time, and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documentation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organized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in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GitHub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repository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.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This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evidence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reflects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technical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progress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guarantees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quality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through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use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methodologies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tools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, and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resources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specific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to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discipline.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134"/>
        <w:gridCol w:w="1134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FD33E2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444EAD" w:rsidRPr="006E3B0D" w14:paraId="0D4FAAA2" w14:textId="77777777" w:rsidTr="00FD33E2">
        <w:trPr>
          <w:trHeight w:val="2410"/>
        </w:trPr>
        <w:tc>
          <w:tcPr>
            <w:tcW w:w="1328" w:type="dxa"/>
          </w:tcPr>
          <w:p w14:paraId="4CEBE275" w14:textId="2BA12212" w:rsidR="00444EAD" w:rsidRPr="00444EAD" w:rsidRDefault="00444EAD" w:rsidP="00444EAD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Apply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agile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methodologies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in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the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management</w:t>
            </w:r>
            <w:proofErr w:type="spellEnd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of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IT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projects</w:t>
            </w:r>
            <w:proofErr w:type="spellEnd"/>
          </w:p>
          <w:p w14:paraId="29F01B29" w14:textId="58FC1FD2" w:rsidR="00444EAD" w:rsidRPr="00096D69" w:rsidRDefault="00444EAD" w:rsidP="00444EAD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7B4EBE25" w14:textId="1501FB4A" w:rsidR="00444EAD" w:rsidRPr="00EC2492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Setting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up and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using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 Kanban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board</w:t>
            </w:r>
            <w:proofErr w:type="spellEnd"/>
          </w:p>
        </w:tc>
        <w:tc>
          <w:tcPr>
            <w:tcW w:w="1276" w:type="dxa"/>
          </w:tcPr>
          <w:p w14:paraId="16E191DF" w14:textId="08A2F8FA" w:rsidR="00444EAD" w:rsidRPr="00EC2492" w:rsidRDefault="00444EAD" w:rsidP="00444EAD">
            <w:pPr>
              <w:jc w:val="both"/>
              <w:rPr>
                <w:b/>
                <w:sz w:val="18"/>
                <w:szCs w:val="24"/>
              </w:rPr>
            </w:pPr>
            <w:r w:rsidRPr="00EC249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Trello / Jira / Miro</w:t>
            </w:r>
          </w:p>
        </w:tc>
        <w:tc>
          <w:tcPr>
            <w:tcW w:w="1276" w:type="dxa"/>
          </w:tcPr>
          <w:p w14:paraId="66A5D860" w14:textId="7050085A" w:rsidR="00444EAD" w:rsidRPr="00EC2492" w:rsidRDefault="00444EAD" w:rsidP="00444EAD">
            <w:pPr>
              <w:jc w:val="both"/>
              <w:rPr>
                <w:b/>
                <w:sz w:val="18"/>
                <w:szCs w:val="24"/>
              </w:rPr>
            </w:pPr>
            <w:r w:rsidRPr="00EC249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1 </w:t>
            </w:r>
            <w:proofErr w:type="spellStart"/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</w:t>
            </w:r>
            <w:proofErr w:type="spellEnd"/>
          </w:p>
        </w:tc>
        <w:tc>
          <w:tcPr>
            <w:tcW w:w="1275" w:type="dxa"/>
          </w:tcPr>
          <w:p w14:paraId="5C0DCAD9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Project and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Requirements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Manager / Catalina Saldías</w:t>
            </w:r>
          </w:p>
          <w:p w14:paraId="036AB5D8" w14:textId="3AEAC82A" w:rsidR="00444EAD" w:rsidRPr="00EC2492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FCEC037" w14:textId="6C26B456" w:rsidR="00444EAD" w:rsidRPr="00EC2492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board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must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kept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up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date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throughout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project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34" w:type="dxa"/>
          </w:tcPr>
          <w:p w14:paraId="6AE8C306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gram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Status</w:t>
            </w:r>
            <w:proofErr w:type="gram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types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</w:t>
            </w:r>
          </w:p>
          <w:p w14:paraId="7E8EA8D9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progress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Overdue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Not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started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Completed</w:t>
            </w:r>
            <w:proofErr w:type="spellEnd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/</w:t>
            </w:r>
            <w:proofErr w:type="spellStart"/>
            <w:r w:rsidRPr="00444EA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Adjusted</w:t>
            </w:r>
            <w:proofErr w:type="spellEnd"/>
          </w:p>
          <w:p w14:paraId="41F08DC9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2348AFF4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Completed</w:t>
            </w:r>
            <w:proofErr w:type="spellEnd"/>
          </w:p>
        </w:tc>
        <w:tc>
          <w:tcPr>
            <w:tcW w:w="1134" w:type="dxa"/>
          </w:tcPr>
          <w:p w14:paraId="7C6D6F31" w14:textId="313654EA" w:rsidR="00444EAD" w:rsidRPr="00EC2492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activity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proceeding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correctly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</w:tr>
      <w:tr w:rsidR="00EC2492" w:rsidRPr="00EC2492" w14:paraId="6F8654F2" w14:textId="77777777" w:rsidTr="00FD33E2">
        <w:trPr>
          <w:trHeight w:val="2410"/>
        </w:trPr>
        <w:tc>
          <w:tcPr>
            <w:tcW w:w="1328" w:type="dxa"/>
          </w:tcPr>
          <w:p w14:paraId="33649412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Identify</w:t>
            </w:r>
            <w:proofErr w:type="spellEnd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</w:t>
            </w:r>
          </w:p>
          <w:p w14:paraId="34915314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prioritize</w:t>
            </w:r>
            <w:proofErr w:type="spellEnd"/>
          </w:p>
          <w:p w14:paraId="121B95AA" w14:textId="458C3E2C" w:rsidR="006058AD" w:rsidRPr="00096D69" w:rsidRDefault="00444EAD" w:rsidP="00444EAD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requirements</w:t>
            </w:r>
            <w:proofErr w:type="spellEnd"/>
          </w:p>
        </w:tc>
        <w:tc>
          <w:tcPr>
            <w:tcW w:w="1077" w:type="dxa"/>
          </w:tcPr>
          <w:p w14:paraId="4BB2351D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Creating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backlog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with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user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stories</w:t>
            </w:r>
            <w:proofErr w:type="spellEnd"/>
          </w:p>
          <w:p w14:paraId="4749611E" w14:textId="5028E3A6" w:rsidR="006058AD" w:rsidRPr="00096D69" w:rsidRDefault="006058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51F84E0" w14:textId="1A896CA6" w:rsidR="006058AD" w:rsidRPr="00096D69" w:rsidRDefault="00EC2492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Google Docs, Trello</w:t>
            </w:r>
          </w:p>
        </w:tc>
        <w:tc>
          <w:tcPr>
            <w:tcW w:w="1276" w:type="dxa"/>
          </w:tcPr>
          <w:p w14:paraId="0539826F" w14:textId="43326D34" w:rsidR="006058AD" w:rsidRPr="00096D69" w:rsidRDefault="00EC2492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1 </w:t>
            </w:r>
            <w:proofErr w:type="spellStart"/>
            <w:r w:rsid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</w:t>
            </w:r>
            <w:proofErr w:type="spellEnd"/>
          </w:p>
        </w:tc>
        <w:tc>
          <w:tcPr>
            <w:tcW w:w="1275" w:type="dxa"/>
          </w:tcPr>
          <w:p w14:paraId="7CB62C8B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Project and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Requirements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Manager / Catalina Saldías</w:t>
            </w:r>
          </w:p>
          <w:p w14:paraId="0A4D95DF" w14:textId="36267729" w:rsidR="006058AD" w:rsidRPr="00096D69" w:rsidRDefault="006058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86C4CE8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backlog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should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reflect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entire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scope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prototype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5D7B52AB" w14:textId="7F0831D2" w:rsidR="006058AD" w:rsidRPr="00096D69" w:rsidRDefault="006058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5F1F4EF9" w14:textId="483B21DD" w:rsidR="006058AD" w:rsidRPr="00096D69" w:rsidRDefault="00444EAD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In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progress</w:t>
            </w:r>
            <w:proofErr w:type="spellEnd"/>
          </w:p>
        </w:tc>
        <w:tc>
          <w:tcPr>
            <w:tcW w:w="1134" w:type="dxa"/>
          </w:tcPr>
          <w:p w14:paraId="4F259307" w14:textId="08C5A24F" w:rsidR="006058AD" w:rsidRPr="00096D69" w:rsidRDefault="00444E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done</w:t>
            </w:r>
          </w:p>
        </w:tc>
      </w:tr>
      <w:tr w:rsidR="006058AD" w:rsidRPr="006E3B0D" w14:paraId="1C2864E4" w14:textId="77777777" w:rsidTr="00FD33E2">
        <w:trPr>
          <w:trHeight w:val="2410"/>
        </w:trPr>
        <w:tc>
          <w:tcPr>
            <w:tcW w:w="1328" w:type="dxa"/>
          </w:tcPr>
          <w:p w14:paraId="77AD55DB" w14:textId="57912A87" w:rsidR="006058AD" w:rsidRPr="00096D69" w:rsidRDefault="00444EAD" w:rsidP="00FD5149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Design</w:t>
            </w:r>
            <w:proofErr w:type="spellEnd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</w:t>
            </w:r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implement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solutions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under</w:t>
            </w:r>
            <w:proofErr w:type="spellEnd"/>
            <w:r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MVC </w:t>
            </w:r>
            <w:proofErr w:type="spellStart"/>
            <w:r w:rsidRPr="00444EAD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architecture</w:t>
            </w:r>
            <w:proofErr w:type="spellEnd"/>
          </w:p>
        </w:tc>
        <w:tc>
          <w:tcPr>
            <w:tcW w:w="1077" w:type="dxa"/>
          </w:tcPr>
          <w:p w14:paraId="4FC3B708" w14:textId="34E45956" w:rsidR="006058AD" w:rsidRPr="00096D69" w:rsidRDefault="00444E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Development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travel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request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module</w:t>
            </w:r>
          </w:p>
        </w:tc>
        <w:tc>
          <w:tcPr>
            <w:tcW w:w="1276" w:type="dxa"/>
          </w:tcPr>
          <w:p w14:paraId="22518D24" w14:textId="36585B2C" w:rsidR="006058AD" w:rsidRPr="00096D69" w:rsidRDefault="00EC2492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VS Code, Node.js/React</w:t>
            </w:r>
          </w:p>
        </w:tc>
        <w:tc>
          <w:tcPr>
            <w:tcW w:w="1276" w:type="dxa"/>
          </w:tcPr>
          <w:p w14:paraId="2DA072C0" w14:textId="5B0A3D96" w:rsidR="006058AD" w:rsidRPr="00096D69" w:rsidRDefault="00EC2492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3 </w:t>
            </w:r>
            <w:proofErr w:type="spellStart"/>
            <w:r w:rsid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weeks</w:t>
            </w:r>
            <w:proofErr w:type="spellEnd"/>
          </w:p>
        </w:tc>
        <w:tc>
          <w:tcPr>
            <w:tcW w:w="1275" w:type="dxa"/>
          </w:tcPr>
          <w:p w14:paraId="7F5EECF6" w14:textId="719237FE" w:rsidR="006058AD" w:rsidRPr="00096D69" w:rsidRDefault="00444E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Developer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/ Vicente Arriagada</w:t>
            </w:r>
          </w:p>
        </w:tc>
        <w:tc>
          <w:tcPr>
            <w:tcW w:w="1276" w:type="dxa"/>
          </w:tcPr>
          <w:p w14:paraId="351F9304" w14:textId="77777777" w:rsidR="00444EAD" w:rsidRPr="00444EAD" w:rsidRDefault="00444EAD" w:rsidP="00444EAD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testing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different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approval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scenarios</w:t>
            </w:r>
            <w:proofErr w:type="spellEnd"/>
            <w:r w:rsidRPr="00444EAD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77B5A8ED" w14:textId="49AAB647" w:rsidR="006058AD" w:rsidRPr="00096D69" w:rsidRDefault="006058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0F1E8D34" w14:textId="6B865C36" w:rsidR="006058AD" w:rsidRPr="00096D69" w:rsidRDefault="00444EAD" w:rsidP="00FD5149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In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progress</w:t>
            </w:r>
            <w:proofErr w:type="spellEnd"/>
          </w:p>
        </w:tc>
        <w:tc>
          <w:tcPr>
            <w:tcW w:w="1134" w:type="dxa"/>
          </w:tcPr>
          <w:p w14:paraId="221BB62B" w14:textId="77777777" w:rsidR="006058AD" w:rsidRPr="00096D69" w:rsidRDefault="006058AD" w:rsidP="00FD5149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FD33E2" w:rsidRPr="006E3B0D" w14:paraId="0D45D7BC" w14:textId="77777777" w:rsidTr="00FD33E2">
        <w:trPr>
          <w:trHeight w:val="2410"/>
        </w:trPr>
        <w:tc>
          <w:tcPr>
            <w:tcW w:w="1328" w:type="dxa"/>
          </w:tcPr>
          <w:p w14:paraId="7B77DEE4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lastRenderedPageBreak/>
              <w:t>Manage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administer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relational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databases</w:t>
            </w:r>
            <w:proofErr w:type="spellEnd"/>
          </w:p>
          <w:p w14:paraId="2624934B" w14:textId="77777777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64335E2A" w14:textId="3DB18E06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Database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design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construction</w:t>
            </w:r>
            <w:proofErr w:type="spellEnd"/>
          </w:p>
        </w:tc>
        <w:tc>
          <w:tcPr>
            <w:tcW w:w="1276" w:type="dxa"/>
          </w:tcPr>
          <w:p w14:paraId="21B05AC2" w14:textId="11948965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MySQL / PostgreSQL</w:t>
            </w:r>
          </w:p>
        </w:tc>
        <w:tc>
          <w:tcPr>
            <w:tcW w:w="1276" w:type="dxa"/>
          </w:tcPr>
          <w:p w14:paraId="059694BB" w14:textId="1D382D2D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weeks</w:t>
            </w:r>
            <w:proofErr w:type="spellEnd"/>
          </w:p>
        </w:tc>
        <w:tc>
          <w:tcPr>
            <w:tcW w:w="1275" w:type="dxa"/>
          </w:tcPr>
          <w:p w14:paraId="19E29840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Developer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/ Vicente Arriagada</w:t>
            </w:r>
          </w:p>
          <w:p w14:paraId="7CD46BA6" w14:textId="5B52FDE1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7C32B577" w14:textId="0D113CD4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Validate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model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avoid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redundancies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ensure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scalability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34" w:type="dxa"/>
          </w:tcPr>
          <w:p w14:paraId="4068814E" w14:textId="67D206AB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In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progress</w:t>
            </w:r>
            <w:proofErr w:type="spellEnd"/>
          </w:p>
        </w:tc>
        <w:tc>
          <w:tcPr>
            <w:tcW w:w="1134" w:type="dxa"/>
          </w:tcPr>
          <w:p w14:paraId="0435568B" w14:textId="5E9173B8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being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done</w:t>
            </w:r>
          </w:p>
        </w:tc>
      </w:tr>
      <w:tr w:rsidR="00FD33E2" w:rsidRPr="006E3B0D" w14:paraId="01B39789" w14:textId="77777777" w:rsidTr="00FD33E2">
        <w:trPr>
          <w:trHeight w:val="2410"/>
        </w:trPr>
        <w:tc>
          <w:tcPr>
            <w:tcW w:w="1328" w:type="dxa"/>
          </w:tcPr>
          <w:p w14:paraId="1B12A404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Designing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user-centered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interfaces</w:t>
            </w:r>
          </w:p>
          <w:p w14:paraId="530996E6" w14:textId="77777777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31EEC8E0" w14:textId="7F9B2B08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UX/UI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prototyping</w:t>
            </w:r>
            <w:proofErr w:type="spellEnd"/>
          </w:p>
        </w:tc>
        <w:tc>
          <w:tcPr>
            <w:tcW w:w="1276" w:type="dxa"/>
          </w:tcPr>
          <w:p w14:paraId="309D129E" w14:textId="4C0565F5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Figma</w:t>
            </w:r>
            <w:proofErr w:type="spellEnd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, Draw.io</w:t>
            </w:r>
          </w:p>
        </w:tc>
        <w:tc>
          <w:tcPr>
            <w:tcW w:w="1276" w:type="dxa"/>
          </w:tcPr>
          <w:p w14:paraId="14DFF7B1" w14:textId="1BC56D25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weeks</w:t>
            </w:r>
            <w:proofErr w:type="spellEnd"/>
          </w:p>
        </w:tc>
        <w:tc>
          <w:tcPr>
            <w:tcW w:w="1275" w:type="dxa"/>
          </w:tcPr>
          <w:p w14:paraId="39FC3651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UX/UI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Designer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/ Christian Riquelme</w:t>
            </w:r>
          </w:p>
          <w:p w14:paraId="6F2DEEEE" w14:textId="53F35B23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22E33FD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must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align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with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requirements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and be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validated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by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team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5034120D" w14:textId="1829444E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78A564A5" w14:textId="3ED6A1C2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In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progress</w:t>
            </w:r>
            <w:proofErr w:type="spellEnd"/>
          </w:p>
        </w:tc>
        <w:tc>
          <w:tcPr>
            <w:tcW w:w="1134" w:type="dxa"/>
          </w:tcPr>
          <w:p w14:paraId="7C130BAB" w14:textId="75823BD1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being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done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for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each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screen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</w:tr>
      <w:tr w:rsidR="00FD33E2" w:rsidRPr="006E3B0D" w14:paraId="5B009D84" w14:textId="77777777" w:rsidTr="00FD33E2">
        <w:trPr>
          <w:trHeight w:val="2410"/>
        </w:trPr>
        <w:tc>
          <w:tcPr>
            <w:tcW w:w="1328" w:type="dxa"/>
          </w:tcPr>
          <w:p w14:paraId="0CDB3600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Evaluate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validate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information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systems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through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testing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quality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control.</w:t>
            </w:r>
          </w:p>
          <w:p w14:paraId="419FDE2F" w14:textId="02C64F42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2D1B787B" w14:textId="35EB95D3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testing</w:t>
            </w:r>
            <w:proofErr w:type="spellEnd"/>
          </w:p>
        </w:tc>
        <w:tc>
          <w:tcPr>
            <w:tcW w:w="1276" w:type="dxa"/>
          </w:tcPr>
          <w:p w14:paraId="11E9E47F" w14:textId="6648CC0F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Checklis</w:t>
            </w:r>
            <w:proofErr w:type="spellEnd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Jest</w:t>
            </w:r>
            <w:proofErr w:type="spellEnd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/ </w:t>
            </w:r>
            <w:proofErr w:type="spellStart"/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Cypress</w:t>
            </w:r>
            <w:proofErr w:type="spellEnd"/>
          </w:p>
        </w:tc>
        <w:tc>
          <w:tcPr>
            <w:tcW w:w="1276" w:type="dxa"/>
          </w:tcPr>
          <w:p w14:paraId="54EF9F7F" w14:textId="68DEDCD0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2 </w:t>
            </w:r>
            <w:proofErr w:type="spellStart"/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weeks</w:t>
            </w:r>
            <w:proofErr w:type="spellEnd"/>
          </w:p>
        </w:tc>
        <w:tc>
          <w:tcPr>
            <w:tcW w:w="1275" w:type="dxa"/>
          </w:tcPr>
          <w:p w14:paraId="7BF5FA13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Software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Developer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+ UX/UI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Designer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/ Catalina Saldías and Christian Riquelme</w:t>
            </w:r>
          </w:p>
          <w:p w14:paraId="07C6B04B" w14:textId="7DA3475F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E276DB0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Adjustments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may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if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critical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errors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are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detected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6C65E8F6" w14:textId="4344B6D9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1CA71CA8" w14:textId="0421055E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 w:rsidRPr="00096D69"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No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started</w:t>
            </w:r>
            <w:proofErr w:type="spellEnd"/>
          </w:p>
        </w:tc>
        <w:tc>
          <w:tcPr>
            <w:tcW w:w="1134" w:type="dxa"/>
          </w:tcPr>
          <w:p w14:paraId="5203131A" w14:textId="77777777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FD33E2" w:rsidRPr="006E3B0D" w14:paraId="1ECD20C3" w14:textId="77777777" w:rsidTr="00FD33E2">
        <w:trPr>
          <w:trHeight w:val="2410"/>
        </w:trPr>
        <w:tc>
          <w:tcPr>
            <w:tcW w:w="1328" w:type="dxa"/>
          </w:tcPr>
          <w:p w14:paraId="1BA4706D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communicate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results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proofErr w:type="gram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</w:t>
            </w:r>
            <w:proofErr w:type="spell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IT</w:t>
            </w:r>
            <w:proofErr w:type="gramEnd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project</w:t>
            </w:r>
            <w:proofErr w:type="spellEnd"/>
          </w:p>
          <w:p w14:paraId="1B24CA80" w14:textId="4198BD56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6D79403A" w14:textId="2041C481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Preparation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final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documentation</w:t>
            </w:r>
            <w:proofErr w:type="spellEnd"/>
          </w:p>
        </w:tc>
        <w:tc>
          <w:tcPr>
            <w:tcW w:w="1276" w:type="dxa"/>
          </w:tcPr>
          <w:p w14:paraId="5FA1E5F5" w14:textId="68E2C3EE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Word / Google Docs</w:t>
            </w:r>
          </w:p>
        </w:tc>
        <w:tc>
          <w:tcPr>
            <w:tcW w:w="1276" w:type="dxa"/>
          </w:tcPr>
          <w:p w14:paraId="60FFCFA1" w14:textId="4CC21874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096D69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1 </w:t>
            </w:r>
            <w:proofErr w:type="spellStart"/>
            <w:r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week</w:t>
            </w:r>
            <w:proofErr w:type="spellEnd"/>
          </w:p>
        </w:tc>
        <w:tc>
          <w:tcPr>
            <w:tcW w:w="1275" w:type="dxa"/>
          </w:tcPr>
          <w:p w14:paraId="1B0D757B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Project and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Requirements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Manager / Catalina Saldías</w:t>
            </w:r>
          </w:p>
          <w:p w14:paraId="50CD3558" w14:textId="02553CE3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B845359" w14:textId="3C3C7351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must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aligned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with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evidence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requested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course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34" w:type="dxa"/>
          </w:tcPr>
          <w:p w14:paraId="4E7E6A21" w14:textId="7D809FD3" w:rsidR="00FD33E2" w:rsidRPr="00096D69" w:rsidRDefault="00FD33E2" w:rsidP="00FD33E2">
            <w:pPr>
              <w:jc w:val="both"/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 xml:space="preserve">In </w:t>
            </w:r>
            <w:proofErr w:type="spellStart"/>
            <w:r>
              <w:rPr>
                <w:rFonts w:ascii="Calibri" w:hAnsi="Calibri" w:cs="Arial"/>
                <w:b/>
                <w:bCs/>
                <w:i/>
                <w:color w:val="C00000"/>
                <w:sz w:val="18"/>
                <w:szCs w:val="18"/>
                <w:lang w:eastAsia="es-CL"/>
              </w:rPr>
              <w:t>progress</w:t>
            </w:r>
            <w:proofErr w:type="spellEnd"/>
          </w:p>
        </w:tc>
        <w:tc>
          <w:tcPr>
            <w:tcW w:w="1134" w:type="dxa"/>
          </w:tcPr>
          <w:p w14:paraId="4CE5C7EF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constantly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updated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due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delivery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requested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documents</w:t>
            </w:r>
            <w:proofErr w:type="spellEnd"/>
            <w:r w:rsidRPr="00FD33E2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.</w:t>
            </w:r>
          </w:p>
          <w:p w14:paraId="62BA43EF" w14:textId="04F883D2" w:rsidR="00FD33E2" w:rsidRPr="00096D69" w:rsidRDefault="00FD33E2" w:rsidP="00FD33E2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B623B9C" w14:textId="0295D619" w:rsidR="00096D69" w:rsidRDefault="00096D69" w:rsidP="00096D69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160DE831" w:rsidR="0003309E" w:rsidRPr="008F6FE8" w:rsidRDefault="0003309E" w:rsidP="00C5122E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6FE8">
              <w:rPr>
                <w:rFonts w:ascii="Calibri" w:hAnsi="Calibri"/>
                <w:b/>
                <w:bCs/>
                <w:color w:val="1F3864" w:themeColor="accent1" w:themeShade="80"/>
              </w:rPr>
              <w:t>Factores que han facilitado y/o dificultado el desarrollo de mi plan de trabajo</w:t>
            </w:r>
            <w:r w:rsidR="008F6FE8" w:rsidRPr="008F6FE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eastAsia="es-CL"/>
              </w:rPr>
              <w:t>:</w:t>
            </w:r>
          </w:p>
          <w:p w14:paraId="0DFFD955" w14:textId="77777777" w:rsidR="008F6FE8" w:rsidRDefault="008F6FE8" w:rsidP="00C5122E">
            <w:pPr>
              <w:jc w:val="both"/>
              <w:rPr>
                <w:rFonts w:ascii="Calibri" w:hAnsi="Calibri"/>
                <w:iCs/>
                <w:color w:val="1F3864" w:themeColor="accent1" w:themeShade="80"/>
              </w:rPr>
            </w:pPr>
          </w:p>
          <w:p w14:paraId="03833206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What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has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facilitated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development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APT Project has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mainly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been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purchase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host and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domain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, as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makes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easier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view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project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by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allowing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be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posted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on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web,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which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also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helps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teacher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in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charge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review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progress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project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.</w:t>
            </w:r>
          </w:p>
          <w:p w14:paraId="5B22CB5F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So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far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,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we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have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not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encountered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any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difficulties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;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we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have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been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able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solve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previous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problems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,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improving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progress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project</w:t>
            </w:r>
            <w:proofErr w:type="spellEnd"/>
            <w:r w:rsidRPr="00FD33E2">
              <w:rPr>
                <w:rFonts w:ascii="Calibri" w:hAnsi="Calibri" w:cs="Arial"/>
                <w:i/>
                <w:iCs/>
                <w:color w:val="548DD4"/>
                <w:lang w:eastAsia="es-CL"/>
              </w:rPr>
              <w:t>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28D47516" w:rsidR="00FD5149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059CFA63" w14:textId="77777777" w:rsidR="005578E7" w:rsidRDefault="005578E7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00BC25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work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plan has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not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undergone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any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major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changes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.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original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development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five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screens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and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database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development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remain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unchanged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.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Minor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details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have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been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implemented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within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screens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,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but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nothing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that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would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require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elimination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or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readjustment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current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process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6517CF30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4B79A4"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0AD3B7AE" w14:textId="77777777" w:rsid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So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far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,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there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are no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main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activities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that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have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not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been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started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.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What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we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have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discussed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is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begin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developing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:</w:t>
            </w:r>
          </w:p>
          <w:p w14:paraId="59A02E4F" w14:textId="136C524A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lang w:eastAsia="es-CL"/>
              </w:rPr>
              <w:t xml:space="preserve">-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Flowchart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.</w:t>
            </w:r>
          </w:p>
          <w:p w14:paraId="711D6290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-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Entity-Relationship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Model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.</w:t>
            </w:r>
          </w:p>
          <w:p w14:paraId="0F5B34AA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-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User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Stories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.</w:t>
            </w:r>
          </w:p>
          <w:p w14:paraId="39000519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Although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it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is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not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our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priority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finish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them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now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,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they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are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pending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tasks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that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are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expected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to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be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completed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before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the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end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of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</w:t>
            </w:r>
            <w:proofErr w:type="spellStart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>stage</w:t>
            </w:r>
            <w:proofErr w:type="spellEnd"/>
            <w:r w:rsidRPr="00FD33E2">
              <w:rPr>
                <w:rFonts w:ascii="Calibri" w:hAnsi="Calibri" w:cs="Arial"/>
                <w:i/>
                <w:color w:val="548DD4"/>
                <w:lang w:eastAsia="es-CL"/>
              </w:rPr>
              <w:t xml:space="preserve"> 2.</w:t>
            </w:r>
          </w:p>
          <w:p w14:paraId="50D0516B" w14:textId="77777777" w:rsidR="00FD33E2" w:rsidRPr="00FD33E2" w:rsidRDefault="00FD33E2" w:rsidP="00FD33E2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5B09B" w14:textId="77777777" w:rsidR="007565F2" w:rsidRDefault="007565F2" w:rsidP="0003309E">
      <w:pPr>
        <w:spacing w:after="0" w:line="240" w:lineRule="auto"/>
      </w:pPr>
      <w:r>
        <w:separator/>
      </w:r>
    </w:p>
  </w:endnote>
  <w:endnote w:type="continuationSeparator" w:id="0">
    <w:p w14:paraId="1BE5C6DA" w14:textId="77777777" w:rsidR="007565F2" w:rsidRDefault="007565F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1C635" w14:textId="77777777" w:rsidR="007565F2" w:rsidRDefault="007565F2" w:rsidP="0003309E">
      <w:pPr>
        <w:spacing w:after="0" w:line="240" w:lineRule="auto"/>
      </w:pPr>
      <w:r>
        <w:separator/>
      </w:r>
    </w:p>
  </w:footnote>
  <w:footnote w:type="continuationSeparator" w:id="0">
    <w:p w14:paraId="3E63262C" w14:textId="77777777" w:rsidR="007565F2" w:rsidRDefault="007565F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A65579"/>
    <w:multiLevelType w:val="hybridMultilevel"/>
    <w:tmpl w:val="D3F298A4"/>
    <w:lvl w:ilvl="0" w:tplc="1DD49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73141">
    <w:abstractNumId w:val="0"/>
  </w:num>
  <w:num w:numId="2" w16cid:durableId="208510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96D69"/>
    <w:rsid w:val="000A1331"/>
    <w:rsid w:val="000D7D84"/>
    <w:rsid w:val="00145B36"/>
    <w:rsid w:val="00147283"/>
    <w:rsid w:val="003608EA"/>
    <w:rsid w:val="00444EAD"/>
    <w:rsid w:val="00470CE4"/>
    <w:rsid w:val="004B75F6"/>
    <w:rsid w:val="004B79A4"/>
    <w:rsid w:val="00521026"/>
    <w:rsid w:val="00545F23"/>
    <w:rsid w:val="005578E7"/>
    <w:rsid w:val="00563B43"/>
    <w:rsid w:val="00586C9C"/>
    <w:rsid w:val="005A0A7C"/>
    <w:rsid w:val="005B4D4A"/>
    <w:rsid w:val="005F76AD"/>
    <w:rsid w:val="00603474"/>
    <w:rsid w:val="006058AD"/>
    <w:rsid w:val="00610C60"/>
    <w:rsid w:val="00675035"/>
    <w:rsid w:val="00675A73"/>
    <w:rsid w:val="006858A7"/>
    <w:rsid w:val="006900DB"/>
    <w:rsid w:val="00695E7C"/>
    <w:rsid w:val="006B242E"/>
    <w:rsid w:val="007565F2"/>
    <w:rsid w:val="00806DE0"/>
    <w:rsid w:val="0081536B"/>
    <w:rsid w:val="008479F5"/>
    <w:rsid w:val="0085275A"/>
    <w:rsid w:val="008F621F"/>
    <w:rsid w:val="008F6FE8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C2492"/>
    <w:rsid w:val="00FD33E2"/>
    <w:rsid w:val="00FD5149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55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Catalina Saldías Arévalo</cp:lastModifiedBy>
  <cp:revision>2</cp:revision>
  <dcterms:created xsi:type="dcterms:W3CDTF">2025-09-22T15:36:00Z</dcterms:created>
  <dcterms:modified xsi:type="dcterms:W3CDTF">2025-09-22T15:36:00Z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