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BD03" w14:textId="77777777" w:rsidR="00037B96" w:rsidRDefault="00D1583C">
      <w:pPr>
        <w:pStyle w:val="Title"/>
      </w:pPr>
      <w:r>
        <w:t>Avance de proyecto #4 — Sprint 1: primer incremento funcional y arquitectura de desarrollo</w:t>
      </w:r>
    </w:p>
    <w:p w14:paraId="66AF0B35" w14:textId="77777777" w:rsidR="00037B96" w:rsidRDefault="00D1583C">
      <w:pPr>
        <w:pStyle w:val="Metadatos"/>
      </w:pPr>
      <w:r>
        <w:rPr>
          <w:b/>
        </w:rPr>
        <w:t xml:space="preserve">Asignatura: </w:t>
      </w:r>
      <w:r>
        <w:t>Ingeniería de Software I</w:t>
      </w:r>
    </w:p>
    <w:p w14:paraId="644DD87A" w14:textId="77777777" w:rsidR="00037B96" w:rsidRDefault="00D1583C">
      <w:pPr>
        <w:pStyle w:val="Metadatos"/>
      </w:pPr>
      <w:r>
        <w:rPr>
          <w:b/>
        </w:rPr>
        <w:t xml:space="preserve">Docente: </w:t>
      </w:r>
      <w:r>
        <w:t>Juan Pablo Bustamante Moreno</w:t>
      </w:r>
    </w:p>
    <w:p w14:paraId="1976B390" w14:textId="77777777" w:rsidR="00037B96" w:rsidRDefault="00D1583C">
      <w:pPr>
        <w:pStyle w:val="Metadatos"/>
      </w:pPr>
      <w:r>
        <w:rPr>
          <w:b/>
        </w:rPr>
        <w:t xml:space="preserve">Institución: </w:t>
      </w:r>
      <w:r>
        <w:t>Escuela Tecnológica Instituto Técnico Central (ETITC)</w:t>
      </w:r>
    </w:p>
    <w:p w14:paraId="79D35CB9" w14:textId="77777777" w:rsidR="00037B96" w:rsidRDefault="00D1583C">
      <w:pPr>
        <w:pStyle w:val="Metadatos"/>
      </w:pPr>
      <w:r>
        <w:rPr>
          <w:b/>
        </w:rPr>
        <w:t xml:space="preserve">Integrantes: </w:t>
      </w:r>
      <w:r>
        <w:t>Joseph · Brayan · Alejandra · Michael</w:t>
      </w:r>
    </w:p>
    <w:p w14:paraId="3C991500" w14:textId="77777777" w:rsidR="00037B96" w:rsidRDefault="00D1583C">
      <w:pPr>
        <w:pStyle w:val="Metadatos"/>
      </w:pPr>
      <w:r>
        <w:rPr>
          <w:b/>
        </w:rPr>
        <w:t xml:space="preserve">Sprint: </w:t>
      </w:r>
      <w:r>
        <w:t>1 · semanas 8 a 10, del 21 de septiembre al 11 de octubre de 2026</w:t>
      </w:r>
    </w:p>
    <w:p w14:paraId="57C77B23" w14:textId="77777777" w:rsidR="00037B96" w:rsidRDefault="00D1583C">
      <w:pPr>
        <w:pStyle w:val="Metadatos"/>
      </w:pPr>
      <w:r>
        <w:rPr>
          <w:b/>
        </w:rPr>
        <w:t xml:space="preserve">Repositorio: </w:t>
      </w:r>
      <w:r>
        <w:t>https://github.com/Proyecto-IngSoftware/acopio</w:t>
      </w:r>
    </w:p>
    <w:p w14:paraId="1ACBDB43" w14:textId="77777777" w:rsidR="00037B96" w:rsidRDefault="00D1583C">
      <w:r>
        <w:br w:type="page"/>
      </w:r>
    </w:p>
    <w:p w14:paraId="19A7623F" w14:textId="77777777" w:rsidR="00037B96" w:rsidRDefault="00D1583C">
      <w:pPr>
        <w:pStyle w:val="Heading1"/>
      </w:pPr>
      <w:r>
        <w:t>1. Incremento funcional</w:t>
      </w:r>
    </w:p>
    <w:p w14:paraId="4570DA9C" w14:textId="77777777" w:rsidR="00037B96" w:rsidRDefault="00D1583C">
      <w:r>
        <w:t>La guía pide como mínimo una API REST del dominio con base de datos en Docker. El Sprint 1 entregó la API y también la interfaz web de los mismos bloques.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916"/>
      </w:tblGrid>
      <w:tr w:rsidR="00037B96" w14:paraId="6422B7DC" w14:textId="77777777">
        <w:trPr>
          <w:cantSplit/>
          <w:tblHeader/>
          <w:jc w:val="center"/>
        </w:trPr>
        <w:tc>
          <w:tcPr>
            <w:tcW w:w="2268" w:type="dxa"/>
            <w:shd w:val="clear" w:color="auto" w:fill="0F6E6E"/>
          </w:tcPr>
          <w:p w14:paraId="157F76B4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Pide la guía</w:t>
            </w:r>
          </w:p>
        </w:tc>
        <w:tc>
          <w:tcPr>
            <w:tcW w:w="6916" w:type="dxa"/>
            <w:shd w:val="clear" w:color="auto" w:fill="0F6E6E"/>
          </w:tcPr>
          <w:p w14:paraId="55F99DAC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Cómo se cumple</w:t>
            </w:r>
          </w:p>
        </w:tc>
      </w:tr>
      <w:tr w:rsidR="00037B96" w14:paraId="5261298F" w14:textId="77777777">
        <w:trPr>
          <w:cantSplit/>
          <w:jc w:val="center"/>
        </w:trPr>
        <w:tc>
          <w:tcPr>
            <w:tcW w:w="2268" w:type="dxa"/>
          </w:tcPr>
          <w:p w14:paraId="22F44DBD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API REST funcional</w:t>
            </w:r>
          </w:p>
        </w:tc>
        <w:tc>
          <w:tcPr>
            <w:tcW w:w="6916" w:type="dxa"/>
          </w:tcPr>
          <w:p w14:paraId="115704D5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 xml:space="preserve">NestJS 11 en </w:t>
            </w:r>
            <w:r>
              <w:rPr>
                <w:rFonts w:ascii="Consolas" w:hAnsi="Consolas"/>
                <w:sz w:val="13"/>
              </w:rPr>
              <w:t>apps/api</w:t>
            </w:r>
            <w:r>
              <w:rPr>
                <w:sz w:val="16"/>
              </w:rPr>
              <w:t>, con 10 módulos de dominio. El contrato OpenAPI está en openapi.json</w:t>
            </w:r>
          </w:p>
        </w:tc>
      </w:tr>
      <w:tr w:rsidR="00037B96" w14:paraId="7EA19F50" w14:textId="77777777">
        <w:trPr>
          <w:cantSplit/>
          <w:jc w:val="center"/>
        </w:trPr>
        <w:tc>
          <w:tcPr>
            <w:tcW w:w="2268" w:type="dxa"/>
          </w:tcPr>
          <w:p w14:paraId="7484260B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Base de datos real dentro de Docker</w:t>
            </w:r>
          </w:p>
        </w:tc>
        <w:tc>
          <w:tcPr>
            <w:tcW w:w="6916" w:type="dxa"/>
          </w:tcPr>
          <w:p w14:paraId="0CB45EB3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 xml:space="preserve">PostgreSQL 16 en el servicio </w:t>
            </w:r>
            <w:r>
              <w:rPr>
                <w:rFonts w:ascii="Consolas" w:hAnsi="Consolas"/>
                <w:sz w:val="13"/>
              </w:rPr>
              <w:t>db</w:t>
            </w:r>
            <w:r>
              <w:rPr>
                <w:sz w:val="16"/>
              </w:rPr>
              <w:t xml:space="preserve"> de </w:t>
            </w:r>
            <w:r>
              <w:rPr>
                <w:rFonts w:ascii="Consolas" w:hAnsi="Consolas"/>
                <w:sz w:val="13"/>
              </w:rPr>
              <w:t>infra/docker-compose.yml</w:t>
            </w:r>
            <w:r>
              <w:rPr>
                <w:sz w:val="16"/>
              </w:rPr>
              <w:t>, con 10 migraciones de Prisma</w:t>
            </w:r>
          </w:p>
        </w:tc>
      </w:tr>
      <w:tr w:rsidR="00037B96" w14:paraId="13FBFE2D" w14:textId="77777777">
        <w:trPr>
          <w:cantSplit/>
          <w:jc w:val="center"/>
        </w:trPr>
        <w:tc>
          <w:tcPr>
            <w:tcW w:w="2268" w:type="dxa"/>
          </w:tcPr>
          <w:p w14:paraId="1969B94D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Ejecutable con Docker Compose</w:t>
            </w:r>
          </w:p>
        </w:tc>
        <w:tc>
          <w:tcPr>
            <w:tcW w:w="6916" w:type="dxa"/>
          </w:tcPr>
          <w:p w14:paraId="07F66E8E" w14:textId="77777777" w:rsidR="00037B96" w:rsidRDefault="00D1583C">
            <w:pPr>
              <w:spacing w:after="40"/>
              <w:jc w:val="left"/>
            </w:pPr>
            <w:r>
              <w:rPr>
                <w:rFonts w:ascii="Consolas" w:hAnsi="Consolas"/>
                <w:sz w:val="13"/>
              </w:rPr>
              <w:t>bun run servicios:todo</w:t>
            </w:r>
            <w:r>
              <w:rPr>
                <w:sz w:val="16"/>
              </w:rPr>
              <w:t xml:space="preserve"> levanta </w:t>
            </w:r>
            <w:r>
              <w:rPr>
                <w:rFonts w:ascii="Consolas" w:hAnsi="Consolas"/>
                <w:sz w:val="13"/>
              </w:rPr>
              <w:t>db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3"/>
              </w:rPr>
              <w:t>storage</w:t>
            </w:r>
            <w:r>
              <w:rPr>
                <w:sz w:val="16"/>
              </w:rPr>
              <w:t xml:space="preserve"> (Garage), </w:t>
            </w:r>
            <w:r>
              <w:rPr>
                <w:rFonts w:ascii="Consolas" w:hAnsi="Consolas"/>
                <w:sz w:val="13"/>
              </w:rPr>
              <w:t>mailpit</w:t>
            </w:r>
            <w:r>
              <w:rPr>
                <w:sz w:val="16"/>
              </w:rPr>
              <w:t xml:space="preserve"> y la </w:t>
            </w:r>
            <w:r>
              <w:rPr>
                <w:rFonts w:ascii="Consolas" w:hAnsi="Consolas"/>
                <w:sz w:val="13"/>
              </w:rPr>
              <w:t>api</w:t>
            </w:r>
            <w:r>
              <w:rPr>
                <w:sz w:val="16"/>
              </w:rPr>
              <w:t xml:space="preserve"> construida desde su Dockerfile. Cada servicio tiene </w:t>
            </w:r>
            <w:r>
              <w:rPr>
                <w:rFonts w:ascii="Consolas" w:hAnsi="Consolas"/>
                <w:sz w:val="13"/>
              </w:rPr>
              <w:t>healthcheck</w:t>
            </w:r>
          </w:p>
        </w:tc>
      </w:tr>
      <w:tr w:rsidR="00037B96" w14:paraId="3FC84466" w14:textId="77777777">
        <w:trPr>
          <w:cantSplit/>
          <w:jc w:val="center"/>
        </w:trPr>
        <w:tc>
          <w:tcPr>
            <w:tcW w:w="2268" w:type="dxa"/>
          </w:tcPr>
          <w:p w14:paraId="4552CDDA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Variables de entorno</w:t>
            </w:r>
          </w:p>
        </w:tc>
        <w:tc>
          <w:tcPr>
            <w:tcW w:w="6916" w:type="dxa"/>
          </w:tcPr>
          <w:p w14:paraId="14B0054E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 xml:space="preserve">Todo sale del </w:t>
            </w:r>
            <w:r>
              <w:rPr>
                <w:rFonts w:ascii="Consolas" w:hAnsi="Consolas"/>
                <w:sz w:val="13"/>
              </w:rPr>
              <w:t>.env</w:t>
            </w:r>
            <w:r>
              <w:rPr>
                <w:sz w:val="16"/>
              </w:rPr>
              <w:t xml:space="preserve"> (plantilla en </w:t>
            </w:r>
            <w:r>
              <w:rPr>
                <w:rFonts w:ascii="Consolas" w:hAnsi="Consolas"/>
                <w:sz w:val="13"/>
              </w:rPr>
              <w:t>.env.example</w:t>
            </w:r>
            <w:r>
              <w:rPr>
                <w:sz w:val="16"/>
              </w:rPr>
              <w:t>). La API valida las variables con Zod al arrancar (</w:t>
            </w:r>
            <w:r>
              <w:rPr>
                <w:rFonts w:ascii="Consolas" w:hAnsi="Consolas"/>
                <w:sz w:val="13"/>
              </w:rPr>
              <w:t>src/config/entorno.ts</w:t>
            </w:r>
            <w:r>
              <w:rPr>
                <w:sz w:val="16"/>
              </w:rPr>
              <w:t>) y se niega a arrancar si falta una</w:t>
            </w:r>
          </w:p>
        </w:tc>
      </w:tr>
      <w:tr w:rsidR="00037B96" w14:paraId="73C9EDD6" w14:textId="77777777">
        <w:trPr>
          <w:cantSplit/>
          <w:jc w:val="center"/>
        </w:trPr>
        <w:tc>
          <w:tcPr>
            <w:tcW w:w="2268" w:type="dxa"/>
          </w:tcPr>
          <w:p w14:paraId="00F4C657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Persistencia con volumen</w:t>
            </w:r>
          </w:p>
        </w:tc>
        <w:tc>
          <w:tcPr>
            <w:tcW w:w="6916" w:type="dxa"/>
          </w:tcPr>
          <w:p w14:paraId="49699D72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 xml:space="preserve">Volúmenes </w:t>
            </w:r>
            <w:r>
              <w:rPr>
                <w:rFonts w:ascii="Consolas" w:hAnsi="Consolas"/>
                <w:sz w:val="13"/>
              </w:rPr>
              <w:t>acopio_pgdata</w:t>
            </w:r>
            <w:r>
              <w:rPr>
                <w:sz w:val="16"/>
              </w:rPr>
              <w:t xml:space="preserve"> (base), </w:t>
            </w:r>
            <w:r>
              <w:rPr>
                <w:rFonts w:ascii="Consolas" w:hAnsi="Consolas"/>
                <w:sz w:val="13"/>
              </w:rPr>
              <w:t>acopio_garagedata</w:t>
            </w:r>
            <w:r>
              <w:rPr>
                <w:sz w:val="16"/>
              </w:rPr>
              <w:t xml:space="preserve"> y </w:t>
            </w:r>
            <w:r>
              <w:rPr>
                <w:rFonts w:ascii="Consolas" w:hAnsi="Consolas"/>
                <w:sz w:val="13"/>
              </w:rPr>
              <w:t>acopio_garagemeta</w:t>
            </w:r>
            <w:r>
              <w:rPr>
                <w:sz w:val="16"/>
              </w:rPr>
              <w:t xml:space="preserve"> (archivos) y </w:t>
            </w:r>
            <w:r>
              <w:rPr>
                <w:rFonts w:ascii="Consolas" w:hAnsi="Consolas"/>
                <w:sz w:val="13"/>
              </w:rPr>
              <w:t>acopio_llaves</w:t>
            </w:r>
          </w:p>
        </w:tc>
      </w:tr>
      <w:tr w:rsidR="00037B96" w14:paraId="2A4A99F5" w14:textId="77777777">
        <w:trPr>
          <w:cantSplit/>
          <w:jc w:val="center"/>
        </w:trPr>
        <w:tc>
          <w:tcPr>
            <w:tcW w:w="2268" w:type="dxa"/>
          </w:tcPr>
          <w:p w14:paraId="24B624BA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Colaboración en GitHub</w:t>
            </w:r>
          </w:p>
        </w:tc>
        <w:tc>
          <w:tcPr>
            <w:tcW w:w="6916" w:type="dxa"/>
          </w:tcPr>
          <w:p w14:paraId="7AABC251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 xml:space="preserve">Repositorio de la organización </w:t>
            </w:r>
            <w:r>
              <w:rPr>
                <w:rFonts w:ascii="Consolas" w:hAnsi="Consolas"/>
                <w:sz w:val="13"/>
              </w:rPr>
              <w:t>Proyecto-IngSoftware</w:t>
            </w:r>
            <w:r>
              <w:rPr>
                <w:sz w:val="16"/>
              </w:rPr>
              <w:t>, 39 issues, el Project «Acopio · Product Backlog» y CI en cada push. Ver la nota de abajo</w:t>
            </w:r>
          </w:p>
        </w:tc>
      </w:tr>
      <w:tr w:rsidR="00037B96" w14:paraId="276C9198" w14:textId="77777777">
        <w:trPr>
          <w:cantSplit/>
          <w:jc w:val="center"/>
        </w:trPr>
        <w:tc>
          <w:tcPr>
            <w:tcW w:w="2268" w:type="dxa"/>
          </w:tcPr>
          <w:p w14:paraId="0B0121A7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CRUD y estado del servicio</w:t>
            </w:r>
          </w:p>
        </w:tc>
        <w:tc>
          <w:tcPr>
            <w:tcW w:w="6916" w:type="dxa"/>
          </w:tcPr>
          <w:p w14:paraId="4574A862" w14:textId="77777777" w:rsidR="00037B96" w:rsidRDefault="00D1583C">
            <w:pPr>
              <w:spacing w:after="40"/>
              <w:jc w:val="left"/>
            </w:pPr>
            <w:r>
              <w:rPr>
                <w:rFonts w:ascii="Consolas" w:hAnsi="Consolas"/>
                <w:sz w:val="13"/>
              </w:rPr>
              <w:t>GET /api/salud</w:t>
            </w:r>
            <w:r>
              <w:rPr>
                <w:sz w:val="16"/>
              </w:rPr>
              <w:t xml:space="preserve"> responde 200 si la API y la base contestan, y 503 si la base no. Las categorías del catálogo tienen CRUD completo; acopios, zonas, entidades y usuarios tienen crear, consultar y modificar</w:t>
            </w:r>
          </w:p>
        </w:tc>
      </w:tr>
      <w:tr w:rsidR="00037B96" w14:paraId="1FA7FB37" w14:textId="77777777">
        <w:trPr>
          <w:cantSplit/>
          <w:jc w:val="center"/>
        </w:trPr>
        <w:tc>
          <w:tcPr>
            <w:tcW w:w="2268" w:type="dxa"/>
          </w:tcPr>
          <w:p w14:paraId="0B1A2D78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Manejo básico de errores</w:t>
            </w:r>
          </w:p>
        </w:tc>
        <w:tc>
          <w:tcPr>
            <w:tcW w:w="6916" w:type="dxa"/>
          </w:tcPr>
          <w:p w14:paraId="064EFF62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Un filtro global (</w:t>
            </w:r>
            <w:r>
              <w:rPr>
                <w:rFonts w:ascii="Consolas" w:hAnsi="Consolas"/>
                <w:sz w:val="13"/>
              </w:rPr>
              <w:t>comun/errores/filtro-errores.ts</w:t>
            </w:r>
            <w:r>
              <w:rPr>
                <w:sz w:val="16"/>
              </w:rPr>
              <w:t xml:space="preserve">) devuelve siempre </w:t>
            </w:r>
            <w:r>
              <w:rPr>
                <w:rFonts w:ascii="Consolas" w:hAnsi="Consolas"/>
                <w:sz w:val="13"/>
              </w:rPr>
              <w:t>{estado, codigo, mensaje}</w:t>
            </w:r>
            <w:r>
              <w:rPr>
                <w:sz w:val="16"/>
              </w:rPr>
              <w:t xml:space="preserve"> y, en errores de validación, </w:t>
            </w:r>
            <w:r>
              <w:rPr>
                <w:rFonts w:ascii="Consolas" w:hAnsi="Consolas"/>
                <w:sz w:val="13"/>
              </w:rPr>
              <w:t>detalles</w:t>
            </w:r>
            <w:r>
              <w:rPr>
                <w:sz w:val="16"/>
              </w:rPr>
              <w:t xml:space="preserve"> por campo</w:t>
            </w:r>
          </w:p>
        </w:tc>
      </w:tr>
      <w:tr w:rsidR="00037B96" w14:paraId="4D778C97" w14:textId="77777777">
        <w:trPr>
          <w:cantSplit/>
          <w:jc w:val="center"/>
        </w:trPr>
        <w:tc>
          <w:tcPr>
            <w:tcW w:w="2268" w:type="dxa"/>
          </w:tcPr>
          <w:p w14:paraId="0A5D31B1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Seguridad mínima</w:t>
            </w:r>
          </w:p>
        </w:tc>
        <w:tc>
          <w:tcPr>
            <w:tcW w:w="6916" w:type="dxa"/>
          </w:tcPr>
          <w:p w14:paraId="34481C6F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 xml:space="preserve">El filtro nunca devuelve la traza ni el mensaje interno de un error inesperado. La sesión va en una cookie </w:t>
            </w:r>
            <w:r>
              <w:rPr>
                <w:rFonts w:ascii="Consolas" w:hAnsi="Consolas"/>
                <w:sz w:val="13"/>
              </w:rPr>
              <w:t>HttpOnly</w:t>
            </w:r>
            <w:r>
              <w:rPr>
                <w:sz w:val="16"/>
              </w:rPr>
              <w:t xml:space="preserve"> y </w:t>
            </w:r>
            <w:r>
              <w:rPr>
                <w:rFonts w:ascii="Consolas" w:hAnsi="Consolas"/>
                <w:sz w:val="13"/>
              </w:rPr>
              <w:t>SameSite=Strict</w:t>
            </w:r>
            <w:r>
              <w:rPr>
                <w:sz w:val="16"/>
              </w:rPr>
              <w:t>. Un guard rechaza escrituras desde otro origen. Contraseñas con hash, intentos de inicio de sesión limitados y ningún secreto en el repositorio</w:t>
            </w:r>
          </w:p>
        </w:tc>
      </w:tr>
      <w:tr w:rsidR="00037B96" w14:paraId="29CF09E1" w14:textId="77777777">
        <w:trPr>
          <w:cantSplit/>
          <w:jc w:val="center"/>
        </w:trPr>
        <w:tc>
          <w:tcPr>
            <w:tcW w:w="2268" w:type="dxa"/>
          </w:tcPr>
          <w:p w14:paraId="7E595485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Pruebas manuales</w:t>
            </w:r>
          </w:p>
        </w:tc>
        <w:tc>
          <w:tcPr>
            <w:tcW w:w="6916" w:type="dxa"/>
          </w:tcPr>
          <w:p w14:paraId="440C6016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scripts/pruebas-manuales.sh corre 11 peticiones con curl contra la API del Compose. La salida del 2026-10-07 está en pruebas-api.txt</w:t>
            </w:r>
          </w:p>
        </w:tc>
      </w:tr>
    </w:tbl>
    <w:p w14:paraId="06BAC712" w14:textId="77777777" w:rsidR="00037B96" w:rsidRDefault="00037B96">
      <w:pPr>
        <w:spacing w:after="40"/>
      </w:pPr>
    </w:p>
    <w:p w14:paraId="4673B835" w14:textId="77777777" w:rsidR="00037B96" w:rsidRDefault="00D1583C">
      <w:r>
        <w:t xml:space="preserve">Además de las pruebas manuales, el CI corre lint, tipos, límites entre módulos (dependency-cruiser), 89 archivos de pruebas unitarias (API, web y </w:t>
      </w:r>
      <w:r>
        <w:rPr>
          <w:rFonts w:ascii="Consolas" w:hAnsi="Consolas"/>
          <w:sz w:val="19"/>
        </w:rPr>
        <w:t>shared</w:t>
      </w:r>
      <w:r>
        <w:t xml:space="preserve">), 27 de integración contra PostgreSQL y el </w:t>
      </w:r>
      <w:r>
        <w:rPr>
          <w:rFonts w:ascii="Consolas" w:hAnsi="Consolas"/>
          <w:sz w:val="19"/>
        </w:rPr>
        <w:t>docker build</w:t>
      </w:r>
      <w:r>
        <w:t xml:space="preserve"> de la API. Hay cuatro recorridos de punta a punta en Chromium (</w:t>
      </w:r>
      <w:r>
        <w:rPr>
          <w:rFonts w:ascii="Consolas" w:hAnsi="Consolas"/>
          <w:sz w:val="19"/>
        </w:rPr>
        <w:t>apps/web/recorridos/</w:t>
      </w:r>
      <w:r>
        <w:t>).</w:t>
      </w:r>
    </w:p>
    <w:p w14:paraId="30BA3F5D" w14:textId="77777777" w:rsidR="00037B96" w:rsidRDefault="00037B96">
      <w:pPr>
        <w:sectPr w:rsidR="00037B96">
          <w:footerReference w:type="default" r:id="rId7"/>
          <w:pgSz w:w="11906" w:h="16838"/>
          <w:pgMar w:top="1247" w:right="1361" w:bottom="1134" w:left="1361" w:header="720" w:footer="720" w:gutter="0"/>
          <w:cols w:space="720"/>
          <w:docGrid w:linePitch="360"/>
        </w:sectPr>
      </w:pPr>
    </w:p>
    <w:p w14:paraId="741DB34A" w14:textId="77777777" w:rsidR="00037B96" w:rsidRDefault="00D1583C">
      <w:pPr>
        <w:pStyle w:val="Heading1"/>
      </w:pPr>
      <w:r>
        <w:t>2. Diagrama de paquetes</w:t>
      </w:r>
    </w:p>
    <w:p w14:paraId="32741C4A" w14:textId="77777777" w:rsidR="00037B96" w:rsidRDefault="00D1583C">
      <w:r>
        <w:t>Cada caja es una carpeta real del repositorio y lleva su ruta. Adentro van las clases, interfaces y componentes que más pesan en ese paquete, con su nombre en el código. Una flecha A → B dice que A importa algo de B. Las dependencias entre los módulos de la API salen del grafo que mide dependency-cruiser, la herramienta que en el CI rechaza una importación no permitida.</w:t>
      </w:r>
    </w:p>
    <w:p w14:paraId="2B6E06D8" w14:textId="77777777" w:rsidR="00037B96" w:rsidRDefault="00D1583C">
      <w:r>
        <w:rPr>
          <w:b/>
        </w:rPr>
        <w:t>Leyenda.</w:t>
      </w:r>
      <w:r>
        <w:t xml:space="preserve"> «interfaz» es un puerto: un contrato con más de una implementación, elegida por configuración o en las pruebas. «controlador» atiende rutas HTTP, «servicio» tiene la lógica y la transacción y «guard» corre antes de cada petición. La línea continua es una importación en el código; la punteada es una relación que no es un import, como una llamada HTTP o un archivo generado. Las cajas grises con pestaña son paquetes y las blancas, su contenido. En el diagrama de la API, las flechas hacia auditoria e identidad salen del grupo de módulos de dominio, porque las importan casi todos.</w:t>
      </w:r>
    </w:p>
    <w:p w14:paraId="37095CA5" w14:textId="77777777" w:rsidR="00037B96" w:rsidRDefault="00D1583C">
      <w:pPr>
        <w:pStyle w:val="Heading2"/>
      </w:pPr>
      <w:r>
        <w:t>Paquetes del monorepo</w:t>
      </w:r>
    </w:p>
    <w:p w14:paraId="7D33E70D" w14:textId="77777777" w:rsidR="00037B96" w:rsidRDefault="00D1583C">
      <w:pPr>
        <w:keepNext/>
        <w:spacing w:after="40"/>
        <w:jc w:val="center"/>
      </w:pPr>
      <w:r>
        <w:rPr>
          <w:noProof/>
        </w:rPr>
        <w:drawing>
          <wp:inline distT="0" distB="0" distL="0" distR="0">
            <wp:extent cx="8963660" cy="4132596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AA0D4A2-6338-4E8A-B654-BE284A0D6F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-03-paquetes-del-monorep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63660" cy="413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D801" w14:textId="77777777" w:rsidR="00037B96" w:rsidRDefault="00D1583C">
      <w:pPr>
        <w:jc w:val="center"/>
      </w:pPr>
      <w:r>
        <w:rPr>
          <w:b/>
          <w:color w:val="57534E"/>
          <w:sz w:val="18"/>
        </w:rPr>
        <w:t xml:space="preserve">Figura 1. </w:t>
      </w:r>
      <w:r>
        <w:rPr>
          <w:color w:val="57534E"/>
          <w:sz w:val="18"/>
        </w:rPr>
        <w:t>Paquetes del monorepo de Acopio y cómo se relacionan la web, la API y los paquetes compartidos.</w:t>
      </w:r>
    </w:p>
    <w:p w14:paraId="1EF288FD" w14:textId="77777777" w:rsidR="00037B96" w:rsidRDefault="00D1583C">
      <w:r>
        <w:rPr>
          <w:rFonts w:ascii="Consolas" w:hAnsi="Consolas"/>
          <w:sz w:val="19"/>
        </w:rPr>
        <w:t>apps/web</w:t>
      </w:r>
      <w:r>
        <w:t xml:space="preserve"> nunca importa código de </w:t>
      </w:r>
      <w:r>
        <w:rPr>
          <w:rFonts w:ascii="Consolas" w:hAnsi="Consolas"/>
          <w:sz w:val="19"/>
        </w:rPr>
        <w:t>apps/api</w:t>
      </w:r>
      <w:r>
        <w:t xml:space="preserve">. Lo que comparten pasa por dos caminos: las funciones puras de </w:t>
      </w:r>
      <w:r>
        <w:rPr>
          <w:rFonts w:ascii="Consolas" w:hAnsi="Consolas"/>
          <w:sz w:val="19"/>
        </w:rPr>
        <w:t>packages/shared</w:t>
      </w:r>
      <w:r>
        <w:t xml:space="preserve"> y el contrato OpenAPI, del que salen los tipos del cliente.</w:t>
      </w:r>
    </w:p>
    <w:p w14:paraId="597E1798" w14:textId="77777777" w:rsidR="00037B96" w:rsidRDefault="00D1583C">
      <w:pPr>
        <w:pStyle w:val="Heading2"/>
      </w:pPr>
      <w:r>
        <w:t>Paquetes de la API</w:t>
      </w:r>
    </w:p>
    <w:p w14:paraId="555BF936" w14:textId="77777777" w:rsidR="00037B96" w:rsidRDefault="00D1583C">
      <w:pPr>
        <w:keepNext/>
        <w:spacing w:after="40"/>
        <w:jc w:val="center"/>
      </w:pPr>
      <w:r>
        <w:rPr>
          <w:noProof/>
        </w:rPr>
        <w:drawing>
          <wp:inline distT="0" distB="0" distL="0" distR="0">
            <wp:extent cx="6521442" cy="4896375"/>
            <wp:effectExtent l="0" t="0" r="0" b="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BD8EA6A-180B-46BD-9CA7-B15B56687F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-04-paquetes-de-la-a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1442" cy="48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6209" w14:textId="77777777" w:rsidR="00037B96" w:rsidRDefault="00D1583C">
      <w:pPr>
        <w:jc w:val="center"/>
      </w:pPr>
      <w:r>
        <w:rPr>
          <w:b/>
          <w:color w:val="57534E"/>
          <w:sz w:val="18"/>
        </w:rPr>
        <w:t xml:space="preserve">Figura 2. </w:t>
      </w:r>
      <w:r>
        <w:rPr>
          <w:color w:val="57534E"/>
          <w:sz w:val="18"/>
        </w:rPr>
        <w:t>Paquetes de apps/api/src: módulos de dominio arriba, módulos hoja y código común abajo.</w:t>
      </w:r>
    </w:p>
    <w:p w14:paraId="3FE1CFCE" w14:textId="77777777" w:rsidR="00037B96" w:rsidRDefault="00D1583C">
      <w:r>
        <w:t xml:space="preserve">Las flechas apuntan hacia abajo: un módulo solo importa a los que están debajo de él. Las únicas importaciones hacia </w:t>
      </w:r>
      <w:r>
        <w:rPr>
          <w:rFonts w:ascii="Consolas" w:hAnsi="Consolas"/>
          <w:sz w:val="19"/>
        </w:rPr>
        <w:t>identidad</w:t>
      </w:r>
      <w:r>
        <w:t xml:space="preserve"> son a </w:t>
      </w:r>
      <w:r>
        <w:rPr>
          <w:rFonts w:ascii="Consolas" w:hAnsi="Consolas"/>
          <w:sz w:val="19"/>
        </w:rPr>
        <w:t>AlcanceService</w:t>
      </w:r>
      <w:r>
        <w:t xml:space="preserve">, que dice qué acopios y zonas puede tocar el usuario de la petición. </w:t>
      </w:r>
      <w:r>
        <w:rPr>
          <w:rFonts w:ascii="Consolas" w:hAnsi="Consolas"/>
          <w:sz w:val="19"/>
        </w:rPr>
        <w:t>identidad</w:t>
      </w:r>
      <w:r>
        <w:t xml:space="preserve"> no importa </w:t>
      </w:r>
      <w:r>
        <w:rPr>
          <w:rFonts w:ascii="Consolas" w:hAnsi="Consolas"/>
          <w:sz w:val="19"/>
        </w:rPr>
        <w:t>acopios</w:t>
      </w:r>
      <w:r>
        <w:t xml:space="preserve">: valida las ubicaciones de una asignación con el puerto </w:t>
      </w:r>
      <w:r>
        <w:rPr>
          <w:rFonts w:ascii="Consolas" w:hAnsi="Consolas"/>
          <w:sz w:val="19"/>
        </w:rPr>
        <w:t>VerificadorUbicaciones</w:t>
      </w:r>
      <w:r>
        <w:t xml:space="preserve"> de </w:t>
      </w:r>
      <w:r>
        <w:rPr>
          <w:rFonts w:ascii="Consolas" w:hAnsi="Consolas"/>
          <w:sz w:val="19"/>
        </w:rPr>
        <w:t>comun/</w:t>
      </w:r>
      <w:r>
        <w:t xml:space="preserve">, que </w:t>
      </w:r>
      <w:r>
        <w:rPr>
          <w:rFonts w:ascii="Consolas" w:hAnsi="Consolas"/>
          <w:sz w:val="19"/>
        </w:rPr>
        <w:t>acopios</w:t>
      </w:r>
      <w:r>
        <w:t xml:space="preserve"> implementa. Las cuatro hojas no importan ningún módulo de dominio, y por eso no pueden cerrar un ciclo. No se dibujan las flechas hacia </w:t>
      </w:r>
      <w:r>
        <w:rPr>
          <w:rFonts w:ascii="Consolas" w:hAnsi="Consolas"/>
          <w:sz w:val="19"/>
        </w:rPr>
        <w:t>comun/</w:t>
      </w:r>
      <w:r>
        <w:t xml:space="preserve">, </w:t>
      </w:r>
      <w:r>
        <w:rPr>
          <w:rFonts w:ascii="Consolas" w:hAnsi="Consolas"/>
          <w:sz w:val="19"/>
        </w:rPr>
        <w:t>config/</w:t>
      </w:r>
      <w:r>
        <w:t xml:space="preserve"> y </w:t>
      </w:r>
      <w:r>
        <w:rPr>
          <w:rFonts w:ascii="Consolas" w:hAnsi="Consolas"/>
          <w:sz w:val="19"/>
        </w:rPr>
        <w:t>generado/</w:t>
      </w:r>
      <w:r>
        <w:t xml:space="preserve">, porque las tienen todos los módulos. Tampoco </w:t>
      </w:r>
      <w:r>
        <w:rPr>
          <w:rFonts w:ascii="Consolas" w:hAnsi="Consolas"/>
          <w:sz w:val="19"/>
        </w:rPr>
        <w:t>motor → packages/shared</w:t>
      </w:r>
      <w:r>
        <w:t>, que está en la vista del monorepo.</w:t>
      </w:r>
    </w:p>
    <w:p w14:paraId="54EDF830" w14:textId="77777777" w:rsidR="00037B96" w:rsidRDefault="00D1583C">
      <w:r>
        <w:t>Corresponde al ADR-001 (ADR-0008), que eligió cliente-servidor con un monolito modular en capas: un solo proceso de API, con módulos de dominio cuyos límites hace cumplir el CI.</w:t>
      </w:r>
    </w:p>
    <w:p w14:paraId="485727EC" w14:textId="77777777" w:rsidR="00037B96" w:rsidRDefault="00037B96">
      <w:pPr>
        <w:sectPr w:rsidR="00037B96">
          <w:pgSz w:w="16838" w:h="11906" w:orient="landscape"/>
          <w:pgMar w:top="1247" w:right="1361" w:bottom="1134" w:left="1361" w:header="720" w:footer="720" w:gutter="0"/>
          <w:cols w:space="720"/>
          <w:docGrid w:linePitch="360"/>
        </w:sectPr>
      </w:pPr>
    </w:p>
    <w:p w14:paraId="52A36472" w14:textId="77777777" w:rsidR="00037B96" w:rsidRPr="00927B7C" w:rsidRDefault="00D1583C">
      <w:pPr>
        <w:pStyle w:val="Heading1"/>
        <w:rPr>
          <w:lang w:val="en-US"/>
        </w:rPr>
      </w:pPr>
      <w:r w:rsidRPr="00927B7C">
        <w:rPr>
          <w:lang w:val="en-US"/>
        </w:rPr>
        <w:t>3. Registro documental del Sprint</w:t>
      </w:r>
    </w:p>
    <w:p w14:paraId="61514FD7" w14:textId="77777777" w:rsidR="00037B96" w:rsidRPr="00927B7C" w:rsidRDefault="00D1583C">
      <w:pPr>
        <w:pStyle w:val="Heading2"/>
        <w:rPr>
          <w:lang w:val="en-US"/>
        </w:rPr>
      </w:pPr>
      <w:r w:rsidRPr="00927B7C">
        <w:rPr>
          <w:lang w:val="en-US"/>
        </w:rPr>
        <w:t>3a. Sprint Planning</w:t>
      </w:r>
    </w:p>
    <w:p w14:paraId="0770D090" w14:textId="77777777" w:rsidR="00037B96" w:rsidRDefault="00D1583C">
      <w:r>
        <w:t>El Sprint 0 cerró con la reunión del equipo del 28 de septiembre (#22). En ella se confirmó la estimación de las historias con Planning Poker (83 puntos, HU-10 dividida en HU-10a y HU-10b, #13).</w:t>
      </w:r>
    </w:p>
    <w:p w14:paraId="0DFDD58B" w14:textId="77777777" w:rsidR="00037B96" w:rsidRDefault="00D1583C">
      <w:r>
        <w:t>El ADR-001 había limitado el Sprint 1 al Bloque 0 (cimientos y spike de NestJS), porque NestJS era nuevo para el equipo. El spike salió rápido y el sprint se fue ampliando bloque por bloque, cada uno con su especificación y su plan escrito antes de empezar (docs/05-planes). La tabla registra lo que terminó siendo el Sprint 1, no solo lo previsto el 28 de septiembre.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916"/>
      </w:tblGrid>
      <w:tr w:rsidR="00037B96" w14:paraId="5D44DC76" w14:textId="77777777">
        <w:trPr>
          <w:cantSplit/>
          <w:tblHeader/>
          <w:jc w:val="center"/>
        </w:trPr>
        <w:tc>
          <w:tcPr>
            <w:tcW w:w="2268" w:type="dxa"/>
            <w:shd w:val="clear" w:color="auto" w:fill="0F6E6E"/>
          </w:tcPr>
          <w:p w14:paraId="5DF5F5EF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6916" w:type="dxa"/>
            <w:shd w:val="clear" w:color="auto" w:fill="0F6E6E"/>
          </w:tcPr>
          <w:p w14:paraId="3FE8B3C1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 w:rsidR="00037B96" w14:paraId="7074B656" w14:textId="77777777">
        <w:trPr>
          <w:cantSplit/>
          <w:jc w:val="center"/>
        </w:trPr>
        <w:tc>
          <w:tcPr>
            <w:tcW w:w="2268" w:type="dxa"/>
          </w:tcPr>
          <w:p w14:paraId="35CA838B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Sprint Goal</w:t>
            </w:r>
          </w:p>
        </w:tc>
        <w:tc>
          <w:tcPr>
            <w:tcW w:w="6916" w:type="dxa"/>
          </w:tcPr>
          <w:p w14:paraId="35253BD2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Un donante puede ver en el mapa qué recibe cada acopio y llevarle una donación con folio, y el acopio puede registrar lo que entra y sale y conciliar esa donación, con el saldo de inventario siempre derivado de los movimientos</w:t>
            </w:r>
          </w:p>
        </w:tc>
      </w:tr>
      <w:tr w:rsidR="00037B96" w14:paraId="1EA26BCA" w14:textId="77777777">
        <w:trPr>
          <w:cantSplit/>
          <w:jc w:val="center"/>
        </w:trPr>
        <w:tc>
          <w:tcPr>
            <w:tcW w:w="2268" w:type="dxa"/>
          </w:tcPr>
          <w:p w14:paraId="4883F348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Historias seleccionadas</w:t>
            </w:r>
          </w:p>
        </w:tc>
        <w:tc>
          <w:tcPr>
            <w:tcW w:w="6916" w:type="dxa"/>
          </w:tcPr>
          <w:p w14:paraId="0918FCAF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HU-14 Dar acceso sin conocer contraseñas (8) · HU-01 Saber qué comprar antes de salir (8) · HU-02 Donar a una causa real (3) · HU-15 No dirigir donantes a una estafa (3) · HU-04 Registrar sin frenar la fila (8) · HU-05 Ver qué sobra y qué falta (5) · HU-06 Frenar lo que ya sobra (3) · HU-07 Preparar una donación que pueda demostrar (8) · HU-08 Conciliar sin depender de una foto (5) · HU-09 Comprobar que mi donación llegó (3). Suman 54 puntos. Los criterios de aceptación de cada una están en el Avance 2. Si sobraba tiempo, se abría HU-10a y HU-10b (13 puntos)</w:t>
            </w:r>
          </w:p>
        </w:tc>
      </w:tr>
      <w:tr w:rsidR="00037B96" w14:paraId="77DF4CF6" w14:textId="77777777">
        <w:trPr>
          <w:cantSplit/>
          <w:jc w:val="center"/>
        </w:trPr>
        <w:tc>
          <w:tcPr>
            <w:tcW w:w="2268" w:type="dxa"/>
          </w:tcPr>
          <w:p w14:paraId="580DF049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Tareas técnicas</w:t>
            </w:r>
          </w:p>
        </w:tc>
        <w:tc>
          <w:tcPr>
            <w:tcW w:w="6916" w:type="dxa"/>
          </w:tcPr>
          <w:p w14:paraId="29C7FA6F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Bloque 0: monorepo con Bun, Compose, Prisma con dos roles de base de datos, identidad (sesión, invitaciones, usuarios), catálogo, cola de correo, CI y contrato OpenAPI. Bloque 1: acopios, zonas, entidades, geocodificación con Nominatim, mapa público y portada. Bloque 2: movimientos, saldo por disparador, umbrales, «no recibir», entrada rápida con escáner y captura sin conexión. Bloque 3: donaciones con folio y QR, factura en Garage, recepción, conciliación y seguimiento público. Bloque 4, etapa 1: cálculo de necesidad y excedentes, sugerencias, pesos, aprobar y descartar</w:t>
            </w:r>
          </w:p>
        </w:tc>
      </w:tr>
      <w:tr w:rsidR="00037B96" w14:paraId="52794EEB" w14:textId="77777777">
        <w:trPr>
          <w:cantSplit/>
          <w:jc w:val="center"/>
        </w:trPr>
        <w:tc>
          <w:tcPr>
            <w:tcW w:w="2268" w:type="dxa"/>
          </w:tcPr>
          <w:p w14:paraId="4C987500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Responsables iniciales</w:t>
            </w:r>
          </w:p>
        </w:tc>
        <w:tc>
          <w:tcPr>
            <w:tcW w:w="6916" w:type="dxa"/>
          </w:tcPr>
          <w:p w14:paraId="0FCD4FC1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Según los roles del Sprint 0 (Avance 1, §5). Joseph: arquitectura, modelo de datos e integración entre la web y la API. Brayan: requerimientos, criterios de aceptación y diseño de las pantallas en Stitch. Alejandra: planeación y cierre del sprint, tablero y documentación. Michael: pruebas, en especial la de concurrencia del inventario, revisión de código, Docker y despliegue</w:t>
            </w:r>
          </w:p>
        </w:tc>
      </w:tr>
      <w:tr w:rsidR="00037B96" w14:paraId="3FEB769D" w14:textId="77777777">
        <w:trPr>
          <w:cantSplit/>
          <w:jc w:val="center"/>
        </w:trPr>
        <w:tc>
          <w:tcPr>
            <w:tcW w:w="2268" w:type="dxa"/>
          </w:tcPr>
          <w:p w14:paraId="12D562DE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Dependencias o riesgos</w:t>
            </w:r>
          </w:p>
        </w:tc>
        <w:tc>
          <w:tcPr>
            <w:tcW w:w="6916" w:type="dxa"/>
          </w:tcPr>
          <w:p w14:paraId="1F3E9BCB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RTA-01, NestJS nuevo para el equipo: se resolvió con el spike (#19). RTA-02, concurrencia del inventario: prueba contra PostgreSQL en contenedor (#27). Canasta estándar y población por zona, que bloqueaban el motor (#20). Proveedor del VPS, dominio y remitente de correo, todavía abierto (#26)</w:t>
            </w:r>
          </w:p>
        </w:tc>
      </w:tr>
      <w:tr w:rsidR="00037B96" w14:paraId="7A41016C" w14:textId="77777777">
        <w:trPr>
          <w:cantSplit/>
          <w:jc w:val="center"/>
        </w:trPr>
        <w:tc>
          <w:tcPr>
            <w:tcW w:w="2268" w:type="dxa"/>
          </w:tcPr>
          <w:p w14:paraId="473243E5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Definition of Done</w:t>
            </w:r>
          </w:p>
        </w:tc>
        <w:tc>
          <w:tcPr>
            <w:tcW w:w="6916" w:type="dxa"/>
          </w:tcPr>
          <w:p w14:paraId="6E638061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 xml:space="preserve">Pasan </w:t>
            </w:r>
            <w:r>
              <w:rPr>
                <w:rFonts w:ascii="Consolas" w:hAnsi="Consolas"/>
                <w:sz w:val="13"/>
              </w:rPr>
              <w:t>lint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3"/>
              </w:rPr>
              <w:t>typecheck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3"/>
              </w:rPr>
              <w:t>depcruise</w:t>
            </w:r>
            <w:r>
              <w:rPr>
                <w:sz w:val="16"/>
              </w:rPr>
              <w:t xml:space="preserve">, las pruebas unitarias, las de integración y </w:t>
            </w:r>
            <w:r>
              <w:rPr>
                <w:rFonts w:ascii="Consolas" w:hAnsi="Consolas"/>
                <w:sz w:val="13"/>
              </w:rPr>
              <w:t>scripts/revisar-colores.sh</w:t>
            </w:r>
            <w:r>
              <w:rPr>
                <w:sz w:val="16"/>
              </w:rPr>
              <w:t xml:space="preserve">, en local y en el CI de </w:t>
            </w:r>
            <w:r>
              <w:rPr>
                <w:rFonts w:ascii="Consolas" w:hAnsi="Consolas"/>
                <w:sz w:val="13"/>
              </w:rPr>
              <w:t>main</w:t>
            </w:r>
            <w:r>
              <w:rPr>
                <w:sz w:val="16"/>
              </w:rPr>
              <w:t xml:space="preserve">. Si cambió un endpoint, el contrato OpenAPI y los tipos de la web están regenerados. Si tocó el Compose o el Dockerfile, levanta con </w:t>
            </w:r>
            <w:r>
              <w:rPr>
                <w:rFonts w:ascii="Consolas" w:hAnsi="Consolas"/>
                <w:sz w:val="13"/>
              </w:rPr>
              <w:t>bun run servicios:todo</w:t>
            </w:r>
            <w:r>
              <w:rPr>
                <w:sz w:val="16"/>
              </w:rPr>
              <w:t>. Al cerrar el bloque pasa su recorrido de punta a punta. Los criterios de aceptación de la historia están verificados. El plan del bloque y la sección «Cambios al construir» de su especificación están al día</w:t>
            </w:r>
          </w:p>
        </w:tc>
      </w:tr>
    </w:tbl>
    <w:p w14:paraId="2AE07390" w14:textId="77777777" w:rsidR="00037B96" w:rsidRDefault="00037B96">
      <w:pPr>
        <w:spacing w:after="40"/>
      </w:pPr>
    </w:p>
    <w:p w14:paraId="7FBE215E" w14:textId="77777777" w:rsidR="00037B96" w:rsidRDefault="00D1583C">
      <w:pPr>
        <w:keepNext/>
        <w:spacing w:after="40"/>
        <w:jc w:val="center"/>
      </w:pPr>
      <w:r>
        <w:rPr>
          <w:noProof/>
        </w:rPr>
        <w:drawing>
          <wp:inline distT="0" distB="0" distL="0" distR="0">
            <wp:extent cx="5831840" cy="1994623"/>
            <wp:effectExtent l="0" t="0" r="0" b="0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42CA55A-3568-4C19-A2CC-E827BFF81A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99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0CFB" w14:textId="77777777" w:rsidR="00037B96" w:rsidRDefault="00D1583C">
      <w:pPr>
        <w:jc w:val="center"/>
      </w:pPr>
      <w:r>
        <w:rPr>
          <w:b/>
          <w:color w:val="57534E"/>
          <w:sz w:val="18"/>
        </w:rPr>
        <w:t xml:space="preserve">Figura 3. </w:t>
      </w:r>
      <w:r>
        <w:rPr>
          <w:color w:val="57534E"/>
          <w:sz w:val="18"/>
        </w:rPr>
        <w:t>Tablero del Project con las historias seleccionadas para el Sprint 1.</w:t>
      </w:r>
    </w:p>
    <w:p w14:paraId="41E5E083" w14:textId="77777777" w:rsidR="00037B96" w:rsidRDefault="00D1583C">
      <w:pPr>
        <w:pStyle w:val="Heading2"/>
      </w:pPr>
      <w:r>
        <w:t>3b. Seguimiento del equipo (Daily Scrum)</w:t>
      </w:r>
    </w:p>
    <w:p w14:paraId="2AE2C793" w14:textId="77777777" w:rsidR="00037B96" w:rsidRDefault="00D1583C">
      <w:r>
        <w:t xml:space="preserve">El equipo no se reúne a diario: hace un seguimiento por semana, el miércoles o el viernes (calendario). El del Sprint 1 es el </w:t>
      </w:r>
      <w:r>
        <w:rPr>
          <w:b/>
        </w:rPr>
        <w:t>viernes 9 de octubre</w:t>
      </w:r>
      <w:r>
        <w:t>, al terminar la clase virtual de las 6:30 p. m. (agenda). Se toma una captura de la videollamada o una foto y cada integrante llena su fila.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129"/>
        <w:gridCol w:w="2738"/>
        <w:gridCol w:w="1956"/>
      </w:tblGrid>
      <w:tr w:rsidR="00037B96" w14:paraId="4B6E9FA3" w14:textId="77777777">
        <w:trPr>
          <w:cantSplit/>
          <w:tblHeader/>
          <w:jc w:val="center"/>
        </w:trPr>
        <w:tc>
          <w:tcPr>
            <w:tcW w:w="1361" w:type="dxa"/>
            <w:shd w:val="clear" w:color="auto" w:fill="0F6E6E"/>
          </w:tcPr>
          <w:p w14:paraId="590F1EE7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Integrante</w:t>
            </w:r>
          </w:p>
        </w:tc>
        <w:tc>
          <w:tcPr>
            <w:tcW w:w="3129" w:type="dxa"/>
            <w:shd w:val="clear" w:color="auto" w:fill="0F6E6E"/>
          </w:tcPr>
          <w:p w14:paraId="34216F37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¿Qué terminé desde el último seguimiento?</w:t>
            </w:r>
          </w:p>
        </w:tc>
        <w:tc>
          <w:tcPr>
            <w:tcW w:w="2738" w:type="dxa"/>
            <w:shd w:val="clear" w:color="auto" w:fill="0F6E6E"/>
          </w:tcPr>
          <w:p w14:paraId="01B46F05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¿Qué haré a continuación?</w:t>
            </w:r>
          </w:p>
        </w:tc>
        <w:tc>
          <w:tcPr>
            <w:tcW w:w="1956" w:type="dxa"/>
            <w:shd w:val="clear" w:color="auto" w:fill="0F6E6E"/>
          </w:tcPr>
          <w:p w14:paraId="0213C4B9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¿Qué bloqueo o ayuda necesito?</w:t>
            </w:r>
          </w:p>
        </w:tc>
      </w:tr>
      <w:tr w:rsidR="00037B96" w14:paraId="2AFB7C1C" w14:textId="77777777">
        <w:trPr>
          <w:cantSplit/>
          <w:jc w:val="center"/>
        </w:trPr>
        <w:tc>
          <w:tcPr>
            <w:tcW w:w="1361" w:type="dxa"/>
          </w:tcPr>
          <w:p w14:paraId="6DEF040D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Joseph</w:t>
            </w:r>
          </w:p>
        </w:tc>
        <w:tc>
          <w:tcPr>
            <w:tcW w:w="3129" w:type="dxa"/>
          </w:tcPr>
          <w:p w14:paraId="057B691A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Bloque 3 completo: donaciones con folio, recepción, conciliación y seguimiento, con su interfaz. Etapa 1 de la API del motor: necesidad, excedentes, sugerencias, aprobar y descartar</w:t>
            </w:r>
          </w:p>
        </w:tc>
        <w:tc>
          <w:tcPr>
            <w:tcW w:w="2738" w:type="dxa"/>
          </w:tcPr>
          <w:p w14:paraId="6A7BC004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Etapa 2 de la API del motor: remisiones, recepción en zona y reportes de necesidad</w:t>
            </w:r>
          </w:p>
        </w:tc>
        <w:tc>
          <w:tcPr>
            <w:tcW w:w="1956" w:type="dxa"/>
          </w:tcPr>
          <w:p w14:paraId="288254C9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Que alguien más pruebe el escáner con un teléfono real (P-037)</w:t>
            </w:r>
          </w:p>
        </w:tc>
      </w:tr>
      <w:tr w:rsidR="00037B96" w:rsidRPr="00822808" w14:paraId="3D697F9D" w14:textId="77777777">
        <w:trPr>
          <w:cantSplit/>
          <w:jc w:val="center"/>
        </w:trPr>
        <w:tc>
          <w:tcPr>
            <w:tcW w:w="1361" w:type="dxa"/>
          </w:tcPr>
          <w:p w14:paraId="0CD516E4" w14:textId="77777777" w:rsidR="00037B96" w:rsidRPr="00822808" w:rsidRDefault="00D1583C">
            <w:pPr>
              <w:spacing w:after="40"/>
              <w:jc w:val="left"/>
              <w:rPr>
                <w:highlight w:val="yellow"/>
              </w:rPr>
            </w:pPr>
            <w:r w:rsidRPr="00822808">
              <w:rPr>
                <w:sz w:val="16"/>
                <w:highlight w:val="yellow"/>
              </w:rPr>
              <w:t>Brayan</w:t>
            </w:r>
          </w:p>
        </w:tc>
        <w:tc>
          <w:tcPr>
            <w:tcW w:w="3129" w:type="dxa"/>
          </w:tcPr>
          <w:p w14:paraId="65DBDEB3" w14:textId="77777777" w:rsidR="00037B96" w:rsidRPr="00822808" w:rsidRDefault="00D1583C">
            <w:pPr>
              <w:spacing w:after="40"/>
              <w:jc w:val="left"/>
              <w:rPr>
                <w:highlight w:val="yellow"/>
              </w:rPr>
            </w:pPr>
            <w:r w:rsidRPr="00822808">
              <w:rPr>
                <w:sz w:val="16"/>
                <w:highlight w:val="yellow"/>
              </w:rPr>
              <w:t>Pendiente: se llena en el seguimiento</w:t>
            </w:r>
          </w:p>
        </w:tc>
        <w:tc>
          <w:tcPr>
            <w:tcW w:w="2738" w:type="dxa"/>
          </w:tcPr>
          <w:p w14:paraId="3EFB69DF" w14:textId="77777777" w:rsidR="00037B96" w:rsidRPr="00822808" w:rsidRDefault="00037B96">
            <w:pPr>
              <w:spacing w:after="40"/>
              <w:jc w:val="left"/>
              <w:rPr>
                <w:highlight w:val="yellow"/>
              </w:rPr>
            </w:pPr>
          </w:p>
        </w:tc>
        <w:tc>
          <w:tcPr>
            <w:tcW w:w="1956" w:type="dxa"/>
          </w:tcPr>
          <w:p w14:paraId="4E19589E" w14:textId="77777777" w:rsidR="00037B96" w:rsidRPr="00822808" w:rsidRDefault="00037B96">
            <w:pPr>
              <w:spacing w:after="40"/>
              <w:jc w:val="left"/>
              <w:rPr>
                <w:highlight w:val="yellow"/>
              </w:rPr>
            </w:pPr>
          </w:p>
        </w:tc>
      </w:tr>
      <w:tr w:rsidR="00037B96" w:rsidRPr="00822808" w14:paraId="13ECDB03" w14:textId="77777777">
        <w:trPr>
          <w:cantSplit/>
          <w:jc w:val="center"/>
        </w:trPr>
        <w:tc>
          <w:tcPr>
            <w:tcW w:w="1361" w:type="dxa"/>
          </w:tcPr>
          <w:p w14:paraId="13517830" w14:textId="77777777" w:rsidR="00037B96" w:rsidRPr="00822808" w:rsidRDefault="00D1583C">
            <w:pPr>
              <w:spacing w:after="40"/>
              <w:jc w:val="left"/>
              <w:rPr>
                <w:highlight w:val="yellow"/>
              </w:rPr>
            </w:pPr>
            <w:r w:rsidRPr="00822808">
              <w:rPr>
                <w:sz w:val="16"/>
                <w:highlight w:val="yellow"/>
              </w:rPr>
              <w:t>Alejandra</w:t>
            </w:r>
          </w:p>
        </w:tc>
        <w:tc>
          <w:tcPr>
            <w:tcW w:w="3129" w:type="dxa"/>
          </w:tcPr>
          <w:p w14:paraId="377C8E39" w14:textId="77777777" w:rsidR="00037B96" w:rsidRPr="00822808" w:rsidRDefault="00D1583C">
            <w:pPr>
              <w:spacing w:after="40"/>
              <w:jc w:val="left"/>
              <w:rPr>
                <w:highlight w:val="yellow"/>
              </w:rPr>
            </w:pPr>
            <w:r w:rsidRPr="00822808">
              <w:rPr>
                <w:sz w:val="16"/>
                <w:highlight w:val="yellow"/>
              </w:rPr>
              <w:t>Pendiente: se llena en el seguimiento</w:t>
            </w:r>
          </w:p>
        </w:tc>
        <w:tc>
          <w:tcPr>
            <w:tcW w:w="2738" w:type="dxa"/>
          </w:tcPr>
          <w:p w14:paraId="4068F0CE" w14:textId="77777777" w:rsidR="00037B96" w:rsidRPr="00822808" w:rsidRDefault="00037B96">
            <w:pPr>
              <w:spacing w:after="40"/>
              <w:jc w:val="left"/>
              <w:rPr>
                <w:highlight w:val="yellow"/>
              </w:rPr>
            </w:pPr>
          </w:p>
        </w:tc>
        <w:tc>
          <w:tcPr>
            <w:tcW w:w="1956" w:type="dxa"/>
          </w:tcPr>
          <w:p w14:paraId="14EAEF59" w14:textId="77777777" w:rsidR="00037B96" w:rsidRPr="00822808" w:rsidRDefault="00037B96">
            <w:pPr>
              <w:spacing w:after="40"/>
              <w:jc w:val="left"/>
              <w:rPr>
                <w:highlight w:val="yellow"/>
              </w:rPr>
            </w:pPr>
          </w:p>
        </w:tc>
      </w:tr>
      <w:tr w:rsidR="00037B96" w:rsidRPr="00822808" w14:paraId="1D9FEB1A" w14:textId="77777777">
        <w:trPr>
          <w:cantSplit/>
          <w:jc w:val="center"/>
        </w:trPr>
        <w:tc>
          <w:tcPr>
            <w:tcW w:w="1361" w:type="dxa"/>
          </w:tcPr>
          <w:p w14:paraId="009AC5FB" w14:textId="77777777" w:rsidR="00037B96" w:rsidRPr="00822808" w:rsidRDefault="00D1583C">
            <w:pPr>
              <w:spacing w:after="40"/>
              <w:jc w:val="left"/>
              <w:rPr>
                <w:highlight w:val="yellow"/>
              </w:rPr>
            </w:pPr>
            <w:r w:rsidRPr="00822808">
              <w:rPr>
                <w:sz w:val="16"/>
                <w:highlight w:val="yellow"/>
              </w:rPr>
              <w:t>Michael</w:t>
            </w:r>
          </w:p>
        </w:tc>
        <w:tc>
          <w:tcPr>
            <w:tcW w:w="3129" w:type="dxa"/>
          </w:tcPr>
          <w:p w14:paraId="4CA9D106" w14:textId="77777777" w:rsidR="00037B96" w:rsidRPr="00822808" w:rsidRDefault="00D1583C">
            <w:pPr>
              <w:spacing w:after="40"/>
              <w:jc w:val="left"/>
              <w:rPr>
                <w:highlight w:val="yellow"/>
              </w:rPr>
            </w:pPr>
            <w:r w:rsidRPr="00822808">
              <w:rPr>
                <w:sz w:val="16"/>
                <w:highlight w:val="yellow"/>
              </w:rPr>
              <w:t>Pendiente: se llena en el seguimiento</w:t>
            </w:r>
          </w:p>
        </w:tc>
        <w:tc>
          <w:tcPr>
            <w:tcW w:w="2738" w:type="dxa"/>
          </w:tcPr>
          <w:p w14:paraId="29C4BEC8" w14:textId="77777777" w:rsidR="00037B96" w:rsidRPr="00822808" w:rsidRDefault="00037B96">
            <w:pPr>
              <w:spacing w:after="40"/>
              <w:jc w:val="left"/>
              <w:rPr>
                <w:highlight w:val="yellow"/>
              </w:rPr>
            </w:pPr>
          </w:p>
        </w:tc>
        <w:tc>
          <w:tcPr>
            <w:tcW w:w="1956" w:type="dxa"/>
          </w:tcPr>
          <w:p w14:paraId="7BD7B74C" w14:textId="77777777" w:rsidR="00037B96" w:rsidRPr="00822808" w:rsidRDefault="00037B96">
            <w:pPr>
              <w:spacing w:after="40"/>
              <w:jc w:val="left"/>
              <w:rPr>
                <w:highlight w:val="yellow"/>
              </w:rPr>
            </w:pPr>
          </w:p>
        </w:tc>
      </w:tr>
    </w:tbl>
    <w:p w14:paraId="1B0B0E1A" w14:textId="77777777" w:rsidR="00037B96" w:rsidRDefault="00037B96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84"/>
      </w:tblGrid>
      <w:tr w:rsidR="00037B96" w14:paraId="40F8E0CF" w14:textId="77777777">
        <w:trPr>
          <w:jc w:val="center"/>
        </w:trPr>
        <w:tc>
          <w:tcPr>
            <w:tcW w:w="9184" w:type="dxa"/>
            <w:shd w:val="clear" w:color="auto" w:fill="FFF4E5"/>
          </w:tcPr>
          <w:p w14:paraId="1228C421" w14:textId="77777777" w:rsidR="00037B96" w:rsidRDefault="00D1583C">
            <w:pPr>
              <w:jc w:val="center"/>
            </w:pPr>
            <w:r>
              <w:rPr>
                <w:b/>
                <w:sz w:val="18"/>
              </w:rPr>
              <w:t>Pendiente: captura o foto del seguimiento del viernes 9 de octubre (evidencia/avance-04/seguimiento.png).</w:t>
            </w:r>
          </w:p>
        </w:tc>
      </w:tr>
    </w:tbl>
    <w:p w14:paraId="26D52F3B" w14:textId="77777777" w:rsidR="00037B96" w:rsidRDefault="00037B96">
      <w:pPr>
        <w:spacing w:after="40"/>
      </w:pPr>
    </w:p>
    <w:p w14:paraId="5B81AF97" w14:textId="77777777" w:rsidR="00037B96" w:rsidRDefault="00D1583C">
      <w:pPr>
        <w:pStyle w:val="Heading2"/>
      </w:pPr>
      <w:r>
        <w:t>3c. Sprint Review y retrospectiva</w:t>
      </w:r>
    </w:p>
    <w:p w14:paraId="193A26CC" w14:textId="77777777" w:rsidR="00037B96" w:rsidRDefault="00D1583C">
      <w:r>
        <w:rPr>
          <w:b/>
        </w:rPr>
        <w:t>Evidencia.</w:t>
      </w:r>
      <w:r>
        <w:t xml:space="preserve"> La revisión se hizo el 2026-10-07 contra la API del Compose:</w:t>
      </w:r>
    </w:p>
    <w:p w14:paraId="66EF2C02" w14:textId="77777777" w:rsidR="00037B96" w:rsidRDefault="00D1583C">
      <w:pPr>
        <w:pStyle w:val="Vineta"/>
      </w:pPr>
      <w:r>
        <w:t xml:space="preserve">•  pruebas-api.txt: 11 peticiones con curl. Estado del servicio, 401 sin sesión, inicio de sesión con la cookie </w:t>
      </w:r>
      <w:r>
        <w:rPr>
          <w:rFonts w:ascii="Consolas" w:hAnsi="Consolas"/>
          <w:sz w:val="19"/>
        </w:rPr>
        <w:t>HttpOnly</w:t>
      </w:r>
      <w:r>
        <w:t>, CRUD completo de una categoría, un 400 de validación con el campo que falla, un 404 con el formato único de error y el mensaje genérico del seguimiento de un folio que no existe.</w:t>
      </w:r>
    </w:p>
    <w:p w14:paraId="00784902" w14:textId="77777777" w:rsidR="00037B96" w:rsidRDefault="00D1583C">
      <w:pPr>
        <w:pStyle w:val="Vineta"/>
      </w:pPr>
      <w:r>
        <w:t xml:space="preserve">•  contenedores.txt: </w:t>
      </w:r>
      <w:r>
        <w:rPr>
          <w:rFonts w:ascii="Consolas" w:hAnsi="Consolas"/>
          <w:sz w:val="19"/>
        </w:rPr>
        <w:t>docker ps</w:t>
      </w:r>
      <w:r>
        <w:t xml:space="preserve"> con los cuatro servicios sanos y los volúmenes.</w:t>
      </w:r>
    </w:p>
    <w:p w14:paraId="21958401" w14:textId="77777777" w:rsidR="00037B96" w:rsidRDefault="00D1583C">
      <w:pPr>
        <w:pStyle w:val="Vineta"/>
      </w:pPr>
      <w:r>
        <w:t xml:space="preserve">•  Recorridos de punta a punta en Chromium: </w:t>
      </w:r>
      <w:r>
        <w:rPr>
          <w:rFonts w:ascii="Consolas" w:hAnsi="Consolas"/>
          <w:sz w:val="19"/>
        </w:rPr>
        <w:t>donador.mjs</w:t>
      </w:r>
      <w:r>
        <w:t xml:space="preserve">, </w:t>
      </w:r>
      <w:r>
        <w:rPr>
          <w:rFonts w:ascii="Consolas" w:hAnsi="Consolas"/>
          <w:sz w:val="19"/>
        </w:rPr>
        <w:t>consola-comprobantes.mjs</w:t>
      </w:r>
      <w:r>
        <w:t xml:space="preserve">, </w:t>
      </w:r>
      <w:r>
        <w:rPr>
          <w:rFonts w:ascii="Consolas" w:hAnsi="Consolas"/>
          <w:sz w:val="19"/>
        </w:rPr>
        <w:t>sin-conexion.mjs</w:t>
      </w:r>
      <w:r>
        <w:t xml:space="preserve"> y </w:t>
      </w:r>
      <w:r>
        <w:rPr>
          <w:rFonts w:ascii="Consolas" w:hAnsi="Consolas"/>
          <w:sz w:val="19"/>
        </w:rPr>
        <w:t>validacion-general.mjs</w:t>
      </w:r>
      <w:r>
        <w:t xml:space="preserve"> (cómo se corren).</w:t>
      </w:r>
    </w:p>
    <w:p w14:paraId="7FF5EFA1" w14:textId="77777777" w:rsidR="00037B96" w:rsidRDefault="00D1583C">
      <w:r>
        <w:rPr>
          <w:b/>
        </w:rPr>
        <w:t>Resultado de las pruebas manuales.</w:t>
      </w:r>
      <w:r>
        <w:t xml:space="preserve"> 11 de 11 peticiones respondieron el código esperado. El detalle de cada una está en el anexo; </w:t>
      </w:r>
      <w:r>
        <w:rPr>
          <w:rFonts w:ascii="Consolas" w:hAnsi="Consolas"/>
          <w:sz w:val="19"/>
        </w:rPr>
        <w:t>{id}</w:t>
      </w:r>
      <w:r>
        <w:t xml:space="preserve"> es la categoría creada en la prueba 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3061"/>
        <w:gridCol w:w="2948"/>
        <w:gridCol w:w="909"/>
        <w:gridCol w:w="907"/>
        <w:gridCol w:w="920"/>
      </w:tblGrid>
      <w:tr w:rsidR="00037B96" w14:paraId="0447A96F" w14:textId="77777777">
        <w:trPr>
          <w:cantSplit/>
          <w:tblHeader/>
          <w:jc w:val="center"/>
        </w:trPr>
        <w:tc>
          <w:tcPr>
            <w:tcW w:w="454" w:type="dxa"/>
            <w:shd w:val="clear" w:color="auto" w:fill="0F6E6E"/>
          </w:tcPr>
          <w:p w14:paraId="18F6F3F5" w14:textId="77777777" w:rsidR="00037B96" w:rsidRDefault="00D1583C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061" w:type="dxa"/>
            <w:shd w:val="clear" w:color="auto" w:fill="0F6E6E"/>
          </w:tcPr>
          <w:p w14:paraId="54F9AEA2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Prueba</w:t>
            </w:r>
          </w:p>
        </w:tc>
        <w:tc>
          <w:tcPr>
            <w:tcW w:w="2948" w:type="dxa"/>
            <w:shd w:val="clear" w:color="auto" w:fill="0F6E6E"/>
          </w:tcPr>
          <w:p w14:paraId="09AD5246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Petición</w:t>
            </w:r>
          </w:p>
        </w:tc>
        <w:tc>
          <w:tcPr>
            <w:tcW w:w="907" w:type="dxa"/>
            <w:shd w:val="clear" w:color="auto" w:fill="0F6E6E"/>
          </w:tcPr>
          <w:p w14:paraId="5939FD9A" w14:textId="77777777" w:rsidR="00037B96" w:rsidRDefault="00D1583C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Esperado</w:t>
            </w:r>
          </w:p>
        </w:tc>
        <w:tc>
          <w:tcPr>
            <w:tcW w:w="907" w:type="dxa"/>
            <w:shd w:val="clear" w:color="auto" w:fill="0F6E6E"/>
          </w:tcPr>
          <w:p w14:paraId="20C2E34D" w14:textId="77777777" w:rsidR="00037B96" w:rsidRDefault="00D1583C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Obtenido</w:t>
            </w:r>
          </w:p>
        </w:tc>
        <w:tc>
          <w:tcPr>
            <w:tcW w:w="907" w:type="dxa"/>
            <w:shd w:val="clear" w:color="auto" w:fill="0F6E6E"/>
          </w:tcPr>
          <w:p w14:paraId="6F96B917" w14:textId="77777777" w:rsidR="00037B96" w:rsidRDefault="00D1583C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¿Cumple?</w:t>
            </w:r>
          </w:p>
        </w:tc>
      </w:tr>
      <w:tr w:rsidR="00037B96" w14:paraId="538DF037" w14:textId="77777777">
        <w:trPr>
          <w:cantSplit/>
          <w:jc w:val="center"/>
        </w:trPr>
        <w:tc>
          <w:tcPr>
            <w:tcW w:w="454" w:type="dxa"/>
          </w:tcPr>
          <w:p w14:paraId="4C3BC763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061" w:type="dxa"/>
          </w:tcPr>
          <w:p w14:paraId="2C5D066B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Estado del servicio (público)</w:t>
            </w:r>
          </w:p>
        </w:tc>
        <w:tc>
          <w:tcPr>
            <w:tcW w:w="2948" w:type="dxa"/>
          </w:tcPr>
          <w:p w14:paraId="07CC0E77" w14:textId="77777777" w:rsidR="00037B96" w:rsidRDefault="00D1583C">
            <w:pPr>
              <w:spacing w:after="40"/>
              <w:jc w:val="left"/>
            </w:pPr>
            <w:r>
              <w:rPr>
                <w:rFonts w:ascii="Consolas" w:hAnsi="Consolas"/>
                <w:sz w:val="13"/>
              </w:rPr>
              <w:t>GET /api/salud</w:t>
            </w:r>
          </w:p>
        </w:tc>
        <w:tc>
          <w:tcPr>
            <w:tcW w:w="907" w:type="dxa"/>
          </w:tcPr>
          <w:p w14:paraId="3A53ABAB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907" w:type="dxa"/>
          </w:tcPr>
          <w:p w14:paraId="36EDA10E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907" w:type="dxa"/>
          </w:tcPr>
          <w:p w14:paraId="55485912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Sí</w:t>
            </w:r>
          </w:p>
        </w:tc>
      </w:tr>
      <w:tr w:rsidR="00037B96" w14:paraId="44C06F24" w14:textId="77777777">
        <w:trPr>
          <w:cantSplit/>
          <w:jc w:val="center"/>
        </w:trPr>
        <w:tc>
          <w:tcPr>
            <w:tcW w:w="454" w:type="dxa"/>
          </w:tcPr>
          <w:p w14:paraId="07453E4F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061" w:type="dxa"/>
          </w:tcPr>
          <w:p w14:paraId="06740564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Sin sesión, una ruta protegida responde 401</w:t>
            </w:r>
          </w:p>
        </w:tc>
        <w:tc>
          <w:tcPr>
            <w:tcW w:w="2948" w:type="dxa"/>
          </w:tcPr>
          <w:p w14:paraId="2BFF72A5" w14:textId="77777777" w:rsidR="00037B96" w:rsidRDefault="00D1583C">
            <w:pPr>
              <w:spacing w:after="40"/>
              <w:jc w:val="left"/>
            </w:pPr>
            <w:r>
              <w:rPr>
                <w:rFonts w:ascii="Consolas" w:hAnsi="Consolas"/>
                <w:sz w:val="13"/>
              </w:rPr>
              <w:t>GET /api/categorias</w:t>
            </w:r>
          </w:p>
        </w:tc>
        <w:tc>
          <w:tcPr>
            <w:tcW w:w="907" w:type="dxa"/>
          </w:tcPr>
          <w:p w14:paraId="01DDE8F4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401</w:t>
            </w:r>
          </w:p>
        </w:tc>
        <w:tc>
          <w:tcPr>
            <w:tcW w:w="907" w:type="dxa"/>
          </w:tcPr>
          <w:p w14:paraId="393E9748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401</w:t>
            </w:r>
          </w:p>
        </w:tc>
        <w:tc>
          <w:tcPr>
            <w:tcW w:w="907" w:type="dxa"/>
          </w:tcPr>
          <w:p w14:paraId="313E794E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Sí</w:t>
            </w:r>
          </w:p>
        </w:tc>
      </w:tr>
      <w:tr w:rsidR="00037B96" w14:paraId="715EF18D" w14:textId="77777777">
        <w:trPr>
          <w:cantSplit/>
          <w:jc w:val="center"/>
        </w:trPr>
        <w:tc>
          <w:tcPr>
            <w:tcW w:w="454" w:type="dxa"/>
          </w:tcPr>
          <w:p w14:paraId="25748EB2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061" w:type="dxa"/>
          </w:tcPr>
          <w:p w14:paraId="03931B9C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Inicio de sesión del administrador</w:t>
            </w:r>
          </w:p>
        </w:tc>
        <w:tc>
          <w:tcPr>
            <w:tcW w:w="2948" w:type="dxa"/>
          </w:tcPr>
          <w:p w14:paraId="3D96D416" w14:textId="77777777" w:rsidR="00037B96" w:rsidRDefault="00D1583C">
            <w:pPr>
              <w:spacing w:after="40"/>
              <w:jc w:val="left"/>
            </w:pPr>
            <w:r>
              <w:rPr>
                <w:rFonts w:ascii="Consolas" w:hAnsi="Consolas"/>
                <w:sz w:val="13"/>
              </w:rPr>
              <w:t>POST /api/auth/sesion</w:t>
            </w:r>
          </w:p>
        </w:tc>
        <w:tc>
          <w:tcPr>
            <w:tcW w:w="907" w:type="dxa"/>
          </w:tcPr>
          <w:p w14:paraId="5E533478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907" w:type="dxa"/>
          </w:tcPr>
          <w:p w14:paraId="3910CFB0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907" w:type="dxa"/>
          </w:tcPr>
          <w:p w14:paraId="54FC6296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Sí</w:t>
            </w:r>
          </w:p>
        </w:tc>
      </w:tr>
      <w:tr w:rsidR="00037B96" w14:paraId="1DCE43FB" w14:textId="77777777">
        <w:trPr>
          <w:cantSplit/>
          <w:jc w:val="center"/>
        </w:trPr>
        <w:tc>
          <w:tcPr>
            <w:tcW w:w="454" w:type="dxa"/>
          </w:tcPr>
          <w:p w14:paraId="62659EFD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3061" w:type="dxa"/>
          </w:tcPr>
          <w:p w14:paraId="6F9137FC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Quién soy</w:t>
            </w:r>
          </w:p>
        </w:tc>
        <w:tc>
          <w:tcPr>
            <w:tcW w:w="2948" w:type="dxa"/>
          </w:tcPr>
          <w:p w14:paraId="311DA3DA" w14:textId="77777777" w:rsidR="00037B96" w:rsidRDefault="00D1583C">
            <w:pPr>
              <w:spacing w:after="40"/>
              <w:jc w:val="left"/>
            </w:pPr>
            <w:r>
              <w:rPr>
                <w:rFonts w:ascii="Consolas" w:hAnsi="Consolas"/>
                <w:sz w:val="13"/>
              </w:rPr>
              <w:t>GET /api/auth/yo</w:t>
            </w:r>
          </w:p>
        </w:tc>
        <w:tc>
          <w:tcPr>
            <w:tcW w:w="907" w:type="dxa"/>
          </w:tcPr>
          <w:p w14:paraId="5923ABD9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907" w:type="dxa"/>
          </w:tcPr>
          <w:p w14:paraId="488492E0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907" w:type="dxa"/>
          </w:tcPr>
          <w:p w14:paraId="21037C8F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Sí</w:t>
            </w:r>
          </w:p>
        </w:tc>
      </w:tr>
      <w:tr w:rsidR="00037B96" w14:paraId="58CCDC33" w14:textId="77777777">
        <w:trPr>
          <w:cantSplit/>
          <w:jc w:val="center"/>
        </w:trPr>
        <w:tc>
          <w:tcPr>
            <w:tcW w:w="454" w:type="dxa"/>
          </w:tcPr>
          <w:p w14:paraId="0D12B959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3061" w:type="dxa"/>
          </w:tcPr>
          <w:p w14:paraId="225D318C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Crear una categoría (C de CRUD)</w:t>
            </w:r>
          </w:p>
        </w:tc>
        <w:tc>
          <w:tcPr>
            <w:tcW w:w="2948" w:type="dxa"/>
          </w:tcPr>
          <w:p w14:paraId="6C4293C2" w14:textId="77777777" w:rsidR="00037B96" w:rsidRDefault="00D1583C">
            <w:pPr>
              <w:spacing w:after="40"/>
              <w:jc w:val="left"/>
            </w:pPr>
            <w:r>
              <w:rPr>
                <w:rFonts w:ascii="Consolas" w:hAnsi="Consolas"/>
                <w:sz w:val="13"/>
              </w:rPr>
              <w:t>POST /api/categorias</w:t>
            </w:r>
          </w:p>
        </w:tc>
        <w:tc>
          <w:tcPr>
            <w:tcW w:w="907" w:type="dxa"/>
          </w:tcPr>
          <w:p w14:paraId="512B79C1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201</w:t>
            </w:r>
          </w:p>
        </w:tc>
        <w:tc>
          <w:tcPr>
            <w:tcW w:w="907" w:type="dxa"/>
          </w:tcPr>
          <w:p w14:paraId="0BEAB9C2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201</w:t>
            </w:r>
          </w:p>
        </w:tc>
        <w:tc>
          <w:tcPr>
            <w:tcW w:w="907" w:type="dxa"/>
          </w:tcPr>
          <w:p w14:paraId="46E4F662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Sí</w:t>
            </w:r>
          </w:p>
        </w:tc>
      </w:tr>
      <w:tr w:rsidR="00037B96" w14:paraId="347BB636" w14:textId="77777777">
        <w:trPr>
          <w:cantSplit/>
          <w:jc w:val="center"/>
        </w:trPr>
        <w:tc>
          <w:tcPr>
            <w:tcW w:w="454" w:type="dxa"/>
          </w:tcPr>
          <w:p w14:paraId="46287F1F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3061" w:type="dxa"/>
          </w:tcPr>
          <w:p w14:paraId="1AA1A600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Consultar la categoría creada (R)</w:t>
            </w:r>
          </w:p>
        </w:tc>
        <w:tc>
          <w:tcPr>
            <w:tcW w:w="2948" w:type="dxa"/>
          </w:tcPr>
          <w:p w14:paraId="466A0A64" w14:textId="77777777" w:rsidR="00037B96" w:rsidRDefault="00D1583C">
            <w:pPr>
              <w:spacing w:after="40"/>
              <w:jc w:val="left"/>
            </w:pPr>
            <w:r>
              <w:rPr>
                <w:rFonts w:ascii="Consolas" w:hAnsi="Consolas"/>
                <w:sz w:val="13"/>
              </w:rPr>
              <w:t>GET /api/categorias/{id}</w:t>
            </w:r>
          </w:p>
        </w:tc>
        <w:tc>
          <w:tcPr>
            <w:tcW w:w="907" w:type="dxa"/>
          </w:tcPr>
          <w:p w14:paraId="6D1D879A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907" w:type="dxa"/>
          </w:tcPr>
          <w:p w14:paraId="20E800A7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907" w:type="dxa"/>
          </w:tcPr>
          <w:p w14:paraId="7F6DDB1C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Sí</w:t>
            </w:r>
          </w:p>
        </w:tc>
      </w:tr>
      <w:tr w:rsidR="00037B96" w14:paraId="2ECD850C" w14:textId="77777777">
        <w:trPr>
          <w:cantSplit/>
          <w:jc w:val="center"/>
        </w:trPr>
        <w:tc>
          <w:tcPr>
            <w:tcW w:w="454" w:type="dxa"/>
          </w:tcPr>
          <w:p w14:paraId="090A04F8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3061" w:type="dxa"/>
          </w:tcPr>
          <w:p w14:paraId="606D5F48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Modificarla (U)</w:t>
            </w:r>
          </w:p>
        </w:tc>
        <w:tc>
          <w:tcPr>
            <w:tcW w:w="2948" w:type="dxa"/>
          </w:tcPr>
          <w:p w14:paraId="5EED280B" w14:textId="77777777" w:rsidR="00037B96" w:rsidRDefault="00D1583C">
            <w:pPr>
              <w:spacing w:after="40"/>
              <w:jc w:val="left"/>
            </w:pPr>
            <w:r>
              <w:rPr>
                <w:rFonts w:ascii="Consolas" w:hAnsi="Consolas"/>
                <w:sz w:val="13"/>
              </w:rPr>
              <w:t>PATCH /api/categorias/{id}</w:t>
            </w:r>
          </w:p>
        </w:tc>
        <w:tc>
          <w:tcPr>
            <w:tcW w:w="907" w:type="dxa"/>
          </w:tcPr>
          <w:p w14:paraId="4B26147F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907" w:type="dxa"/>
          </w:tcPr>
          <w:p w14:paraId="0EED3890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907" w:type="dxa"/>
          </w:tcPr>
          <w:p w14:paraId="3D9F996B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Sí</w:t>
            </w:r>
          </w:p>
        </w:tc>
      </w:tr>
      <w:tr w:rsidR="00037B96" w14:paraId="4AA265A6" w14:textId="77777777">
        <w:trPr>
          <w:cantSplit/>
          <w:jc w:val="center"/>
        </w:trPr>
        <w:tc>
          <w:tcPr>
            <w:tcW w:w="454" w:type="dxa"/>
          </w:tcPr>
          <w:p w14:paraId="1D75FBC5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3061" w:type="dxa"/>
          </w:tcPr>
          <w:p w14:paraId="5248894F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Validación: falta la unidad base, responde 400 con el detalle</w:t>
            </w:r>
          </w:p>
        </w:tc>
        <w:tc>
          <w:tcPr>
            <w:tcW w:w="2948" w:type="dxa"/>
          </w:tcPr>
          <w:p w14:paraId="43C8863F" w14:textId="77777777" w:rsidR="00037B96" w:rsidRDefault="00D1583C">
            <w:pPr>
              <w:spacing w:after="40"/>
              <w:jc w:val="left"/>
            </w:pPr>
            <w:r>
              <w:rPr>
                <w:rFonts w:ascii="Consolas" w:hAnsi="Consolas"/>
                <w:sz w:val="13"/>
              </w:rPr>
              <w:t>POST /api/categorias</w:t>
            </w:r>
          </w:p>
        </w:tc>
        <w:tc>
          <w:tcPr>
            <w:tcW w:w="907" w:type="dxa"/>
          </w:tcPr>
          <w:p w14:paraId="7ED303F6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400</w:t>
            </w:r>
          </w:p>
        </w:tc>
        <w:tc>
          <w:tcPr>
            <w:tcW w:w="907" w:type="dxa"/>
          </w:tcPr>
          <w:p w14:paraId="004BF5D9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400</w:t>
            </w:r>
          </w:p>
        </w:tc>
        <w:tc>
          <w:tcPr>
            <w:tcW w:w="907" w:type="dxa"/>
          </w:tcPr>
          <w:p w14:paraId="7D233482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Sí</w:t>
            </w:r>
          </w:p>
        </w:tc>
      </w:tr>
      <w:tr w:rsidR="00037B96" w14:paraId="12AC31BA" w14:textId="77777777">
        <w:trPr>
          <w:cantSplit/>
          <w:jc w:val="center"/>
        </w:trPr>
        <w:tc>
          <w:tcPr>
            <w:tcW w:w="454" w:type="dxa"/>
          </w:tcPr>
          <w:p w14:paraId="53227449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3061" w:type="dxa"/>
          </w:tcPr>
          <w:p w14:paraId="6BD3EC55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Borrarla (D)</w:t>
            </w:r>
          </w:p>
        </w:tc>
        <w:tc>
          <w:tcPr>
            <w:tcW w:w="2948" w:type="dxa"/>
          </w:tcPr>
          <w:p w14:paraId="3C1E7496" w14:textId="77777777" w:rsidR="00037B96" w:rsidRDefault="00D1583C">
            <w:pPr>
              <w:spacing w:after="40"/>
              <w:jc w:val="left"/>
            </w:pPr>
            <w:r>
              <w:rPr>
                <w:rFonts w:ascii="Consolas" w:hAnsi="Consolas"/>
                <w:sz w:val="13"/>
              </w:rPr>
              <w:t>DELETE /api/categorias/{id}</w:t>
            </w:r>
          </w:p>
        </w:tc>
        <w:tc>
          <w:tcPr>
            <w:tcW w:w="907" w:type="dxa"/>
          </w:tcPr>
          <w:p w14:paraId="776B7422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204</w:t>
            </w:r>
          </w:p>
        </w:tc>
        <w:tc>
          <w:tcPr>
            <w:tcW w:w="907" w:type="dxa"/>
          </w:tcPr>
          <w:p w14:paraId="70532DCA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204</w:t>
            </w:r>
          </w:p>
        </w:tc>
        <w:tc>
          <w:tcPr>
            <w:tcW w:w="907" w:type="dxa"/>
          </w:tcPr>
          <w:p w14:paraId="42109EE3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Sí</w:t>
            </w:r>
          </w:p>
        </w:tc>
      </w:tr>
      <w:tr w:rsidR="00037B96" w14:paraId="7F972C3D" w14:textId="77777777">
        <w:trPr>
          <w:cantSplit/>
          <w:jc w:val="center"/>
        </w:trPr>
        <w:tc>
          <w:tcPr>
            <w:tcW w:w="454" w:type="dxa"/>
          </w:tcPr>
          <w:p w14:paraId="72FC5614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3061" w:type="dxa"/>
          </w:tcPr>
          <w:p w14:paraId="557F2F3B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Ya no existe: 404 con el formato único de error</w:t>
            </w:r>
          </w:p>
        </w:tc>
        <w:tc>
          <w:tcPr>
            <w:tcW w:w="2948" w:type="dxa"/>
          </w:tcPr>
          <w:p w14:paraId="0B43CEEA" w14:textId="77777777" w:rsidR="00037B96" w:rsidRDefault="00D1583C">
            <w:pPr>
              <w:spacing w:after="40"/>
              <w:jc w:val="left"/>
            </w:pPr>
            <w:r>
              <w:rPr>
                <w:rFonts w:ascii="Consolas" w:hAnsi="Consolas"/>
                <w:sz w:val="13"/>
              </w:rPr>
              <w:t>GET /api/categorias/{id}</w:t>
            </w:r>
          </w:p>
        </w:tc>
        <w:tc>
          <w:tcPr>
            <w:tcW w:w="907" w:type="dxa"/>
          </w:tcPr>
          <w:p w14:paraId="4365B0BD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404</w:t>
            </w:r>
          </w:p>
        </w:tc>
        <w:tc>
          <w:tcPr>
            <w:tcW w:w="907" w:type="dxa"/>
          </w:tcPr>
          <w:p w14:paraId="2F3A124F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404</w:t>
            </w:r>
          </w:p>
        </w:tc>
        <w:tc>
          <w:tcPr>
            <w:tcW w:w="907" w:type="dxa"/>
          </w:tcPr>
          <w:p w14:paraId="61DD3DC2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Sí</w:t>
            </w:r>
          </w:p>
        </w:tc>
      </w:tr>
      <w:tr w:rsidR="00037B96" w14:paraId="4B259E85" w14:textId="77777777">
        <w:trPr>
          <w:cantSplit/>
          <w:jc w:val="center"/>
        </w:trPr>
        <w:tc>
          <w:tcPr>
            <w:tcW w:w="454" w:type="dxa"/>
          </w:tcPr>
          <w:p w14:paraId="65892E86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3061" w:type="dxa"/>
          </w:tcPr>
          <w:p w14:paraId="5ACAA903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Seguimiento público de un folio que no existe: mensaje genérico</w:t>
            </w:r>
          </w:p>
        </w:tc>
        <w:tc>
          <w:tcPr>
            <w:tcW w:w="2948" w:type="dxa"/>
          </w:tcPr>
          <w:p w14:paraId="2BC2CC3B" w14:textId="77777777" w:rsidR="00037B96" w:rsidRDefault="00D1583C">
            <w:pPr>
              <w:spacing w:after="40"/>
              <w:jc w:val="left"/>
            </w:pPr>
            <w:r>
              <w:rPr>
                <w:rFonts w:ascii="Consolas" w:hAnsi="Consolas"/>
                <w:sz w:val="13"/>
              </w:rPr>
              <w:t>GET /api/seguimiento/DON-0000-0000</w:t>
            </w:r>
          </w:p>
        </w:tc>
        <w:tc>
          <w:tcPr>
            <w:tcW w:w="907" w:type="dxa"/>
          </w:tcPr>
          <w:p w14:paraId="6B21BBBD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404</w:t>
            </w:r>
          </w:p>
        </w:tc>
        <w:tc>
          <w:tcPr>
            <w:tcW w:w="907" w:type="dxa"/>
          </w:tcPr>
          <w:p w14:paraId="082C265E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404</w:t>
            </w:r>
          </w:p>
        </w:tc>
        <w:tc>
          <w:tcPr>
            <w:tcW w:w="907" w:type="dxa"/>
          </w:tcPr>
          <w:p w14:paraId="20C89C6C" w14:textId="77777777" w:rsidR="00037B96" w:rsidRDefault="00D1583C">
            <w:pPr>
              <w:spacing w:after="40"/>
              <w:jc w:val="center"/>
            </w:pPr>
            <w:r>
              <w:rPr>
                <w:sz w:val="16"/>
              </w:rPr>
              <w:t>Sí</w:t>
            </w:r>
          </w:p>
        </w:tc>
      </w:tr>
    </w:tbl>
    <w:p w14:paraId="7D3F327F" w14:textId="77777777" w:rsidR="00037B96" w:rsidRDefault="00037B96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61"/>
        <w:gridCol w:w="5442"/>
      </w:tblGrid>
      <w:tr w:rsidR="00037B96" w14:paraId="65EEC0A0" w14:textId="77777777">
        <w:trPr>
          <w:cantSplit/>
          <w:tblHeader/>
          <w:jc w:val="center"/>
        </w:trPr>
        <w:tc>
          <w:tcPr>
            <w:tcW w:w="2381" w:type="dxa"/>
            <w:shd w:val="clear" w:color="auto" w:fill="0F6E6E"/>
          </w:tcPr>
          <w:p w14:paraId="7C813EB3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w="1361" w:type="dxa"/>
            <w:shd w:val="clear" w:color="auto" w:fill="0F6E6E"/>
          </w:tcPr>
          <w:p w14:paraId="054F4FF1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¿Se cumplió?</w:t>
            </w:r>
          </w:p>
        </w:tc>
        <w:tc>
          <w:tcPr>
            <w:tcW w:w="5442" w:type="dxa"/>
            <w:shd w:val="clear" w:color="auto" w:fill="0F6E6E"/>
          </w:tcPr>
          <w:p w14:paraId="4EBA8E37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Criterios pendientes, ajustes u observaciones</w:t>
            </w:r>
          </w:p>
        </w:tc>
      </w:tr>
      <w:tr w:rsidR="00037B96" w14:paraId="3312DED6" w14:textId="77777777">
        <w:trPr>
          <w:cantSplit/>
          <w:jc w:val="center"/>
        </w:trPr>
        <w:tc>
          <w:tcPr>
            <w:tcW w:w="2381" w:type="dxa"/>
          </w:tcPr>
          <w:p w14:paraId="1360A281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HU-14 Dar acceso sin conocer contraseñas</w:t>
            </w:r>
          </w:p>
        </w:tc>
        <w:tc>
          <w:tcPr>
            <w:tcW w:w="1361" w:type="dxa"/>
          </w:tcPr>
          <w:p w14:paraId="7D46E34F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Sí</w:t>
            </w:r>
          </w:p>
        </w:tc>
        <w:tc>
          <w:tcPr>
            <w:tcW w:w="5442" w:type="dxa"/>
          </w:tcPr>
          <w:p w14:paraId="238B5399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Los tres criterios. La invitación vencida o usada da un mensaje genérico; el guard lee el estado del usuario en cada petición, así que la suspensión aplica desde la siguiente; sin correo, el formulario avisa que el enlace va por WhatsApp</w:t>
            </w:r>
          </w:p>
        </w:tc>
      </w:tr>
      <w:tr w:rsidR="00037B96" w14:paraId="318A4BFE" w14:textId="77777777">
        <w:trPr>
          <w:cantSplit/>
          <w:jc w:val="center"/>
        </w:trPr>
        <w:tc>
          <w:tcPr>
            <w:tcW w:w="2381" w:type="dxa"/>
          </w:tcPr>
          <w:p w14:paraId="75FB91CE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HU-01 Saber qué comprar antes de salir</w:t>
            </w:r>
          </w:p>
        </w:tc>
        <w:tc>
          <w:tcPr>
            <w:tcW w:w="1361" w:type="dxa"/>
          </w:tcPr>
          <w:p w14:paraId="4F15726A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Parcialmente</w:t>
            </w:r>
          </w:p>
        </w:tc>
        <w:tc>
          <w:tcPr>
            <w:tcW w:w="5442" w:type="dxa"/>
          </w:tcPr>
          <w:p w14:paraId="04D3199D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Cumple el filtro «qué no recibe» y «cerca de mí» con búsqueda por dirección cuando no hay permiso de ubicación. Ajuste: el mapa oculta los acopios que no reciben la categoría y dice cuántos ocultó, en vez de mostrarlos con un aviso. Falta el criterio 2: el importador de RedAcopio Bogotá no se ha construido</w:t>
            </w:r>
          </w:p>
        </w:tc>
      </w:tr>
      <w:tr w:rsidR="00037B96" w14:paraId="7A956360" w14:textId="77777777">
        <w:trPr>
          <w:cantSplit/>
          <w:jc w:val="center"/>
        </w:trPr>
        <w:tc>
          <w:tcPr>
            <w:tcW w:w="2381" w:type="dxa"/>
          </w:tcPr>
          <w:p w14:paraId="21920C58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HU-02 Donar a una causa real</w:t>
            </w:r>
          </w:p>
        </w:tc>
        <w:tc>
          <w:tcPr>
            <w:tcW w:w="1361" w:type="dxa"/>
          </w:tcPr>
          <w:p w14:paraId="7AF040DD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No</w:t>
            </w:r>
          </w:p>
        </w:tc>
        <w:tc>
          <w:tcPr>
            <w:tcW w:w="5442" w:type="dxa"/>
          </w:tcPr>
          <w:p w14:paraId="6DF567A0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 xml:space="preserve">Las causas y su paso a paso quedaron fuera del Bloque 1, junto con la verificación de entidades. La portada ya enlaza a </w:t>
            </w:r>
            <w:r>
              <w:rPr>
                <w:rFonts w:ascii="Consolas" w:hAnsi="Consolas"/>
                <w:sz w:val="13"/>
              </w:rPr>
              <w:t>/causas</w:t>
            </w:r>
            <w:r>
              <w:rPr>
                <w:sz w:val="16"/>
              </w:rPr>
              <w:t>, que hoy muestra una página de «aún no construido»</w:t>
            </w:r>
          </w:p>
        </w:tc>
      </w:tr>
      <w:tr w:rsidR="00037B96" w14:paraId="49CDAEC6" w14:textId="77777777">
        <w:trPr>
          <w:cantSplit/>
          <w:jc w:val="center"/>
        </w:trPr>
        <w:tc>
          <w:tcPr>
            <w:tcW w:w="2381" w:type="dxa"/>
          </w:tcPr>
          <w:p w14:paraId="50125CA0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HU-15 No dirigir donantes a una estafa</w:t>
            </w:r>
          </w:p>
        </w:tc>
        <w:tc>
          <w:tcPr>
            <w:tcW w:w="1361" w:type="dxa"/>
          </w:tcPr>
          <w:p w14:paraId="6B783E9D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No</w:t>
            </w:r>
          </w:p>
        </w:tc>
        <w:tc>
          <w:tcPr>
            <w:tcW w:w="5442" w:type="dxa"/>
          </w:tcPr>
          <w:p w14:paraId="7F06FABA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La verificación de entidades con documento soporte y su vencimiento a los 6 meses no se construyeron. Mismo motivo que HU-02</w:t>
            </w:r>
          </w:p>
        </w:tc>
      </w:tr>
      <w:tr w:rsidR="00037B96" w14:paraId="49B98488" w14:textId="77777777">
        <w:trPr>
          <w:cantSplit/>
          <w:jc w:val="center"/>
        </w:trPr>
        <w:tc>
          <w:tcPr>
            <w:tcW w:w="2381" w:type="dxa"/>
          </w:tcPr>
          <w:p w14:paraId="72B6CFD9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HU-04 Registrar sin frenar la fila</w:t>
            </w:r>
          </w:p>
        </w:tc>
        <w:tc>
          <w:tcPr>
            <w:tcW w:w="1361" w:type="dxa"/>
          </w:tcPr>
          <w:p w14:paraId="6A50A394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Sí</w:t>
            </w:r>
          </w:p>
        </w:tc>
        <w:tc>
          <w:tcPr>
            <w:tcW w:w="5442" w:type="dxa"/>
          </w:tcPr>
          <w:p w14:paraId="32A04666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Los tres criterios: escáner con saldo resultante, vencimiento obligatorio en perecederos y aviso (sin bloqueo) si la categoría está en «no recibir». Falta probar el escáner con un teléfono y un código real (P-037)</w:t>
            </w:r>
          </w:p>
        </w:tc>
      </w:tr>
      <w:tr w:rsidR="00037B96" w14:paraId="3B94ECC5" w14:textId="77777777">
        <w:trPr>
          <w:cantSplit/>
          <w:jc w:val="center"/>
        </w:trPr>
        <w:tc>
          <w:tcPr>
            <w:tcW w:w="2381" w:type="dxa"/>
          </w:tcPr>
          <w:p w14:paraId="6D1E2833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HU-05 Ver qué sobra y qué falta</w:t>
            </w:r>
          </w:p>
        </w:tc>
        <w:tc>
          <w:tcPr>
            <w:tcW w:w="1361" w:type="dxa"/>
          </w:tcPr>
          <w:p w14:paraId="38F921B7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Parcialmente</w:t>
            </w:r>
          </w:p>
        </w:tc>
        <w:tc>
          <w:tcPr>
            <w:tcW w:w="5442" w:type="dxa"/>
          </w:tcPr>
          <w:p w14:paraId="488F469E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Cumple el criterio 1: el nivel bajo sale con ícono y texto, no solo color. Del criterio 2, cada fila muestra el tiempo desde el último movimiento, pero no se atenúa ni advierte pasadas 6 horas</w:t>
            </w:r>
          </w:p>
        </w:tc>
      </w:tr>
      <w:tr w:rsidR="00037B96" w14:paraId="44BCFFCD" w14:textId="77777777">
        <w:trPr>
          <w:cantSplit/>
          <w:jc w:val="center"/>
        </w:trPr>
        <w:tc>
          <w:tcPr>
            <w:tcW w:w="2381" w:type="dxa"/>
          </w:tcPr>
          <w:p w14:paraId="5B4C2572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HU-06 Frenar lo que ya sobra</w:t>
            </w:r>
          </w:p>
        </w:tc>
        <w:tc>
          <w:tcPr>
            <w:tcW w:w="1361" w:type="dxa"/>
          </w:tcPr>
          <w:p w14:paraId="13456520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Sí</w:t>
            </w:r>
          </w:p>
        </w:tc>
        <w:tc>
          <w:tcPr>
            <w:tcW w:w="5442" w:type="dxa"/>
          </w:tcPr>
          <w:p w14:paraId="684546E0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Los tres criterios: aparece en el filtro del mapa, la fecha de reapertura se respeta sola y un operador no asignado recibe rechazo</w:t>
            </w:r>
          </w:p>
        </w:tc>
      </w:tr>
      <w:tr w:rsidR="00037B96" w14:paraId="79D808A1" w14:textId="77777777">
        <w:trPr>
          <w:cantSplit/>
          <w:jc w:val="center"/>
        </w:trPr>
        <w:tc>
          <w:tcPr>
            <w:tcW w:w="2381" w:type="dxa"/>
          </w:tcPr>
          <w:p w14:paraId="21AE420D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HU-07 Preparar una donación que pueda demostrar</w:t>
            </w:r>
          </w:p>
        </w:tc>
        <w:tc>
          <w:tcPr>
            <w:tcW w:w="1361" w:type="dxa"/>
          </w:tcPr>
          <w:p w14:paraId="3528B9C0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Sí</w:t>
            </w:r>
          </w:p>
        </w:tc>
        <w:tc>
          <w:tcPr>
            <w:tcW w:w="5442" w:type="dxa"/>
          </w:tcPr>
          <w:p w14:paraId="766ACA19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Los tres criterios: el mismo producto suma en la misma línea, la sugerencia de dónde entregar marca las líneas que el acopio no recibe y la sexta donación preparada se rechaza con su motivo</w:t>
            </w:r>
          </w:p>
        </w:tc>
      </w:tr>
      <w:tr w:rsidR="00037B96" w14:paraId="24F8FC11" w14:textId="77777777">
        <w:trPr>
          <w:cantSplit/>
          <w:jc w:val="center"/>
        </w:trPr>
        <w:tc>
          <w:tcPr>
            <w:tcW w:w="2381" w:type="dxa"/>
          </w:tcPr>
          <w:p w14:paraId="6FD009E3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HU-08 Conciliar sin depender de una foto</w:t>
            </w:r>
          </w:p>
        </w:tc>
        <w:tc>
          <w:tcPr>
            <w:tcW w:w="1361" w:type="dxa"/>
          </w:tcPr>
          <w:p w14:paraId="1B183DFB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Sí</w:t>
            </w:r>
          </w:p>
        </w:tc>
        <w:tc>
          <w:tcPr>
            <w:tcW w:w="5442" w:type="dxa"/>
          </w:tcPr>
          <w:p w14:paraId="0C0E8B0C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Conciliar deja quién y cuándo en la bitácora. Rechazar exige motivo, avisa al Donador por correo y no toca el inventario</w:t>
            </w:r>
          </w:p>
        </w:tc>
      </w:tr>
      <w:tr w:rsidR="00037B96" w14:paraId="5EA554C1" w14:textId="77777777">
        <w:trPr>
          <w:cantSplit/>
          <w:jc w:val="center"/>
        </w:trPr>
        <w:tc>
          <w:tcPr>
            <w:tcW w:w="2381" w:type="dxa"/>
          </w:tcPr>
          <w:p w14:paraId="7EEACE32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HU-09 Comprobar que mi donación llegó</w:t>
            </w:r>
          </w:p>
        </w:tc>
        <w:tc>
          <w:tcPr>
            <w:tcW w:w="1361" w:type="dxa"/>
          </w:tcPr>
          <w:p w14:paraId="10F552F2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Sí</w:t>
            </w:r>
          </w:p>
        </w:tc>
        <w:tc>
          <w:tcPr>
            <w:tcW w:w="5442" w:type="dxa"/>
          </w:tcPr>
          <w:p w14:paraId="2E7BCE47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El seguimiento público muestra lo donado y el estado sin datos del donante ni la factura; un folio inexistente da el mensaje genérico. El vínculo con un despacho (RF-CMP-007) llega con las remisiones del Bloque 4</w:t>
            </w:r>
          </w:p>
        </w:tc>
      </w:tr>
      <w:tr w:rsidR="00037B96" w14:paraId="42A0627E" w14:textId="77777777">
        <w:trPr>
          <w:cantSplit/>
          <w:jc w:val="center"/>
        </w:trPr>
        <w:tc>
          <w:tcPr>
            <w:tcW w:w="2381" w:type="dxa"/>
          </w:tcPr>
          <w:p w14:paraId="07B15D96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HU-10a Ver a dónde falta y de dónde sobra</w:t>
            </w:r>
          </w:p>
        </w:tc>
        <w:tc>
          <w:tcPr>
            <w:tcW w:w="1361" w:type="dxa"/>
          </w:tcPr>
          <w:p w14:paraId="3A60056E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Parcialmente</w:t>
            </w:r>
          </w:p>
        </w:tc>
        <w:tc>
          <w:tcPr>
            <w:tcW w:w="5442" w:type="dxa"/>
          </w:tcPr>
          <w:p w14:paraId="10BD20CF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Fuera del compromiso inicial. La API calcula el ranking de sugerencias con su justificación; falta la pantalla del administrador</w:t>
            </w:r>
          </w:p>
        </w:tc>
      </w:tr>
      <w:tr w:rsidR="00037B96" w14:paraId="1158845A" w14:textId="77777777">
        <w:trPr>
          <w:cantSplit/>
          <w:jc w:val="center"/>
        </w:trPr>
        <w:tc>
          <w:tcPr>
            <w:tcW w:w="2381" w:type="dxa"/>
          </w:tcPr>
          <w:p w14:paraId="1DEF4595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HU-10b Aprobar o descartar un traslado</w:t>
            </w:r>
          </w:p>
        </w:tc>
        <w:tc>
          <w:tcPr>
            <w:tcW w:w="1361" w:type="dxa"/>
          </w:tcPr>
          <w:p w14:paraId="7F4D1561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Parcialmente</w:t>
            </w:r>
          </w:p>
        </w:tc>
        <w:tc>
          <w:tcPr>
            <w:tcW w:w="5442" w:type="dxa"/>
          </w:tcPr>
          <w:p w14:paraId="4B3A298B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Fuera del compromiso inicial. La API aprueba (crea la remisión en borrador y registra quién) y descarta con motivo obligatorio; falta la pantalla</w:t>
            </w:r>
          </w:p>
        </w:tc>
      </w:tr>
    </w:tbl>
    <w:p w14:paraId="0BDA35C8" w14:textId="77777777" w:rsidR="00037B96" w:rsidRDefault="00037B96">
      <w:pPr>
        <w:spacing w:after="40"/>
      </w:pPr>
    </w:p>
    <w:p w14:paraId="4D4DFF44" w14:textId="77777777" w:rsidR="00037B96" w:rsidRDefault="00D1583C">
      <w:r>
        <w:t>De los 54 puntos comprometidos se terminaron 40 (HU-14, 04, 06, 07, 08 y 09). Quedan parciales 13 (HU-01 y HU-05) y sin empezar 6 (HU-02 y HU-15). De lo que no estaba comprometido avanzaron HU-10a y HU-10b, sin interfaz.</w:t>
      </w:r>
    </w:p>
    <w:p w14:paraId="4446A3BA" w14:textId="77777777" w:rsidR="00037B96" w:rsidRDefault="00D1583C">
      <w:pPr>
        <w:pStyle w:val="Heading3"/>
      </w:pPr>
      <w:r>
        <w:t>Retrospectiva</w:t>
      </w:r>
    </w:p>
    <w:p w14:paraId="6503F01C" w14:textId="77777777" w:rsidR="00037B96" w:rsidRDefault="00D1583C">
      <w:r>
        <w:rPr>
          <w:b/>
        </w:rPr>
        <w:t>Qué funcionó bien.</w:t>
      </w:r>
      <w:r>
        <w:t xml:space="preserve"> Escribir la especificación y el plan de cada bloque antes de programar evitó rehacer trabajo: los cuatro bloques cerraron en nueve días. El CI con límites entre módulos, pruebas de integración contra PostgreSQL real y recorridos en el navegador encontró errores antes de que llegaran a </w:t>
      </w:r>
      <w:r>
        <w:rPr>
          <w:rFonts w:ascii="Consolas" w:hAnsi="Consolas"/>
          <w:sz w:val="19"/>
        </w:rPr>
        <w:t>main</w:t>
      </w:r>
      <w:r>
        <w:t>. Derivar el saldo de los movimientos con un disparador en la base hizo imposible un saldo negativo, aun con dos registros al mismo tiempo.</w:t>
      </w:r>
    </w:p>
    <w:p w14:paraId="631F3E55" w14:textId="77777777" w:rsidR="00037B96" w:rsidRDefault="00D1583C">
      <w:r>
        <w:rPr>
          <w:b/>
        </w:rPr>
        <w:t>Qué no funcionó o dificultó el trabajo.</w:t>
      </w:r>
      <w:r>
        <w:t xml:space="preserve"> El tablero del Project dejó de reflejar el trabajo: los bloques se siguieron en los planes de la bóveda y en issues, y las historias nunca llegaron al tablero. Dos historias Must (HU-02 y HU-15) se apartaron en una especificación aparte del Bloque 1 y nadie las volvió a programar, hasta que la revisión del sprint lo encontró.</w:t>
      </w:r>
    </w:p>
    <w:p w14:paraId="40A72CC1" w14:textId="77777777" w:rsidR="00037B96" w:rsidRDefault="00D1583C">
      <w:r>
        <w:rPr>
          <w:b/>
        </w:rPr>
        <w:t>Qué aprendimos.</w:t>
      </w:r>
      <w:r>
        <w:t xml:space="preserve"> Que un plan escrito antes de cada bloque rinde más que una estimación global. Que la revisión tiene que hacerse historia por historia contra sus criterios de aceptación: contra la lista de bloques cerrados, HU-02 y HU-15 se veían completas sin estarlo. Y que una tarea apartada para después necesita un issue el mismo día, o se pierde.</w:t>
      </w:r>
    </w:p>
    <w:p w14:paraId="686CB4D6" w14:textId="77777777" w:rsidR="00037B96" w:rsidRDefault="00D1583C">
      <w:r>
        <w:rPr>
          <w:b/>
        </w:rPr>
        <w:t>Qué acción concreta aplicaremos en el Sprint 2.</w:t>
      </w:r>
      <w:r>
        <w:t xml:space="preserve"> Cada integrante abre, como mínimo, un pull request que otro integrante revisa y aprueba antes de fusionarlo, y todas las historias del Sprint 2 están en el tablero con el campo «Sprint» desde el Planning. Se verifica en el seguimiento de cierre del Sprint 2 con </w:t>
      </w:r>
      <w:r>
        <w:rPr>
          <w:rFonts w:ascii="Consolas" w:hAnsi="Consolas"/>
          <w:sz w:val="19"/>
        </w:rPr>
        <w:t>gh pr list --state merged</w:t>
      </w:r>
      <w:r>
        <w:t xml:space="preserve"> y con la captura del tablero.</w:t>
      </w:r>
    </w:p>
    <w:p w14:paraId="2D6275F2" w14:textId="77777777" w:rsidR="00037B96" w:rsidRDefault="00D1583C">
      <w:r>
        <w:br w:type="page"/>
      </w:r>
    </w:p>
    <w:p w14:paraId="35539696" w14:textId="77777777" w:rsidR="00037B96" w:rsidRDefault="00D1583C">
      <w:pPr>
        <w:pStyle w:val="Heading1"/>
      </w:pPr>
      <w:r>
        <w:t>Anexo. Evidencia de las pruebas manuales</w:t>
      </w:r>
    </w:p>
    <w:p w14:paraId="62C4D1E1" w14:textId="77777777" w:rsidR="00037B96" w:rsidRDefault="00D1583C">
      <w:r>
        <w:t xml:space="preserve">Cada ficha es una petición de </w:t>
      </w:r>
      <w:r>
        <w:rPr>
          <w:rFonts w:ascii="Consolas" w:hAnsi="Consolas"/>
          <w:sz w:val="19"/>
        </w:rPr>
        <w:t>scripts/pruebas-manuales.sh</w:t>
      </w:r>
      <w:r>
        <w:t xml:space="preserve"> contra la API levantada con Docker Compose, con lo que se envió y lo que respondió la API. La contraseña y el token de sesión no se muestran: el token aparece como «&lt;token&gt;».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710"/>
      </w:tblGrid>
      <w:tr w:rsidR="00037B96" w14:paraId="326AF745" w14:textId="77777777">
        <w:trPr>
          <w:cantSplit/>
          <w:tblHeader/>
          <w:jc w:val="center"/>
        </w:trPr>
        <w:tc>
          <w:tcPr>
            <w:tcW w:w="9184" w:type="dxa"/>
            <w:gridSpan w:val="2"/>
            <w:shd w:val="clear" w:color="auto" w:fill="0F6E6E"/>
          </w:tcPr>
          <w:p w14:paraId="33B49954" w14:textId="77777777" w:rsidR="00037B96" w:rsidRDefault="00D1583C"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1. Estado del servicio (público)</w:t>
            </w:r>
          </w:p>
        </w:tc>
      </w:tr>
      <w:tr w:rsidR="00037B96" w14:paraId="30698842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4C9CDE0B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Petición</w:t>
            </w:r>
          </w:p>
        </w:tc>
        <w:tc>
          <w:tcPr>
            <w:tcW w:w="7710" w:type="dxa"/>
          </w:tcPr>
          <w:p w14:paraId="38FF2CE1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GET /api/salud</w:t>
            </w:r>
          </w:p>
        </w:tc>
      </w:tr>
      <w:tr w:rsidR="00037B96" w14:paraId="75AA6117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5B9D219E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Respuesta</w:t>
            </w:r>
          </w:p>
        </w:tc>
        <w:tc>
          <w:tcPr>
            <w:tcW w:w="7710" w:type="dxa"/>
          </w:tcPr>
          <w:p w14:paraId="361F9BD7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200 OK</w:t>
            </w:r>
          </w:p>
        </w:tc>
      </w:tr>
      <w:tr w:rsidR="00037B96" w14:paraId="044CD0BC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245BB554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Cuerpo</w:t>
            </w:r>
          </w:p>
        </w:tc>
        <w:tc>
          <w:tcPr>
            <w:tcW w:w="7710" w:type="dxa"/>
          </w:tcPr>
          <w:p w14:paraId="6D4828A9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"estado": "ok",</w:t>
            </w:r>
            <w:r>
              <w:rPr>
                <w:rFonts w:ascii="Consolas" w:hAnsi="Consolas"/>
                <w:sz w:val="16"/>
              </w:rPr>
              <w:br/>
              <w:t xml:space="preserve">  "base": "ok"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11F08129" w14:textId="77777777" w:rsidR="00037B96" w:rsidRDefault="00037B96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710"/>
      </w:tblGrid>
      <w:tr w:rsidR="00037B96" w14:paraId="20AB73F9" w14:textId="77777777">
        <w:trPr>
          <w:cantSplit/>
          <w:tblHeader/>
          <w:jc w:val="center"/>
        </w:trPr>
        <w:tc>
          <w:tcPr>
            <w:tcW w:w="9184" w:type="dxa"/>
            <w:gridSpan w:val="2"/>
            <w:shd w:val="clear" w:color="auto" w:fill="0F6E6E"/>
          </w:tcPr>
          <w:p w14:paraId="5297B299" w14:textId="77777777" w:rsidR="00037B96" w:rsidRDefault="00D1583C"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2. Sin sesión, una ruta protegida responde 401</w:t>
            </w:r>
          </w:p>
        </w:tc>
      </w:tr>
      <w:tr w:rsidR="00037B96" w14:paraId="664979AD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6C8CC982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Petición</w:t>
            </w:r>
          </w:p>
        </w:tc>
        <w:tc>
          <w:tcPr>
            <w:tcW w:w="7710" w:type="dxa"/>
          </w:tcPr>
          <w:p w14:paraId="701B66F3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GET /api/categorias</w:t>
            </w:r>
          </w:p>
        </w:tc>
      </w:tr>
      <w:tr w:rsidR="00037B96" w14:paraId="70291B23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2BCDD65D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Respuesta</w:t>
            </w:r>
          </w:p>
        </w:tc>
        <w:tc>
          <w:tcPr>
            <w:tcW w:w="7710" w:type="dxa"/>
          </w:tcPr>
          <w:p w14:paraId="12A57293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401 Unauthorized</w:t>
            </w:r>
          </w:p>
        </w:tc>
      </w:tr>
      <w:tr w:rsidR="00037B96" w14:paraId="707D01B5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7402EE38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Cuerpo</w:t>
            </w:r>
          </w:p>
        </w:tc>
        <w:tc>
          <w:tcPr>
            <w:tcW w:w="7710" w:type="dxa"/>
          </w:tcPr>
          <w:p w14:paraId="2F79D8C0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"estado": 401,</w:t>
            </w:r>
            <w:r>
              <w:rPr>
                <w:rFonts w:ascii="Consolas" w:hAnsi="Consolas"/>
                <w:sz w:val="16"/>
              </w:rPr>
              <w:br/>
              <w:t xml:space="preserve">  "codigo": "NO_AUTENTICADO",</w:t>
            </w:r>
            <w:r>
              <w:rPr>
                <w:rFonts w:ascii="Consolas" w:hAnsi="Consolas"/>
                <w:sz w:val="16"/>
              </w:rPr>
              <w:br/>
              <w:t xml:space="preserve">  "mensaje": "Falta la sesión"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06B7734B" w14:textId="77777777" w:rsidR="00037B96" w:rsidRDefault="00037B96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710"/>
      </w:tblGrid>
      <w:tr w:rsidR="00037B96" w14:paraId="057BEE16" w14:textId="77777777">
        <w:trPr>
          <w:cantSplit/>
          <w:tblHeader/>
          <w:jc w:val="center"/>
        </w:trPr>
        <w:tc>
          <w:tcPr>
            <w:tcW w:w="9184" w:type="dxa"/>
            <w:gridSpan w:val="2"/>
            <w:shd w:val="clear" w:color="auto" w:fill="0F6E6E"/>
          </w:tcPr>
          <w:p w14:paraId="46CEC582" w14:textId="77777777" w:rsidR="00037B96" w:rsidRDefault="00D1583C"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3. Inicio de sesión del administrador</w:t>
            </w:r>
          </w:p>
        </w:tc>
      </w:tr>
      <w:tr w:rsidR="00037B96" w14:paraId="0A3E87A2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7E697E02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Petición</w:t>
            </w:r>
          </w:p>
        </w:tc>
        <w:tc>
          <w:tcPr>
            <w:tcW w:w="7710" w:type="dxa"/>
          </w:tcPr>
          <w:p w14:paraId="3013FF86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POST /api/auth/sesion</w:t>
            </w:r>
          </w:p>
        </w:tc>
      </w:tr>
      <w:tr w:rsidR="00037B96" w14:paraId="645BA06E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1BE5FE10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Envía</w:t>
            </w:r>
          </w:p>
        </w:tc>
        <w:tc>
          <w:tcPr>
            <w:tcW w:w="7710" w:type="dxa"/>
          </w:tcPr>
          <w:p w14:paraId="615065BB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{"usuario":"admin","contrasena":"********"}</w:t>
            </w:r>
          </w:p>
        </w:tc>
      </w:tr>
      <w:tr w:rsidR="00037B96" w14:paraId="219139D9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2A269293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Respuesta</w:t>
            </w:r>
          </w:p>
        </w:tc>
        <w:tc>
          <w:tcPr>
            <w:tcW w:w="7710" w:type="dxa"/>
          </w:tcPr>
          <w:p w14:paraId="24D1D97C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200 OK</w:t>
            </w:r>
          </w:p>
        </w:tc>
      </w:tr>
      <w:tr w:rsidR="00037B96" w:rsidRPr="00110688" w14:paraId="5933EBDD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5B64FE77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Cookie</w:t>
            </w:r>
          </w:p>
        </w:tc>
        <w:tc>
          <w:tcPr>
            <w:tcW w:w="7710" w:type="dxa"/>
          </w:tcPr>
          <w:p w14:paraId="4C8303C1" w14:textId="77777777" w:rsidR="00037B96" w:rsidRPr="00110688" w:rsidRDefault="00D1583C">
            <w:pPr>
              <w:spacing w:after="20"/>
              <w:jc w:val="left"/>
              <w:rPr>
                <w:lang w:val="en-US"/>
              </w:rPr>
            </w:pPr>
            <w:r w:rsidRPr="00110688">
              <w:rPr>
                <w:rFonts w:ascii="Consolas" w:hAnsi="Consolas"/>
                <w:sz w:val="16"/>
                <w:lang w:val="en-US"/>
              </w:rPr>
              <w:t>acopio_sesion=&lt;token&gt;; Max-Age=28799; Path=/api; Expires=Thu, 08 Oct 2026 03:14:01 GMT; HttpOnly; SameSite=Strict</w:t>
            </w:r>
          </w:p>
        </w:tc>
      </w:tr>
    </w:tbl>
    <w:p w14:paraId="37EC5494" w14:textId="77777777" w:rsidR="00037B96" w:rsidRPr="00110688" w:rsidRDefault="00037B96">
      <w:pPr>
        <w:spacing w:after="80"/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710"/>
      </w:tblGrid>
      <w:tr w:rsidR="00037B96" w14:paraId="363D84B8" w14:textId="77777777">
        <w:trPr>
          <w:cantSplit/>
          <w:tblHeader/>
          <w:jc w:val="center"/>
        </w:trPr>
        <w:tc>
          <w:tcPr>
            <w:tcW w:w="9184" w:type="dxa"/>
            <w:gridSpan w:val="2"/>
            <w:shd w:val="clear" w:color="auto" w:fill="0F6E6E"/>
          </w:tcPr>
          <w:p w14:paraId="00757CB3" w14:textId="77777777" w:rsidR="00037B96" w:rsidRDefault="00D1583C"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4. Quién soy</w:t>
            </w:r>
          </w:p>
        </w:tc>
      </w:tr>
      <w:tr w:rsidR="00037B96" w14:paraId="6F07072C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71194854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Petición</w:t>
            </w:r>
          </w:p>
        </w:tc>
        <w:tc>
          <w:tcPr>
            <w:tcW w:w="7710" w:type="dxa"/>
          </w:tcPr>
          <w:p w14:paraId="71F8C0BD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GET /api/auth/yo</w:t>
            </w:r>
          </w:p>
        </w:tc>
      </w:tr>
      <w:tr w:rsidR="00037B96" w14:paraId="5BFCAC1F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7BAB0E34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Sesión</w:t>
            </w:r>
          </w:p>
        </w:tc>
        <w:tc>
          <w:tcPr>
            <w:tcW w:w="7710" w:type="dxa"/>
          </w:tcPr>
          <w:p w14:paraId="6C4CDE65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Authorization: Bearer &lt;token&gt;</w:t>
            </w:r>
          </w:p>
        </w:tc>
      </w:tr>
      <w:tr w:rsidR="00037B96" w14:paraId="6B9D2C19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0763FC9A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Respuesta</w:t>
            </w:r>
          </w:p>
        </w:tc>
        <w:tc>
          <w:tcPr>
            <w:tcW w:w="7710" w:type="dxa"/>
          </w:tcPr>
          <w:p w14:paraId="21DE6388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200 OK</w:t>
            </w:r>
          </w:p>
        </w:tc>
      </w:tr>
      <w:tr w:rsidR="00037B96" w14:paraId="0EFBBE35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07B1B72B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Cuerpo</w:t>
            </w:r>
          </w:p>
        </w:tc>
        <w:tc>
          <w:tcPr>
            <w:tcW w:w="7710" w:type="dxa"/>
          </w:tcPr>
          <w:p w14:paraId="47CC984E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"id": "c17b10e6-f29c-405e-987f-3e883c5b1b8a",</w:t>
            </w:r>
            <w:r>
              <w:rPr>
                <w:rFonts w:ascii="Consolas" w:hAnsi="Consolas"/>
                <w:sz w:val="16"/>
              </w:rPr>
              <w:br/>
              <w:t xml:space="preserve">  "username": "admin",</w:t>
            </w:r>
            <w:r>
              <w:rPr>
                <w:rFonts w:ascii="Consolas" w:hAnsi="Consolas"/>
                <w:sz w:val="16"/>
              </w:rPr>
              <w:br/>
              <w:t xml:space="preserve">  "nombre": "Administrador",</w:t>
            </w:r>
            <w:r>
              <w:rPr>
                <w:rFonts w:ascii="Consolas" w:hAnsi="Consolas"/>
                <w:sz w:val="16"/>
              </w:rPr>
              <w:br/>
              <w:t xml:space="preserve">  "rol": "ADMIN",</w:t>
            </w:r>
            <w:r>
              <w:rPr>
                <w:rFonts w:ascii="Consolas" w:hAnsi="Consolas"/>
                <w:sz w:val="16"/>
              </w:rPr>
              <w:br/>
              <w:t xml:space="preserve">  "alcanceGlobal": true,</w:t>
            </w:r>
            <w:r>
              <w:rPr>
                <w:rFonts w:ascii="Consolas" w:hAnsi="Consolas"/>
                <w:sz w:val="16"/>
              </w:rPr>
              <w:br/>
              <w:t xml:space="preserve">  "asignaciones": []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6ABCB0DF" w14:textId="77777777" w:rsidR="00037B96" w:rsidRDefault="00037B96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710"/>
      </w:tblGrid>
      <w:tr w:rsidR="00037B96" w14:paraId="491593BB" w14:textId="77777777">
        <w:trPr>
          <w:cantSplit/>
          <w:tblHeader/>
          <w:jc w:val="center"/>
        </w:trPr>
        <w:tc>
          <w:tcPr>
            <w:tcW w:w="9184" w:type="dxa"/>
            <w:gridSpan w:val="2"/>
            <w:shd w:val="clear" w:color="auto" w:fill="0F6E6E"/>
          </w:tcPr>
          <w:p w14:paraId="63DA4F00" w14:textId="77777777" w:rsidR="00037B96" w:rsidRDefault="00D1583C"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5. Crear una categoría (C de CRUD)</w:t>
            </w:r>
          </w:p>
        </w:tc>
      </w:tr>
      <w:tr w:rsidR="00037B96" w14:paraId="7242C673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5BD159E1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Petición</w:t>
            </w:r>
          </w:p>
        </w:tc>
        <w:tc>
          <w:tcPr>
            <w:tcW w:w="7710" w:type="dxa"/>
          </w:tcPr>
          <w:p w14:paraId="0971EAA1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POST /api/categorias</w:t>
            </w:r>
          </w:p>
        </w:tc>
      </w:tr>
      <w:tr w:rsidR="00037B96" w14:paraId="0C876753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06C4312D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Sesión</w:t>
            </w:r>
          </w:p>
        </w:tc>
        <w:tc>
          <w:tcPr>
            <w:tcW w:w="7710" w:type="dxa"/>
          </w:tcPr>
          <w:p w14:paraId="2F9F4784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Authorization: Bearer &lt;token&gt;</w:t>
            </w:r>
          </w:p>
        </w:tc>
      </w:tr>
      <w:tr w:rsidR="00037B96" w14:paraId="205F14C4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4193A2DC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Envía</w:t>
            </w:r>
          </w:p>
        </w:tc>
        <w:tc>
          <w:tcPr>
            <w:tcW w:w="7710" w:type="dxa"/>
          </w:tcPr>
          <w:p w14:paraId="57DBA53E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{"nombre":"Pilas AA prueba 141401","grupo":"HERRAMIENTAS","unidadBase":"UNIDAD","sinonimos":["baterías"]}</w:t>
            </w:r>
          </w:p>
        </w:tc>
      </w:tr>
      <w:tr w:rsidR="00037B96" w14:paraId="1DFDCCDF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7AAC637D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Respuesta</w:t>
            </w:r>
          </w:p>
        </w:tc>
        <w:tc>
          <w:tcPr>
            <w:tcW w:w="7710" w:type="dxa"/>
          </w:tcPr>
          <w:p w14:paraId="4271ACC5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201 Created</w:t>
            </w:r>
          </w:p>
        </w:tc>
      </w:tr>
      <w:tr w:rsidR="00037B96" w14:paraId="766EFD4B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2CA94F8B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Cuerpo</w:t>
            </w:r>
          </w:p>
        </w:tc>
        <w:tc>
          <w:tcPr>
            <w:tcW w:w="7710" w:type="dxa"/>
          </w:tcPr>
          <w:p w14:paraId="765D5ABD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"id": "a20cbde5-68fe-4279-8942-d156e67e3b09",</w:t>
            </w:r>
            <w:r>
              <w:rPr>
                <w:rFonts w:ascii="Consolas" w:hAnsi="Consolas"/>
                <w:sz w:val="16"/>
              </w:rPr>
              <w:br/>
              <w:t xml:space="preserve">  "nombre": "Pilas AA prueba 141401",</w:t>
            </w:r>
            <w:r>
              <w:rPr>
                <w:rFonts w:ascii="Consolas" w:hAnsi="Consolas"/>
                <w:sz w:val="16"/>
              </w:rPr>
              <w:br/>
              <w:t xml:space="preserve">  "grupo": "HERRAMIENTAS",</w:t>
            </w:r>
            <w:r>
              <w:rPr>
                <w:rFonts w:ascii="Consolas" w:hAnsi="Consolas"/>
                <w:sz w:val="16"/>
              </w:rPr>
              <w:br/>
              <w:t xml:space="preserve">  "unidadBase": "UNIDAD",</w:t>
            </w:r>
            <w:r>
              <w:rPr>
                <w:rFonts w:ascii="Consolas" w:hAnsi="Consolas"/>
                <w:sz w:val="16"/>
              </w:rPr>
              <w:br/>
              <w:t xml:space="preserve">  "perecedero": false,</w:t>
            </w:r>
            <w:r>
              <w:rPr>
                <w:rFonts w:ascii="Consolas" w:hAnsi="Consolas"/>
                <w:sz w:val="16"/>
              </w:rPr>
              <w:br/>
              <w:t xml:space="preserve">  "sinonimos": [</w:t>
            </w:r>
            <w:r>
              <w:rPr>
                <w:rFonts w:ascii="Consolas" w:hAnsi="Consolas"/>
                <w:sz w:val="16"/>
              </w:rPr>
              <w:br/>
              <w:t xml:space="preserve">    "baterías"</w:t>
            </w:r>
            <w:r>
              <w:rPr>
                <w:rFonts w:ascii="Consolas" w:hAnsi="Consolas"/>
                <w:sz w:val="16"/>
              </w:rPr>
              <w:br/>
              <w:t xml:space="preserve">  ],</w:t>
            </w:r>
            <w:r>
              <w:rPr>
                <w:rFonts w:ascii="Consolas" w:hAnsi="Consolas"/>
                <w:sz w:val="16"/>
              </w:rPr>
              <w:br/>
              <w:t xml:space="preserve">  "archivada": false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1AF8112C" w14:textId="77777777" w:rsidR="00037B96" w:rsidRDefault="00037B96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710"/>
      </w:tblGrid>
      <w:tr w:rsidR="00037B96" w14:paraId="4FC00B17" w14:textId="77777777">
        <w:trPr>
          <w:cantSplit/>
          <w:tblHeader/>
          <w:jc w:val="center"/>
        </w:trPr>
        <w:tc>
          <w:tcPr>
            <w:tcW w:w="9184" w:type="dxa"/>
            <w:gridSpan w:val="2"/>
            <w:shd w:val="clear" w:color="auto" w:fill="0F6E6E"/>
          </w:tcPr>
          <w:p w14:paraId="39B78041" w14:textId="77777777" w:rsidR="00037B96" w:rsidRDefault="00D1583C"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6. Consultar la categoría creada (R)</w:t>
            </w:r>
          </w:p>
        </w:tc>
      </w:tr>
      <w:tr w:rsidR="00037B96" w14:paraId="1BAC9F69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15764427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Petición</w:t>
            </w:r>
          </w:p>
        </w:tc>
        <w:tc>
          <w:tcPr>
            <w:tcW w:w="7710" w:type="dxa"/>
          </w:tcPr>
          <w:p w14:paraId="75215AFD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GET /api/categorias/a20cbde5-68fe-4279-8942-d156e67e3b09</w:t>
            </w:r>
          </w:p>
        </w:tc>
      </w:tr>
      <w:tr w:rsidR="00037B96" w14:paraId="41CE22FB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486C5097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Sesión</w:t>
            </w:r>
          </w:p>
        </w:tc>
        <w:tc>
          <w:tcPr>
            <w:tcW w:w="7710" w:type="dxa"/>
          </w:tcPr>
          <w:p w14:paraId="7E5C9BB3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Authorization: Bearer &lt;token&gt;</w:t>
            </w:r>
          </w:p>
        </w:tc>
      </w:tr>
      <w:tr w:rsidR="00037B96" w14:paraId="33D48AAC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1C20C1E4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Respuesta</w:t>
            </w:r>
          </w:p>
        </w:tc>
        <w:tc>
          <w:tcPr>
            <w:tcW w:w="7710" w:type="dxa"/>
          </w:tcPr>
          <w:p w14:paraId="2FBAFEFA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200 OK</w:t>
            </w:r>
          </w:p>
        </w:tc>
      </w:tr>
      <w:tr w:rsidR="00037B96" w14:paraId="78A11488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7BD8B7C1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Cuerpo</w:t>
            </w:r>
          </w:p>
        </w:tc>
        <w:tc>
          <w:tcPr>
            <w:tcW w:w="7710" w:type="dxa"/>
          </w:tcPr>
          <w:p w14:paraId="440E6E0F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"id": "a20cbde5-68fe-4279-8942-d156e67e3b09",</w:t>
            </w:r>
            <w:r>
              <w:rPr>
                <w:rFonts w:ascii="Consolas" w:hAnsi="Consolas"/>
                <w:sz w:val="16"/>
              </w:rPr>
              <w:br/>
              <w:t xml:space="preserve">  "nombre": "Pilas AA prueba 141401",</w:t>
            </w:r>
            <w:r>
              <w:rPr>
                <w:rFonts w:ascii="Consolas" w:hAnsi="Consolas"/>
                <w:sz w:val="16"/>
              </w:rPr>
              <w:br/>
              <w:t xml:space="preserve">  "grupo": "HERRAMIENTAS",</w:t>
            </w:r>
            <w:r>
              <w:rPr>
                <w:rFonts w:ascii="Consolas" w:hAnsi="Consolas"/>
                <w:sz w:val="16"/>
              </w:rPr>
              <w:br/>
              <w:t xml:space="preserve">  "unidadBase": "UNIDAD",</w:t>
            </w:r>
            <w:r>
              <w:rPr>
                <w:rFonts w:ascii="Consolas" w:hAnsi="Consolas"/>
                <w:sz w:val="16"/>
              </w:rPr>
              <w:br/>
              <w:t xml:space="preserve">  "perecedero": false,</w:t>
            </w:r>
            <w:r>
              <w:rPr>
                <w:rFonts w:ascii="Consolas" w:hAnsi="Consolas"/>
                <w:sz w:val="16"/>
              </w:rPr>
              <w:br/>
              <w:t xml:space="preserve">  "sinonimos": [</w:t>
            </w:r>
            <w:r>
              <w:rPr>
                <w:rFonts w:ascii="Consolas" w:hAnsi="Consolas"/>
                <w:sz w:val="16"/>
              </w:rPr>
              <w:br/>
              <w:t xml:space="preserve">    "baterías"</w:t>
            </w:r>
            <w:r>
              <w:rPr>
                <w:rFonts w:ascii="Consolas" w:hAnsi="Consolas"/>
                <w:sz w:val="16"/>
              </w:rPr>
              <w:br/>
              <w:t xml:space="preserve">  ],</w:t>
            </w:r>
            <w:r>
              <w:rPr>
                <w:rFonts w:ascii="Consolas" w:hAnsi="Consolas"/>
                <w:sz w:val="16"/>
              </w:rPr>
              <w:br/>
              <w:t xml:space="preserve">  "archivada": false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569D9280" w14:textId="77777777" w:rsidR="00037B96" w:rsidRDefault="00037B96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710"/>
      </w:tblGrid>
      <w:tr w:rsidR="00037B96" w14:paraId="7E20463C" w14:textId="77777777">
        <w:trPr>
          <w:cantSplit/>
          <w:tblHeader/>
          <w:jc w:val="center"/>
        </w:trPr>
        <w:tc>
          <w:tcPr>
            <w:tcW w:w="9184" w:type="dxa"/>
            <w:gridSpan w:val="2"/>
            <w:shd w:val="clear" w:color="auto" w:fill="0F6E6E"/>
          </w:tcPr>
          <w:p w14:paraId="760A2452" w14:textId="77777777" w:rsidR="00037B96" w:rsidRDefault="00D1583C"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7. Modificarla (U)</w:t>
            </w:r>
          </w:p>
        </w:tc>
      </w:tr>
      <w:tr w:rsidR="00037B96" w14:paraId="3DA7E4F0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37337418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Petición</w:t>
            </w:r>
          </w:p>
        </w:tc>
        <w:tc>
          <w:tcPr>
            <w:tcW w:w="7710" w:type="dxa"/>
          </w:tcPr>
          <w:p w14:paraId="4BF97FC7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PATCH /api/categorias/a20cbde5-68fe-4279-8942-d156e67e3b09</w:t>
            </w:r>
          </w:p>
        </w:tc>
      </w:tr>
      <w:tr w:rsidR="00037B96" w14:paraId="350C0245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6D069763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Sesión</w:t>
            </w:r>
          </w:p>
        </w:tc>
        <w:tc>
          <w:tcPr>
            <w:tcW w:w="7710" w:type="dxa"/>
          </w:tcPr>
          <w:p w14:paraId="30EAA6C1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Authorization: Bearer &lt;token&gt;</w:t>
            </w:r>
          </w:p>
        </w:tc>
      </w:tr>
      <w:tr w:rsidR="00037B96" w14:paraId="26C24F84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28BFE7D6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Envía</w:t>
            </w:r>
          </w:p>
        </w:tc>
        <w:tc>
          <w:tcPr>
            <w:tcW w:w="7710" w:type="dxa"/>
          </w:tcPr>
          <w:p w14:paraId="652DBD41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{"perecedero":false,"sinonimos":["baterías","pilas doble A"]}</w:t>
            </w:r>
          </w:p>
        </w:tc>
      </w:tr>
      <w:tr w:rsidR="00037B96" w14:paraId="00DA16A0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077139D2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Respuesta</w:t>
            </w:r>
          </w:p>
        </w:tc>
        <w:tc>
          <w:tcPr>
            <w:tcW w:w="7710" w:type="dxa"/>
          </w:tcPr>
          <w:p w14:paraId="1DC3EFFA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200 OK</w:t>
            </w:r>
          </w:p>
        </w:tc>
      </w:tr>
      <w:tr w:rsidR="00037B96" w14:paraId="58B87E15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49A2B292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Cuerpo</w:t>
            </w:r>
          </w:p>
        </w:tc>
        <w:tc>
          <w:tcPr>
            <w:tcW w:w="7710" w:type="dxa"/>
          </w:tcPr>
          <w:p w14:paraId="01A95898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"id": "a20cbde5-68fe-4279-8942-d156e67e3b09",</w:t>
            </w:r>
            <w:r>
              <w:rPr>
                <w:rFonts w:ascii="Consolas" w:hAnsi="Consolas"/>
                <w:sz w:val="16"/>
              </w:rPr>
              <w:br/>
              <w:t xml:space="preserve">  "nombre": "Pilas AA prueba 141401",</w:t>
            </w:r>
            <w:r>
              <w:rPr>
                <w:rFonts w:ascii="Consolas" w:hAnsi="Consolas"/>
                <w:sz w:val="16"/>
              </w:rPr>
              <w:br/>
              <w:t xml:space="preserve">  "grupo": "HERRAMIENTAS",</w:t>
            </w:r>
            <w:r>
              <w:rPr>
                <w:rFonts w:ascii="Consolas" w:hAnsi="Consolas"/>
                <w:sz w:val="16"/>
              </w:rPr>
              <w:br/>
              <w:t xml:space="preserve">  "unidadBase": "UNIDAD",</w:t>
            </w:r>
            <w:r>
              <w:rPr>
                <w:rFonts w:ascii="Consolas" w:hAnsi="Consolas"/>
                <w:sz w:val="16"/>
              </w:rPr>
              <w:br/>
              <w:t xml:space="preserve">  "perecedero": false,</w:t>
            </w:r>
            <w:r>
              <w:rPr>
                <w:rFonts w:ascii="Consolas" w:hAnsi="Consolas"/>
                <w:sz w:val="16"/>
              </w:rPr>
              <w:br/>
              <w:t xml:space="preserve">  "sinonimos": [</w:t>
            </w:r>
            <w:r>
              <w:rPr>
                <w:rFonts w:ascii="Consolas" w:hAnsi="Consolas"/>
                <w:sz w:val="16"/>
              </w:rPr>
              <w:br/>
              <w:t xml:space="preserve">    "baterías",</w:t>
            </w:r>
            <w:r>
              <w:rPr>
                <w:rFonts w:ascii="Consolas" w:hAnsi="Consolas"/>
                <w:sz w:val="16"/>
              </w:rPr>
              <w:br/>
              <w:t xml:space="preserve">    "pilas doble A"</w:t>
            </w:r>
            <w:r>
              <w:rPr>
                <w:rFonts w:ascii="Consolas" w:hAnsi="Consolas"/>
                <w:sz w:val="16"/>
              </w:rPr>
              <w:br/>
              <w:t xml:space="preserve">  ],</w:t>
            </w:r>
            <w:r>
              <w:rPr>
                <w:rFonts w:ascii="Consolas" w:hAnsi="Consolas"/>
                <w:sz w:val="16"/>
              </w:rPr>
              <w:br/>
              <w:t xml:space="preserve">  "archivada": false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38C9D4AE" w14:textId="77777777" w:rsidR="00037B96" w:rsidRDefault="00037B96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710"/>
      </w:tblGrid>
      <w:tr w:rsidR="00037B96" w14:paraId="031FF41D" w14:textId="77777777">
        <w:trPr>
          <w:cantSplit/>
          <w:tblHeader/>
          <w:jc w:val="center"/>
        </w:trPr>
        <w:tc>
          <w:tcPr>
            <w:tcW w:w="9184" w:type="dxa"/>
            <w:gridSpan w:val="2"/>
            <w:shd w:val="clear" w:color="auto" w:fill="0F6E6E"/>
          </w:tcPr>
          <w:p w14:paraId="31F0EF7A" w14:textId="77777777" w:rsidR="00037B96" w:rsidRDefault="00D1583C"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8. Validación: falta la unidad base, responde 400 con el detalle</w:t>
            </w:r>
          </w:p>
        </w:tc>
      </w:tr>
      <w:tr w:rsidR="00037B96" w14:paraId="2BF3C191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7BE4B960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Petición</w:t>
            </w:r>
          </w:p>
        </w:tc>
        <w:tc>
          <w:tcPr>
            <w:tcW w:w="7710" w:type="dxa"/>
          </w:tcPr>
          <w:p w14:paraId="10A8849A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POST /api/categorias</w:t>
            </w:r>
          </w:p>
        </w:tc>
      </w:tr>
      <w:tr w:rsidR="00037B96" w14:paraId="34D1F556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4155A54D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Sesión</w:t>
            </w:r>
          </w:p>
        </w:tc>
        <w:tc>
          <w:tcPr>
            <w:tcW w:w="7710" w:type="dxa"/>
          </w:tcPr>
          <w:p w14:paraId="0DB35BB5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Authorization: Bearer &lt;token&gt;</w:t>
            </w:r>
          </w:p>
        </w:tc>
      </w:tr>
      <w:tr w:rsidR="00037B96" w14:paraId="5AA9A275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75BDC220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Envía</w:t>
            </w:r>
          </w:p>
        </w:tc>
        <w:tc>
          <w:tcPr>
            <w:tcW w:w="7710" w:type="dxa"/>
          </w:tcPr>
          <w:p w14:paraId="0BCD3652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{"nombre":"Sin unidad","grupo":"HERRAMIENTAS"}</w:t>
            </w:r>
          </w:p>
        </w:tc>
      </w:tr>
      <w:tr w:rsidR="00037B96" w14:paraId="02747766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38CA44F6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Respuesta</w:t>
            </w:r>
          </w:p>
        </w:tc>
        <w:tc>
          <w:tcPr>
            <w:tcW w:w="7710" w:type="dxa"/>
          </w:tcPr>
          <w:p w14:paraId="42C45EC5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400 Bad Request</w:t>
            </w:r>
          </w:p>
        </w:tc>
      </w:tr>
      <w:tr w:rsidR="00037B96" w14:paraId="56A697B7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491530A3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Cuerpo</w:t>
            </w:r>
          </w:p>
        </w:tc>
        <w:tc>
          <w:tcPr>
            <w:tcW w:w="7710" w:type="dxa"/>
          </w:tcPr>
          <w:p w14:paraId="4CF7B9FA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"estado": 400,</w:t>
            </w:r>
            <w:r>
              <w:rPr>
                <w:rFonts w:ascii="Consolas" w:hAnsi="Consolas"/>
                <w:sz w:val="16"/>
              </w:rPr>
              <w:br/>
              <w:t xml:space="preserve">  "codigo": "VALIDACION",</w:t>
            </w:r>
            <w:r>
              <w:rPr>
                <w:rFonts w:ascii="Consolas" w:hAnsi="Consolas"/>
                <w:sz w:val="16"/>
              </w:rPr>
              <w:br/>
              <w:t xml:space="preserve">  "mensaje": "Hay datos inválidos en la solicitud",</w:t>
            </w:r>
            <w:r>
              <w:rPr>
                <w:rFonts w:ascii="Consolas" w:hAnsi="Consolas"/>
                <w:sz w:val="16"/>
              </w:rPr>
              <w:br/>
              <w:t xml:space="preserve">  "detalles": [</w:t>
            </w:r>
            <w:r>
              <w:rPr>
                <w:rFonts w:ascii="Consolas" w:hAnsi="Consolas"/>
                <w:sz w:val="16"/>
              </w:rPr>
              <w:br/>
              <w:t xml:space="preserve">    {</w:t>
            </w:r>
            <w:r>
              <w:rPr>
                <w:rFonts w:ascii="Consolas" w:hAnsi="Consolas"/>
                <w:sz w:val="16"/>
              </w:rPr>
              <w:br/>
              <w:t xml:space="preserve">      "campo": "unidadBase",</w:t>
            </w:r>
            <w:r>
              <w:rPr>
                <w:rFonts w:ascii="Consolas" w:hAnsi="Consolas"/>
                <w:sz w:val="16"/>
              </w:rPr>
              <w:br/>
              <w:t xml:space="preserve">      "mensaje": "Opción inválida: se esperaba una de \"LITRO\"|\"KILOGRAMO\"|\"UNIDAD\""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  <w:t xml:space="preserve">  ]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501736E6" w14:textId="77777777" w:rsidR="00037B96" w:rsidRDefault="00037B96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710"/>
      </w:tblGrid>
      <w:tr w:rsidR="00037B96" w14:paraId="50FC60C4" w14:textId="77777777">
        <w:trPr>
          <w:cantSplit/>
          <w:tblHeader/>
          <w:jc w:val="center"/>
        </w:trPr>
        <w:tc>
          <w:tcPr>
            <w:tcW w:w="9184" w:type="dxa"/>
            <w:gridSpan w:val="2"/>
            <w:shd w:val="clear" w:color="auto" w:fill="0F6E6E"/>
          </w:tcPr>
          <w:p w14:paraId="25A1F338" w14:textId="77777777" w:rsidR="00037B96" w:rsidRDefault="00D1583C"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9. Borrarla (D)</w:t>
            </w:r>
          </w:p>
        </w:tc>
      </w:tr>
      <w:tr w:rsidR="00037B96" w14:paraId="6A054B0C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7D192C98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Petición</w:t>
            </w:r>
          </w:p>
        </w:tc>
        <w:tc>
          <w:tcPr>
            <w:tcW w:w="7710" w:type="dxa"/>
          </w:tcPr>
          <w:p w14:paraId="49D0CAEA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DELETE /api/categorias/a20cbde5-68fe-4279-8942-d156e67e3b09</w:t>
            </w:r>
          </w:p>
        </w:tc>
      </w:tr>
      <w:tr w:rsidR="00037B96" w14:paraId="4004BEF9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681CF59B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Sesión</w:t>
            </w:r>
          </w:p>
        </w:tc>
        <w:tc>
          <w:tcPr>
            <w:tcW w:w="7710" w:type="dxa"/>
          </w:tcPr>
          <w:p w14:paraId="3A072AE1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Authorization: Bearer &lt;token&gt;</w:t>
            </w:r>
          </w:p>
        </w:tc>
      </w:tr>
      <w:tr w:rsidR="00037B96" w14:paraId="2392D5BB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111F2A01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Respuesta</w:t>
            </w:r>
          </w:p>
        </w:tc>
        <w:tc>
          <w:tcPr>
            <w:tcW w:w="7710" w:type="dxa"/>
          </w:tcPr>
          <w:p w14:paraId="739B3024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204 No Content</w:t>
            </w:r>
          </w:p>
        </w:tc>
      </w:tr>
    </w:tbl>
    <w:p w14:paraId="531E3C20" w14:textId="77777777" w:rsidR="00037B96" w:rsidRDefault="00037B96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710"/>
      </w:tblGrid>
      <w:tr w:rsidR="00037B96" w14:paraId="6B13F11D" w14:textId="77777777">
        <w:trPr>
          <w:cantSplit/>
          <w:tblHeader/>
          <w:jc w:val="center"/>
        </w:trPr>
        <w:tc>
          <w:tcPr>
            <w:tcW w:w="9184" w:type="dxa"/>
            <w:gridSpan w:val="2"/>
            <w:shd w:val="clear" w:color="auto" w:fill="0F6E6E"/>
          </w:tcPr>
          <w:p w14:paraId="49F5859F" w14:textId="77777777" w:rsidR="00037B96" w:rsidRDefault="00D1583C"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10. Ya no existe: 404 con el formato único de error</w:t>
            </w:r>
          </w:p>
        </w:tc>
      </w:tr>
      <w:tr w:rsidR="00037B96" w14:paraId="4BC4DFED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7715C2E5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Petición</w:t>
            </w:r>
          </w:p>
        </w:tc>
        <w:tc>
          <w:tcPr>
            <w:tcW w:w="7710" w:type="dxa"/>
          </w:tcPr>
          <w:p w14:paraId="18E2B19F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GET /api/categorias/a20cbde5-68fe-4279-8942-d156e67e3b09</w:t>
            </w:r>
          </w:p>
        </w:tc>
      </w:tr>
      <w:tr w:rsidR="00037B96" w14:paraId="639CE86C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5ACF65A8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Sesión</w:t>
            </w:r>
          </w:p>
        </w:tc>
        <w:tc>
          <w:tcPr>
            <w:tcW w:w="7710" w:type="dxa"/>
          </w:tcPr>
          <w:p w14:paraId="617BC0B6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Authorization: Bearer &lt;token&gt;</w:t>
            </w:r>
          </w:p>
        </w:tc>
      </w:tr>
      <w:tr w:rsidR="00037B96" w14:paraId="5ED36A4C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158D5D11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Respuesta</w:t>
            </w:r>
          </w:p>
        </w:tc>
        <w:tc>
          <w:tcPr>
            <w:tcW w:w="7710" w:type="dxa"/>
          </w:tcPr>
          <w:p w14:paraId="6B3802E1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404 Not Found</w:t>
            </w:r>
          </w:p>
        </w:tc>
      </w:tr>
      <w:tr w:rsidR="00037B96" w14:paraId="34D43284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6FA1C97C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Cuerpo</w:t>
            </w:r>
          </w:p>
        </w:tc>
        <w:tc>
          <w:tcPr>
            <w:tcW w:w="7710" w:type="dxa"/>
          </w:tcPr>
          <w:p w14:paraId="2CBB9F1F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"estado": 404,</w:t>
            </w:r>
            <w:r>
              <w:rPr>
                <w:rFonts w:ascii="Consolas" w:hAnsi="Consolas"/>
                <w:sz w:val="16"/>
              </w:rPr>
              <w:br/>
              <w:t xml:space="preserve">  "codigo": "CATEGORIA_NO_ENCONTRADA",</w:t>
            </w:r>
            <w:r>
              <w:rPr>
                <w:rFonts w:ascii="Consolas" w:hAnsi="Consolas"/>
                <w:sz w:val="16"/>
              </w:rPr>
              <w:br/>
              <w:t xml:space="preserve">  "mensaje": "La categoría no existe"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4BA2CC04" w14:textId="77777777" w:rsidR="00037B96" w:rsidRDefault="00037B96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710"/>
      </w:tblGrid>
      <w:tr w:rsidR="00037B96" w14:paraId="3763ABEF" w14:textId="77777777">
        <w:trPr>
          <w:cantSplit/>
          <w:tblHeader/>
          <w:jc w:val="center"/>
        </w:trPr>
        <w:tc>
          <w:tcPr>
            <w:tcW w:w="9184" w:type="dxa"/>
            <w:gridSpan w:val="2"/>
            <w:shd w:val="clear" w:color="auto" w:fill="0F6E6E"/>
          </w:tcPr>
          <w:p w14:paraId="3F799C08" w14:textId="77777777" w:rsidR="00037B96" w:rsidRDefault="00D1583C">
            <w:pPr>
              <w:spacing w:after="20"/>
              <w:jc w:val="left"/>
            </w:pPr>
            <w:r>
              <w:rPr>
                <w:b/>
                <w:color w:val="FFFFFF"/>
                <w:sz w:val="18"/>
              </w:rPr>
              <w:t>11. Seguimiento público de un folio que no existe: mensaje genérico</w:t>
            </w:r>
          </w:p>
        </w:tc>
      </w:tr>
      <w:tr w:rsidR="00037B96" w14:paraId="58E87CA8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05C7BF2D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Petición</w:t>
            </w:r>
          </w:p>
        </w:tc>
        <w:tc>
          <w:tcPr>
            <w:tcW w:w="7710" w:type="dxa"/>
          </w:tcPr>
          <w:p w14:paraId="5AFDE289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GET /api/seguimiento/DON-0000-0000</w:t>
            </w:r>
          </w:p>
        </w:tc>
      </w:tr>
      <w:tr w:rsidR="00037B96" w14:paraId="1309E87D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6A031F88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Respuesta</w:t>
            </w:r>
          </w:p>
        </w:tc>
        <w:tc>
          <w:tcPr>
            <w:tcW w:w="7710" w:type="dxa"/>
          </w:tcPr>
          <w:p w14:paraId="14DD90D5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404 Not Found</w:t>
            </w:r>
          </w:p>
        </w:tc>
      </w:tr>
      <w:tr w:rsidR="00037B96" w14:paraId="02245CA5" w14:textId="77777777">
        <w:trPr>
          <w:cantSplit/>
          <w:jc w:val="center"/>
        </w:trPr>
        <w:tc>
          <w:tcPr>
            <w:tcW w:w="1474" w:type="dxa"/>
            <w:shd w:val="clear" w:color="auto" w:fill="E6F4F4"/>
          </w:tcPr>
          <w:p w14:paraId="7E28C438" w14:textId="77777777" w:rsidR="00037B96" w:rsidRDefault="00D1583C">
            <w:pPr>
              <w:spacing w:after="20"/>
              <w:jc w:val="left"/>
            </w:pPr>
            <w:r>
              <w:rPr>
                <w:b/>
                <w:sz w:val="17"/>
              </w:rPr>
              <w:t>Cuerpo</w:t>
            </w:r>
          </w:p>
        </w:tc>
        <w:tc>
          <w:tcPr>
            <w:tcW w:w="7710" w:type="dxa"/>
          </w:tcPr>
          <w:p w14:paraId="7CFC9D1D" w14:textId="77777777" w:rsidR="00037B96" w:rsidRDefault="00D1583C">
            <w:pPr>
              <w:spacing w:after="20"/>
              <w:jc w:val="left"/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"estado": 404,</w:t>
            </w:r>
            <w:r>
              <w:rPr>
                <w:rFonts w:ascii="Consolas" w:hAnsi="Consolas"/>
                <w:sz w:val="16"/>
              </w:rPr>
              <w:br/>
              <w:t xml:space="preserve">  "codigo": "FOLIO_NO_ENCONTRADO",</w:t>
            </w:r>
            <w:r>
              <w:rPr>
                <w:rFonts w:ascii="Consolas" w:hAnsi="Consolas"/>
                <w:sz w:val="16"/>
              </w:rPr>
              <w:br/>
              <w:t xml:space="preserve">  "mensaje": "No encontramos ese folio"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4802EA33" w14:textId="77777777" w:rsidR="00037B96" w:rsidRDefault="00037B96">
      <w:pPr>
        <w:spacing w:after="80"/>
      </w:pPr>
    </w:p>
    <w:p w14:paraId="32DF9294" w14:textId="77777777" w:rsidR="00037B96" w:rsidRDefault="00D1583C">
      <w:pPr>
        <w:pStyle w:val="Heading2"/>
      </w:pPr>
      <w:r>
        <w:t>Contenedores y volúmenes</w:t>
      </w:r>
    </w:p>
    <w:p w14:paraId="4606FF66" w14:textId="77777777" w:rsidR="00037B96" w:rsidRDefault="00D1583C">
      <w:r>
        <w:t xml:space="preserve">Salida de </w:t>
      </w:r>
      <w:r>
        <w:rPr>
          <w:rFonts w:ascii="Consolas" w:hAnsi="Consolas"/>
          <w:sz w:val="19"/>
        </w:rPr>
        <w:t>docker ps</w:t>
      </w:r>
      <w:r>
        <w:t xml:space="preserve"> el mismo día: los cuatro servicios del Compose en estado «healthy».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381"/>
        <w:gridCol w:w="2268"/>
        <w:gridCol w:w="2494"/>
      </w:tblGrid>
      <w:tr w:rsidR="00037B96" w14:paraId="7C1D933B" w14:textId="77777777">
        <w:trPr>
          <w:cantSplit/>
          <w:tblHeader/>
          <w:jc w:val="center"/>
        </w:trPr>
        <w:tc>
          <w:tcPr>
            <w:tcW w:w="2041" w:type="dxa"/>
            <w:shd w:val="clear" w:color="auto" w:fill="0F6E6E"/>
          </w:tcPr>
          <w:p w14:paraId="1580B869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Contenedor</w:t>
            </w:r>
          </w:p>
        </w:tc>
        <w:tc>
          <w:tcPr>
            <w:tcW w:w="2381" w:type="dxa"/>
            <w:shd w:val="clear" w:color="auto" w:fill="0F6E6E"/>
          </w:tcPr>
          <w:p w14:paraId="062F4B25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Imagen</w:t>
            </w:r>
          </w:p>
        </w:tc>
        <w:tc>
          <w:tcPr>
            <w:tcW w:w="2268" w:type="dxa"/>
            <w:shd w:val="clear" w:color="auto" w:fill="0F6E6E"/>
          </w:tcPr>
          <w:p w14:paraId="5F628A5B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2494" w:type="dxa"/>
            <w:shd w:val="clear" w:color="auto" w:fill="0F6E6E"/>
          </w:tcPr>
          <w:p w14:paraId="62629C93" w14:textId="77777777" w:rsidR="00037B96" w:rsidRDefault="00D1583C">
            <w:pPr>
              <w:spacing w:after="40"/>
              <w:jc w:val="left"/>
            </w:pPr>
            <w:r>
              <w:rPr>
                <w:b/>
                <w:color w:val="FFFFFF"/>
                <w:sz w:val="16"/>
              </w:rPr>
              <w:t>Puerto en el equipo</w:t>
            </w:r>
          </w:p>
        </w:tc>
      </w:tr>
      <w:tr w:rsidR="00037B96" w14:paraId="5D22C853" w14:textId="77777777">
        <w:trPr>
          <w:cantSplit/>
          <w:jc w:val="center"/>
        </w:trPr>
        <w:tc>
          <w:tcPr>
            <w:tcW w:w="2041" w:type="dxa"/>
          </w:tcPr>
          <w:p w14:paraId="15A64ADA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acopio-api-1</w:t>
            </w:r>
          </w:p>
        </w:tc>
        <w:tc>
          <w:tcPr>
            <w:tcW w:w="2381" w:type="dxa"/>
          </w:tcPr>
          <w:p w14:paraId="27924FF5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acopio-api</w:t>
            </w:r>
          </w:p>
        </w:tc>
        <w:tc>
          <w:tcPr>
            <w:tcW w:w="2268" w:type="dxa"/>
          </w:tcPr>
          <w:p w14:paraId="33123DC6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Up 4 hours (healthy)</w:t>
            </w:r>
          </w:p>
        </w:tc>
        <w:tc>
          <w:tcPr>
            <w:tcW w:w="2494" w:type="dxa"/>
          </w:tcPr>
          <w:p w14:paraId="5DD8B19D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3000 → 3000</w:t>
            </w:r>
          </w:p>
        </w:tc>
      </w:tr>
      <w:tr w:rsidR="00037B96" w14:paraId="7169AF5A" w14:textId="77777777">
        <w:trPr>
          <w:cantSplit/>
          <w:jc w:val="center"/>
        </w:trPr>
        <w:tc>
          <w:tcPr>
            <w:tcW w:w="2041" w:type="dxa"/>
          </w:tcPr>
          <w:p w14:paraId="1A6BEE66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acopio-db-1</w:t>
            </w:r>
          </w:p>
        </w:tc>
        <w:tc>
          <w:tcPr>
            <w:tcW w:w="2381" w:type="dxa"/>
          </w:tcPr>
          <w:p w14:paraId="39A57527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postgres:16-alpine</w:t>
            </w:r>
          </w:p>
        </w:tc>
        <w:tc>
          <w:tcPr>
            <w:tcW w:w="2268" w:type="dxa"/>
          </w:tcPr>
          <w:p w14:paraId="1B8C388E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Up 4 hours (healthy)</w:t>
            </w:r>
          </w:p>
        </w:tc>
        <w:tc>
          <w:tcPr>
            <w:tcW w:w="2494" w:type="dxa"/>
          </w:tcPr>
          <w:p w14:paraId="6D625BD3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5440 → 5432</w:t>
            </w:r>
          </w:p>
        </w:tc>
      </w:tr>
      <w:tr w:rsidR="00037B96" w14:paraId="5DE99F58" w14:textId="77777777">
        <w:trPr>
          <w:cantSplit/>
          <w:jc w:val="center"/>
        </w:trPr>
        <w:tc>
          <w:tcPr>
            <w:tcW w:w="2041" w:type="dxa"/>
          </w:tcPr>
          <w:p w14:paraId="7E78F9B7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acopio-storage-1</w:t>
            </w:r>
          </w:p>
        </w:tc>
        <w:tc>
          <w:tcPr>
            <w:tcW w:w="2381" w:type="dxa"/>
          </w:tcPr>
          <w:p w14:paraId="0210E296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dxflrs/garage:v2.4.1</w:t>
            </w:r>
          </w:p>
        </w:tc>
        <w:tc>
          <w:tcPr>
            <w:tcW w:w="2268" w:type="dxa"/>
          </w:tcPr>
          <w:p w14:paraId="5CD146C5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Up 4 hours (healthy)</w:t>
            </w:r>
          </w:p>
        </w:tc>
        <w:tc>
          <w:tcPr>
            <w:tcW w:w="2494" w:type="dxa"/>
          </w:tcPr>
          <w:p w14:paraId="6394C8D6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3900 → 3900</w:t>
            </w:r>
          </w:p>
        </w:tc>
      </w:tr>
      <w:tr w:rsidR="00037B96" w14:paraId="61F80A41" w14:textId="77777777">
        <w:trPr>
          <w:cantSplit/>
          <w:jc w:val="center"/>
        </w:trPr>
        <w:tc>
          <w:tcPr>
            <w:tcW w:w="2041" w:type="dxa"/>
          </w:tcPr>
          <w:p w14:paraId="6692D87F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acopio-mailpit-1</w:t>
            </w:r>
          </w:p>
        </w:tc>
        <w:tc>
          <w:tcPr>
            <w:tcW w:w="2381" w:type="dxa"/>
          </w:tcPr>
          <w:p w14:paraId="2A885EB3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axllent/mailpit:latest</w:t>
            </w:r>
          </w:p>
        </w:tc>
        <w:tc>
          <w:tcPr>
            <w:tcW w:w="2268" w:type="dxa"/>
          </w:tcPr>
          <w:p w14:paraId="4CA5B558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Up 4 hours (healthy)</w:t>
            </w:r>
          </w:p>
        </w:tc>
        <w:tc>
          <w:tcPr>
            <w:tcW w:w="2494" w:type="dxa"/>
          </w:tcPr>
          <w:p w14:paraId="0C2AD347" w14:textId="77777777" w:rsidR="00037B96" w:rsidRDefault="00D1583C">
            <w:pPr>
              <w:spacing w:after="40"/>
              <w:jc w:val="left"/>
            </w:pPr>
            <w:r>
              <w:rPr>
                <w:sz w:val="16"/>
              </w:rPr>
              <w:t>1025 → 1025</w:t>
            </w:r>
          </w:p>
        </w:tc>
      </w:tr>
    </w:tbl>
    <w:p w14:paraId="03AE5A0D" w14:textId="77777777" w:rsidR="00037B96" w:rsidRDefault="00037B96">
      <w:pPr>
        <w:spacing w:after="40"/>
      </w:pPr>
    </w:p>
    <w:p w14:paraId="52C1508E" w14:textId="77777777" w:rsidR="00037B96" w:rsidRDefault="00D1583C">
      <w:r>
        <w:t xml:space="preserve">Volúmenes donde persisten la base, los archivos y las llaves: </w:t>
      </w:r>
      <w:r>
        <w:rPr>
          <w:rFonts w:ascii="Consolas" w:hAnsi="Consolas"/>
          <w:sz w:val="19"/>
        </w:rPr>
        <w:t>acopio_garagedata</w:t>
      </w:r>
      <w:r>
        <w:t xml:space="preserve">, </w:t>
      </w:r>
      <w:r>
        <w:rPr>
          <w:rFonts w:ascii="Consolas" w:hAnsi="Consolas"/>
          <w:sz w:val="19"/>
        </w:rPr>
        <w:t>acopio_garagemeta</w:t>
      </w:r>
      <w:r>
        <w:t xml:space="preserve">, </w:t>
      </w:r>
      <w:r>
        <w:rPr>
          <w:rFonts w:ascii="Consolas" w:hAnsi="Consolas"/>
          <w:sz w:val="19"/>
        </w:rPr>
        <w:t>acopio_llaves</w:t>
      </w:r>
      <w:r>
        <w:t xml:space="preserve">, </w:t>
      </w:r>
      <w:r>
        <w:rPr>
          <w:rFonts w:ascii="Consolas" w:hAnsi="Consolas"/>
          <w:sz w:val="19"/>
        </w:rPr>
        <w:t>acopio_pgdata</w:t>
      </w:r>
      <w:r>
        <w:t>.</w:t>
      </w:r>
    </w:p>
    <w:sectPr w:rsidR="00037B96" w:rsidSect="00034616"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A8E70" w14:textId="77777777" w:rsidR="00274CDF" w:rsidRPr="00473CB5" w:rsidRDefault="00274CDF">
      <w:pPr>
        <w:spacing w:after="0" w:line="240" w:lineRule="auto"/>
      </w:pPr>
      <w:r w:rsidRPr="00473CB5">
        <w:separator/>
      </w:r>
    </w:p>
  </w:endnote>
  <w:endnote w:type="continuationSeparator" w:id="0">
    <w:p w14:paraId="51079371" w14:textId="77777777" w:rsidR="00274CDF" w:rsidRPr="00473CB5" w:rsidRDefault="00274CDF">
      <w:pPr>
        <w:spacing w:after="0" w:line="240" w:lineRule="auto"/>
      </w:pPr>
      <w:r w:rsidRPr="00473CB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2F54" w14:textId="77777777" w:rsidR="00E2301E" w:rsidRPr="00473CB5" w:rsidRDefault="00D1583C">
    <w:pPr>
      <w:pStyle w:val="Footer"/>
      <w:jc w:val="center"/>
    </w:pPr>
    <w:r w:rsidRPr="00473CB5">
      <w:rPr>
        <w:rFonts w:ascii="Segoe UI" w:eastAsia="Segoe UI" w:hAnsi="Segoe UI" w:cs="Segoe UI"/>
        <w:color w:val="A8A29E"/>
        <w:sz w:val="17"/>
      </w:rPr>
      <w:fldChar w:fldCharType="begin"/>
    </w:r>
    <w:r w:rsidRPr="00473CB5">
      <w:rPr>
        <w:rFonts w:ascii="Segoe UI" w:eastAsia="Segoe UI" w:hAnsi="Segoe UI" w:cs="Segoe UI"/>
        <w:color w:val="A8A29E"/>
        <w:sz w:val="17"/>
      </w:rPr>
      <w:instrText xml:space="preserve"> PAGE </w:instrText>
    </w:r>
    <w:r w:rsidRPr="00473CB5">
      <w:rPr>
        <w:rFonts w:ascii="Segoe UI" w:eastAsia="Segoe UI" w:hAnsi="Segoe UI" w:cs="Segoe UI"/>
        <w:color w:val="A8A29E"/>
        <w:sz w:val="17"/>
      </w:rPr>
      <w:fldChar w:fldCharType="separate"/>
    </w:r>
    <w:r w:rsidR="00FA7431" w:rsidRPr="00473CB5">
      <w:rPr>
        <w:rFonts w:ascii="Segoe UI" w:eastAsia="Segoe UI" w:hAnsi="Segoe UI" w:cs="Segoe UI"/>
        <w:color w:val="A8A29E"/>
        <w:sz w:val="17"/>
      </w:rPr>
      <w:t>1</w:t>
    </w:r>
    <w:r w:rsidRPr="00473CB5">
      <w:rPr>
        <w:rFonts w:ascii="Segoe UI" w:eastAsia="Segoe UI" w:hAnsi="Segoe UI" w:cs="Segoe UI"/>
        <w:color w:val="A8A29E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2AAEE" w14:textId="77777777" w:rsidR="00274CDF" w:rsidRPr="00473CB5" w:rsidRDefault="00274CDF">
      <w:pPr>
        <w:spacing w:after="0" w:line="240" w:lineRule="auto"/>
      </w:pPr>
      <w:r w:rsidRPr="00473CB5">
        <w:separator/>
      </w:r>
    </w:p>
  </w:footnote>
  <w:footnote w:type="continuationSeparator" w:id="0">
    <w:p w14:paraId="23B7AC9F" w14:textId="77777777" w:rsidR="00274CDF" w:rsidRPr="00473CB5" w:rsidRDefault="00274CDF">
      <w:pPr>
        <w:spacing w:after="0" w:line="240" w:lineRule="auto"/>
      </w:pPr>
      <w:r w:rsidRPr="00473CB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8F2695"/>
    <w:multiLevelType w:val="multilevel"/>
    <w:tmpl w:val="DB6A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2588E"/>
    <w:multiLevelType w:val="hybridMultilevel"/>
    <w:tmpl w:val="1D68A576"/>
    <w:lvl w:ilvl="0" w:tplc="8E664B2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0056F"/>
    <w:multiLevelType w:val="multilevel"/>
    <w:tmpl w:val="46C8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E6113"/>
    <w:multiLevelType w:val="multilevel"/>
    <w:tmpl w:val="DF4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8D0AFF"/>
    <w:multiLevelType w:val="hybridMultilevel"/>
    <w:tmpl w:val="38D24242"/>
    <w:lvl w:ilvl="0" w:tplc="1CECC9DA">
      <w:start w:val="4"/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CD6A4E"/>
    <w:multiLevelType w:val="hybridMultilevel"/>
    <w:tmpl w:val="150268C0"/>
    <w:lvl w:ilvl="0" w:tplc="27542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81235"/>
    <w:multiLevelType w:val="multilevel"/>
    <w:tmpl w:val="5576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F512D"/>
    <w:multiLevelType w:val="multilevel"/>
    <w:tmpl w:val="030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310944">
    <w:abstractNumId w:val="7"/>
  </w:num>
  <w:num w:numId="2" w16cid:durableId="1152595805">
    <w:abstractNumId w:val="6"/>
  </w:num>
  <w:num w:numId="3" w16cid:durableId="1299067693">
    <w:abstractNumId w:val="13"/>
  </w:num>
  <w:num w:numId="4" w16cid:durableId="1371220407">
    <w:abstractNumId w:val="5"/>
  </w:num>
  <w:num w:numId="5" w16cid:durableId="1486125497">
    <w:abstractNumId w:val="2"/>
  </w:num>
  <w:num w:numId="6" w16cid:durableId="1601445158">
    <w:abstractNumId w:val="14"/>
  </w:num>
  <w:num w:numId="7" w16cid:durableId="1862355980">
    <w:abstractNumId w:val="4"/>
  </w:num>
  <w:num w:numId="8" w16cid:durableId="1919557047">
    <w:abstractNumId w:val="12"/>
  </w:num>
  <w:num w:numId="9" w16cid:durableId="2109694856">
    <w:abstractNumId w:val="16"/>
  </w:num>
  <w:num w:numId="10" w16cid:durableId="2145656612">
    <w:abstractNumId w:val="9"/>
  </w:num>
  <w:num w:numId="11" w16cid:durableId="359159894">
    <w:abstractNumId w:val="11"/>
  </w:num>
  <w:num w:numId="12" w16cid:durableId="437918928">
    <w:abstractNumId w:val="8"/>
  </w:num>
  <w:num w:numId="13" w16cid:durableId="533805707">
    <w:abstractNumId w:val="1"/>
  </w:num>
  <w:num w:numId="14" w16cid:durableId="727993240">
    <w:abstractNumId w:val="0"/>
  </w:num>
  <w:num w:numId="15" w16cid:durableId="913203921">
    <w:abstractNumId w:val="3"/>
  </w:num>
  <w:num w:numId="16" w16cid:durableId="92559988">
    <w:abstractNumId w:val="10"/>
  </w:num>
  <w:num w:numId="17" w16cid:durableId="9807721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326"/>
    <w:rsid w:val="00012E9C"/>
    <w:rsid w:val="00034616"/>
    <w:rsid w:val="00037B96"/>
    <w:rsid w:val="0004536B"/>
    <w:rsid w:val="00055EEC"/>
    <w:rsid w:val="0006063C"/>
    <w:rsid w:val="00067766"/>
    <w:rsid w:val="0009428C"/>
    <w:rsid w:val="000C1090"/>
    <w:rsid w:val="00110688"/>
    <w:rsid w:val="0015074B"/>
    <w:rsid w:val="001903E8"/>
    <w:rsid w:val="00203FC8"/>
    <w:rsid w:val="0021133D"/>
    <w:rsid w:val="00261134"/>
    <w:rsid w:val="0026534C"/>
    <w:rsid w:val="00274CDF"/>
    <w:rsid w:val="0029639D"/>
    <w:rsid w:val="003170FD"/>
    <w:rsid w:val="00326F90"/>
    <w:rsid w:val="003400C4"/>
    <w:rsid w:val="003B35E1"/>
    <w:rsid w:val="00473CB5"/>
    <w:rsid w:val="004A2EF6"/>
    <w:rsid w:val="004A5C6B"/>
    <w:rsid w:val="004F7A63"/>
    <w:rsid w:val="00670B79"/>
    <w:rsid w:val="006937EE"/>
    <w:rsid w:val="006B01D0"/>
    <w:rsid w:val="007025BB"/>
    <w:rsid w:val="00721733"/>
    <w:rsid w:val="00732F44"/>
    <w:rsid w:val="00735779"/>
    <w:rsid w:val="007419E7"/>
    <w:rsid w:val="00745EC2"/>
    <w:rsid w:val="00783F01"/>
    <w:rsid w:val="00822808"/>
    <w:rsid w:val="00840697"/>
    <w:rsid w:val="00857649"/>
    <w:rsid w:val="00913754"/>
    <w:rsid w:val="00927B7C"/>
    <w:rsid w:val="00967093"/>
    <w:rsid w:val="0097012C"/>
    <w:rsid w:val="00972718"/>
    <w:rsid w:val="00984140"/>
    <w:rsid w:val="00984EFA"/>
    <w:rsid w:val="009A1063"/>
    <w:rsid w:val="009B516E"/>
    <w:rsid w:val="00A12365"/>
    <w:rsid w:val="00A46151"/>
    <w:rsid w:val="00A85073"/>
    <w:rsid w:val="00A86B9F"/>
    <w:rsid w:val="00AA1D8D"/>
    <w:rsid w:val="00B47730"/>
    <w:rsid w:val="00B57820"/>
    <w:rsid w:val="00BB48FA"/>
    <w:rsid w:val="00BF45E5"/>
    <w:rsid w:val="00C128C5"/>
    <w:rsid w:val="00C16BA9"/>
    <w:rsid w:val="00C91532"/>
    <w:rsid w:val="00CB0664"/>
    <w:rsid w:val="00D1583C"/>
    <w:rsid w:val="00D8655D"/>
    <w:rsid w:val="00DC03AB"/>
    <w:rsid w:val="00DF55D4"/>
    <w:rsid w:val="00E15DE6"/>
    <w:rsid w:val="00E16176"/>
    <w:rsid w:val="00E2301E"/>
    <w:rsid w:val="00E8174E"/>
    <w:rsid w:val="00E83E61"/>
    <w:rsid w:val="00E87650"/>
    <w:rsid w:val="00F71230"/>
    <w:rsid w:val="00FA7431"/>
    <w:rsid w:val="00FC693F"/>
    <w:rsid w:val="00FE5E79"/>
    <w:rsid w:val="019E102D"/>
    <w:rsid w:val="06A0C53B"/>
    <w:rsid w:val="06DE633B"/>
    <w:rsid w:val="10C82BC3"/>
    <w:rsid w:val="140780EB"/>
    <w:rsid w:val="183B5799"/>
    <w:rsid w:val="2565C17E"/>
    <w:rsid w:val="31AE2FAE"/>
    <w:rsid w:val="334D70A1"/>
    <w:rsid w:val="33BA2888"/>
    <w:rsid w:val="40A23002"/>
    <w:rsid w:val="4299855C"/>
    <w:rsid w:val="4D490452"/>
    <w:rsid w:val="547C2236"/>
    <w:rsid w:val="5E2C6509"/>
    <w:rsid w:val="623A31F5"/>
    <w:rsid w:val="625DF8AC"/>
    <w:rsid w:val="7715E27F"/>
    <w:rsid w:val="78C69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242DB5C"/>
  <w14:defaultImageDpi w14:val="300"/>
  <w15:docId w15:val="{63DAE7BE-D51D-432B-A5E4-39EBD524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mbria" w:eastAsia="Cambria" w:hAnsi="Cambria" w:cs="Cambria"/>
      <w:color w:val="1C1917"/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2" w:space="6" w:color="0F6E6E"/>
      </w:pBdr>
      <w:spacing w:after="240" w:line="240" w:lineRule="auto"/>
      <w:jc w:val="left"/>
      <w:outlineLvl w:val="0"/>
    </w:pPr>
    <w:rPr>
      <w:rFonts w:asciiTheme="majorHAnsi" w:eastAsiaTheme="majorEastAsia" w:hAnsiTheme="majorHAnsi" w:cstheme="majorBidi"/>
      <w:b/>
      <w:bCs/>
      <w:caps/>
      <w:color w:val="0F6E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 w:line="240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0A4F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jc w:val="left"/>
      <w:outlineLvl w:val="2"/>
    </w:pPr>
    <w:rPr>
      <w:rFonts w:asciiTheme="majorHAnsi" w:eastAsiaTheme="majorEastAsia" w:hAnsiTheme="majorHAnsi" w:cstheme="majorBidi"/>
      <w:b/>
      <w:bCs/>
      <w:color w:val="57534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b/>
      <w:color w:val="0A4F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os">
    <w:name w:val="Metadatos"/>
    <w:basedOn w:val="Normal"/>
    <w:pPr>
      <w:spacing w:after="20"/>
      <w:jc w:val="left"/>
    </w:pPr>
    <w:rPr>
      <w:rFonts w:ascii="Segoe UI" w:eastAsia="Segoe UI" w:hAnsi="Segoe UI" w:cs="Segoe UI"/>
      <w:color w:val="57534E"/>
      <w:sz w:val="20"/>
    </w:rPr>
  </w:style>
  <w:style w:type="paragraph" w:customStyle="1" w:styleId="Citadestacada1">
    <w:name w:val="Cita destacada1"/>
    <w:basedOn w:val="Normal"/>
    <w:pPr>
      <w:pBdr>
        <w:left w:val="single" w:sz="18" w:space="8" w:color="D97706"/>
      </w:pBdr>
      <w:spacing w:before="60" w:after="60" w:line="264" w:lineRule="auto"/>
      <w:ind w:left="312" w:right="198"/>
      <w:jc w:val="left"/>
    </w:pPr>
    <w:rPr>
      <w:color w:val="7C2D12"/>
      <w:sz w:val="20"/>
    </w:rPr>
  </w:style>
  <w:style w:type="paragraph" w:customStyle="1" w:styleId="Bloquedecodigo">
    <w:name w:val="Bloque de codigo"/>
    <w:basedOn w:val="Normal"/>
    <w:pPr>
      <w:spacing w:after="0" w:line="0" w:lineRule="auto"/>
      <w:ind w:left="198"/>
      <w:jc w:val="left"/>
    </w:pPr>
    <w:rPr>
      <w:rFonts w:ascii="Consolas" w:eastAsia="Consolas" w:hAnsi="Consolas" w:cs="Consolas"/>
      <w:sz w:val="17"/>
    </w:rPr>
  </w:style>
  <w:style w:type="paragraph" w:customStyle="1" w:styleId="Vineta">
    <w:name w:val="Vineta"/>
    <w:basedOn w:val="Normal"/>
    <w:pPr>
      <w:spacing w:after="60" w:line="264" w:lineRule="auto"/>
      <w:ind w:left="425" w:hanging="255"/>
      <w:jc w:val="left"/>
    </w:pPr>
  </w:style>
  <w:style w:type="paragraph" w:customStyle="1" w:styleId="Textodetabla">
    <w:name w:val="Texto de tabla"/>
    <w:basedOn w:val="Normal"/>
    <w:pPr>
      <w:spacing w:before="40" w:after="40" w:line="252" w:lineRule="auto"/>
      <w:jc w:val="left"/>
    </w:pPr>
    <w:rPr>
      <w:rFonts w:ascii="Segoe UI" w:eastAsia="Segoe UI" w:hAnsi="Segoe UI" w:cs="Segoe UI"/>
      <w:sz w:val="17"/>
    </w:rPr>
  </w:style>
  <w:style w:type="paragraph" w:styleId="NormalWeb">
    <w:name w:val="Normal (Web)"/>
    <w:basedOn w:val="Normal"/>
    <w:uiPriority w:val="99"/>
    <w:semiHidden/>
    <w:unhideWhenUsed/>
    <w:rsid w:val="0097012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461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1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6151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C10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1090"/>
    <w:pPr>
      <w:spacing w:after="100"/>
      <w:ind w:left="220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mbria" w:eastAsia="Cambria" w:hAnsi="Cambria" w:cs="Cambria"/>
      <w:color w:val="1C1917"/>
      <w:sz w:val="20"/>
      <w:szCs w:val="20"/>
      <w:lang w:val="es-419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de proyecto #4 — Sprint 1</dc:title>
  <dc:subject>Acopio · Ingeniería de Software I · ETITC</dc:subject>
  <dc:creator>python-docx</dc:creator>
  <cp:keywords/>
  <dc:description>generated by python-docx</dc:description>
  <cp:lastModifiedBy>JOSEPH DANIEL RHOMANDT BERMUDEZ</cp:lastModifiedBy>
  <cp:revision>3</cp:revision>
  <dcterms:created xsi:type="dcterms:W3CDTF">2026-09-11T16:07:00Z</dcterms:created>
  <dcterms:modified xsi:type="dcterms:W3CDTF">2026-10-10T00:22:00Z</dcterms:modified>
  <cp:category/>
</cp:coreProperties>
</file>