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CA56" w14:textId="77777777" w:rsidR="00B124C6" w:rsidRDefault="00A22B47">
      <w:pPr>
        <w:pStyle w:val="Ttulo"/>
      </w:pPr>
      <w:r>
        <w:t>Avance de proyecto #3 — Arquitectura inicial</w:t>
      </w:r>
    </w:p>
    <w:p w14:paraId="5B31EB4E" w14:textId="77777777" w:rsidR="00B124C6" w:rsidRDefault="00A22B47">
      <w:pPr>
        <w:pStyle w:val="Metadatos"/>
      </w:pPr>
      <w:r>
        <w:rPr>
          <w:b/>
        </w:rPr>
        <w:t xml:space="preserve">Asignatura: </w:t>
      </w:r>
      <w:r>
        <w:t>Ingeniería de Software I</w:t>
      </w:r>
    </w:p>
    <w:p w14:paraId="251CF3AB" w14:textId="77777777" w:rsidR="00B124C6" w:rsidRDefault="00A22B47">
      <w:pPr>
        <w:pStyle w:val="Metadatos"/>
      </w:pPr>
      <w:r>
        <w:rPr>
          <w:b/>
        </w:rPr>
        <w:t xml:space="preserve">Docente: </w:t>
      </w:r>
      <w:r>
        <w:t>Juan Pablo Bustamante Moreno</w:t>
      </w:r>
    </w:p>
    <w:p w14:paraId="62BCA2E9" w14:textId="77777777" w:rsidR="00B124C6" w:rsidRDefault="00A22B47">
      <w:pPr>
        <w:pStyle w:val="Metadatos"/>
      </w:pPr>
      <w:r>
        <w:rPr>
          <w:b/>
        </w:rPr>
        <w:t xml:space="preserve">Institución: </w:t>
      </w:r>
      <w:r>
        <w:t>Escuela Tecnológica Instituto Técnico Central (ETITC)</w:t>
      </w:r>
    </w:p>
    <w:p w14:paraId="79C2C2E5" w14:textId="77777777" w:rsidR="00B124C6" w:rsidRDefault="00A22B47">
      <w:pPr>
        <w:pStyle w:val="Metadatos"/>
      </w:pPr>
      <w:r>
        <w:rPr>
          <w:b/>
        </w:rPr>
        <w:t xml:space="preserve">Integrantes: </w:t>
      </w:r>
      <w:r>
        <w:t>Joseph · Brayan · Alejandra · Michael</w:t>
      </w:r>
    </w:p>
    <w:p w14:paraId="3FBBCDDE" w14:textId="77777777" w:rsidR="00B124C6" w:rsidRDefault="00A22B47">
      <w:pPr>
        <w:pStyle w:val="Metadatos"/>
      </w:pPr>
      <w:r>
        <w:rPr>
          <w:b/>
        </w:rPr>
        <w:t xml:space="preserve">Fecha de entrega: </w:t>
      </w:r>
      <w:r>
        <w:t>14 de septiembre de 2026</w:t>
      </w:r>
    </w:p>
    <w:p w14:paraId="22D58F19" w14:textId="77777777" w:rsidR="00B124C6" w:rsidRDefault="00A22B47">
      <w:pPr>
        <w:pStyle w:val="Metadatos"/>
      </w:pPr>
      <w:r>
        <w:rPr>
          <w:b/>
        </w:rPr>
        <w:t xml:space="preserve">Sprint: </w:t>
      </w:r>
      <w:r>
        <w:t>3</w:t>
      </w:r>
    </w:p>
    <w:p w14:paraId="75DF7690" w14:textId="77777777" w:rsidR="00B124C6" w:rsidRDefault="00A22B47">
      <w:r>
        <w:br w:type="page"/>
      </w:r>
    </w:p>
    <w:p w14:paraId="18D47344" w14:textId="77777777" w:rsidR="00B124C6" w:rsidRDefault="00A22B47">
      <w:pPr>
        <w:pStyle w:val="Ttulo1"/>
      </w:pPr>
      <w:bookmarkStart w:id="0" w:name="_Toc240274422"/>
      <w:r>
        <w:lastRenderedPageBreak/>
        <w:t>Contenido</w:t>
      </w:r>
      <w:bookmarkEnd w:id="0"/>
    </w:p>
    <w:p w14:paraId="2956C269" w14:textId="77777777" w:rsidR="00B124C6" w:rsidRDefault="00A22B47">
      <w:pPr>
        <w:pStyle w:val="Metadatos"/>
      </w:pPr>
      <w:r>
        <w:t>Si aparece vacío: clic derecho sobre el índice → Actualizar campos → Actualizar toda la tabla.</w:t>
      </w:r>
    </w:p>
    <w:p w14:paraId="77C9E5E2" w14:textId="5935D72B" w:rsidR="00CE6A41" w:rsidRDefault="00A22B47">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 xml:space="preserve"> TOC \o "1-2" \h \z \u </w:instrText>
      </w:r>
      <w:r>
        <w:fldChar w:fldCharType="separate"/>
      </w:r>
      <w:hyperlink w:anchor="_Toc240274422" w:history="1">
        <w:r w:rsidR="00CE6A41" w:rsidRPr="002B7E82">
          <w:rPr>
            <w:rStyle w:val="Hipervnculo"/>
            <w:noProof/>
          </w:rPr>
          <w:t>Contenido</w:t>
        </w:r>
        <w:r w:rsidR="00CE6A41">
          <w:rPr>
            <w:noProof/>
            <w:webHidden/>
          </w:rPr>
          <w:tab/>
        </w:r>
        <w:r w:rsidR="00CE6A41">
          <w:rPr>
            <w:noProof/>
            <w:webHidden/>
          </w:rPr>
          <w:fldChar w:fldCharType="begin"/>
        </w:r>
        <w:r w:rsidR="00CE6A41">
          <w:rPr>
            <w:noProof/>
            <w:webHidden/>
          </w:rPr>
          <w:instrText xml:space="preserve"> PAGEREF _Toc240274422 \h </w:instrText>
        </w:r>
        <w:r w:rsidR="00CE6A41">
          <w:rPr>
            <w:noProof/>
            <w:webHidden/>
          </w:rPr>
        </w:r>
        <w:r w:rsidR="00CE6A41">
          <w:rPr>
            <w:noProof/>
            <w:webHidden/>
          </w:rPr>
          <w:fldChar w:fldCharType="separate"/>
        </w:r>
        <w:r w:rsidR="00CE6A41">
          <w:rPr>
            <w:noProof/>
            <w:webHidden/>
          </w:rPr>
          <w:t>2</w:t>
        </w:r>
        <w:r w:rsidR="00CE6A41">
          <w:rPr>
            <w:noProof/>
            <w:webHidden/>
          </w:rPr>
          <w:fldChar w:fldCharType="end"/>
        </w:r>
      </w:hyperlink>
    </w:p>
    <w:p w14:paraId="1784FA7A" w14:textId="018B96D2"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3" w:history="1">
        <w:r w:rsidRPr="002B7E82">
          <w:rPr>
            <w:rStyle w:val="Hipervnculo"/>
            <w:noProof/>
          </w:rPr>
          <w:t>1. Vista de descomposición funcional</w:t>
        </w:r>
        <w:r>
          <w:rPr>
            <w:noProof/>
            <w:webHidden/>
          </w:rPr>
          <w:tab/>
        </w:r>
        <w:r>
          <w:rPr>
            <w:noProof/>
            <w:webHidden/>
          </w:rPr>
          <w:fldChar w:fldCharType="begin"/>
        </w:r>
        <w:r>
          <w:rPr>
            <w:noProof/>
            <w:webHidden/>
          </w:rPr>
          <w:instrText xml:space="preserve"> PAGEREF _Toc240274423 \h </w:instrText>
        </w:r>
        <w:r>
          <w:rPr>
            <w:noProof/>
            <w:webHidden/>
          </w:rPr>
        </w:r>
        <w:r>
          <w:rPr>
            <w:noProof/>
            <w:webHidden/>
          </w:rPr>
          <w:fldChar w:fldCharType="separate"/>
        </w:r>
        <w:r>
          <w:rPr>
            <w:noProof/>
            <w:webHidden/>
          </w:rPr>
          <w:t>3</w:t>
        </w:r>
        <w:r>
          <w:rPr>
            <w:noProof/>
            <w:webHidden/>
          </w:rPr>
          <w:fldChar w:fldCharType="end"/>
        </w:r>
      </w:hyperlink>
    </w:p>
    <w:p w14:paraId="6389D909" w14:textId="36256A6E"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4" w:history="1">
        <w:r w:rsidRPr="002B7E82">
          <w:rPr>
            <w:rStyle w:val="Hipervnculo"/>
            <w:noProof/>
          </w:rPr>
          <w:t>Portal público</w:t>
        </w:r>
        <w:r>
          <w:rPr>
            <w:noProof/>
            <w:webHidden/>
          </w:rPr>
          <w:tab/>
        </w:r>
        <w:r>
          <w:rPr>
            <w:noProof/>
            <w:webHidden/>
          </w:rPr>
          <w:fldChar w:fldCharType="begin"/>
        </w:r>
        <w:r>
          <w:rPr>
            <w:noProof/>
            <w:webHidden/>
          </w:rPr>
          <w:instrText xml:space="preserve"> PAGEREF _Toc240274424 \h </w:instrText>
        </w:r>
        <w:r>
          <w:rPr>
            <w:noProof/>
            <w:webHidden/>
          </w:rPr>
        </w:r>
        <w:r>
          <w:rPr>
            <w:noProof/>
            <w:webHidden/>
          </w:rPr>
          <w:fldChar w:fldCharType="separate"/>
        </w:r>
        <w:r>
          <w:rPr>
            <w:noProof/>
            <w:webHidden/>
          </w:rPr>
          <w:t>4</w:t>
        </w:r>
        <w:r>
          <w:rPr>
            <w:noProof/>
            <w:webHidden/>
          </w:rPr>
          <w:fldChar w:fldCharType="end"/>
        </w:r>
      </w:hyperlink>
    </w:p>
    <w:p w14:paraId="3A580962" w14:textId="04003418"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5" w:history="1">
        <w:r w:rsidRPr="002B7E82">
          <w:rPr>
            <w:rStyle w:val="Hipervnculo"/>
            <w:noProof/>
          </w:rPr>
          <w:t>Turnos de voluntariado</w:t>
        </w:r>
        <w:r>
          <w:rPr>
            <w:noProof/>
            <w:webHidden/>
          </w:rPr>
          <w:tab/>
        </w:r>
        <w:r>
          <w:rPr>
            <w:noProof/>
            <w:webHidden/>
          </w:rPr>
          <w:fldChar w:fldCharType="begin"/>
        </w:r>
        <w:r>
          <w:rPr>
            <w:noProof/>
            <w:webHidden/>
          </w:rPr>
          <w:instrText xml:space="preserve"> PAGEREF _Toc240274425 \h </w:instrText>
        </w:r>
        <w:r>
          <w:rPr>
            <w:noProof/>
            <w:webHidden/>
          </w:rPr>
        </w:r>
        <w:r>
          <w:rPr>
            <w:noProof/>
            <w:webHidden/>
          </w:rPr>
          <w:fldChar w:fldCharType="separate"/>
        </w:r>
        <w:r>
          <w:rPr>
            <w:noProof/>
            <w:webHidden/>
          </w:rPr>
          <w:t>5</w:t>
        </w:r>
        <w:r>
          <w:rPr>
            <w:noProof/>
            <w:webHidden/>
          </w:rPr>
          <w:fldChar w:fldCharType="end"/>
        </w:r>
      </w:hyperlink>
    </w:p>
    <w:p w14:paraId="5E6CC9A5" w14:textId="71BAE0FF"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6" w:history="1">
        <w:r w:rsidRPr="002B7E82">
          <w:rPr>
            <w:rStyle w:val="Hipervnculo"/>
            <w:noProof/>
          </w:rPr>
          <w:t>Inventario</w:t>
        </w:r>
        <w:r>
          <w:rPr>
            <w:noProof/>
            <w:webHidden/>
          </w:rPr>
          <w:tab/>
        </w:r>
        <w:r>
          <w:rPr>
            <w:noProof/>
            <w:webHidden/>
          </w:rPr>
          <w:fldChar w:fldCharType="begin"/>
        </w:r>
        <w:r>
          <w:rPr>
            <w:noProof/>
            <w:webHidden/>
          </w:rPr>
          <w:instrText xml:space="preserve"> PAGEREF _Toc240274426 \h </w:instrText>
        </w:r>
        <w:r>
          <w:rPr>
            <w:noProof/>
            <w:webHidden/>
          </w:rPr>
        </w:r>
        <w:r>
          <w:rPr>
            <w:noProof/>
            <w:webHidden/>
          </w:rPr>
          <w:fldChar w:fldCharType="separate"/>
        </w:r>
        <w:r>
          <w:rPr>
            <w:noProof/>
            <w:webHidden/>
          </w:rPr>
          <w:t>5</w:t>
        </w:r>
        <w:r>
          <w:rPr>
            <w:noProof/>
            <w:webHidden/>
          </w:rPr>
          <w:fldChar w:fldCharType="end"/>
        </w:r>
      </w:hyperlink>
    </w:p>
    <w:p w14:paraId="0E809F01" w14:textId="79A36AC0"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7" w:history="1">
        <w:r w:rsidRPr="002B7E82">
          <w:rPr>
            <w:rStyle w:val="Hipervnculo"/>
            <w:noProof/>
          </w:rPr>
          <w:t>Comprobantes y custodia</w:t>
        </w:r>
        <w:r>
          <w:rPr>
            <w:noProof/>
            <w:webHidden/>
          </w:rPr>
          <w:tab/>
        </w:r>
        <w:r>
          <w:rPr>
            <w:noProof/>
            <w:webHidden/>
          </w:rPr>
          <w:fldChar w:fldCharType="begin"/>
        </w:r>
        <w:r>
          <w:rPr>
            <w:noProof/>
            <w:webHidden/>
          </w:rPr>
          <w:instrText xml:space="preserve"> PAGEREF _Toc240274427 \h </w:instrText>
        </w:r>
        <w:r>
          <w:rPr>
            <w:noProof/>
            <w:webHidden/>
          </w:rPr>
        </w:r>
        <w:r>
          <w:rPr>
            <w:noProof/>
            <w:webHidden/>
          </w:rPr>
          <w:fldChar w:fldCharType="separate"/>
        </w:r>
        <w:r>
          <w:rPr>
            <w:noProof/>
            <w:webHidden/>
          </w:rPr>
          <w:t>6</w:t>
        </w:r>
        <w:r>
          <w:rPr>
            <w:noProof/>
            <w:webHidden/>
          </w:rPr>
          <w:fldChar w:fldCharType="end"/>
        </w:r>
      </w:hyperlink>
    </w:p>
    <w:p w14:paraId="77609797" w14:textId="660FF149"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8" w:history="1">
        <w:r w:rsidRPr="002B7E82">
          <w:rPr>
            <w:rStyle w:val="Hipervnculo"/>
            <w:noProof/>
          </w:rPr>
          <w:t>Zonas y motor</w:t>
        </w:r>
        <w:r>
          <w:rPr>
            <w:noProof/>
            <w:webHidden/>
          </w:rPr>
          <w:tab/>
        </w:r>
        <w:r>
          <w:rPr>
            <w:noProof/>
            <w:webHidden/>
          </w:rPr>
          <w:fldChar w:fldCharType="begin"/>
        </w:r>
        <w:r>
          <w:rPr>
            <w:noProof/>
            <w:webHidden/>
          </w:rPr>
          <w:instrText xml:space="preserve"> PAGEREF _Toc240274428 \h </w:instrText>
        </w:r>
        <w:r>
          <w:rPr>
            <w:noProof/>
            <w:webHidden/>
          </w:rPr>
        </w:r>
        <w:r>
          <w:rPr>
            <w:noProof/>
            <w:webHidden/>
          </w:rPr>
          <w:fldChar w:fldCharType="separate"/>
        </w:r>
        <w:r>
          <w:rPr>
            <w:noProof/>
            <w:webHidden/>
          </w:rPr>
          <w:t>6</w:t>
        </w:r>
        <w:r>
          <w:rPr>
            <w:noProof/>
            <w:webHidden/>
          </w:rPr>
          <w:fldChar w:fldCharType="end"/>
        </w:r>
      </w:hyperlink>
    </w:p>
    <w:p w14:paraId="4FA47ED4" w14:textId="31CA4EFB"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29" w:history="1">
        <w:r w:rsidRPr="002B7E82">
          <w:rPr>
            <w:rStyle w:val="Hipervnculo"/>
            <w:noProof/>
          </w:rPr>
          <w:t>Administración y acceso</w:t>
        </w:r>
        <w:r>
          <w:rPr>
            <w:noProof/>
            <w:webHidden/>
          </w:rPr>
          <w:tab/>
        </w:r>
        <w:r>
          <w:rPr>
            <w:noProof/>
            <w:webHidden/>
          </w:rPr>
          <w:fldChar w:fldCharType="begin"/>
        </w:r>
        <w:r>
          <w:rPr>
            <w:noProof/>
            <w:webHidden/>
          </w:rPr>
          <w:instrText xml:space="preserve"> PAGEREF _Toc240274429 \h </w:instrText>
        </w:r>
        <w:r>
          <w:rPr>
            <w:noProof/>
            <w:webHidden/>
          </w:rPr>
        </w:r>
        <w:r>
          <w:rPr>
            <w:noProof/>
            <w:webHidden/>
          </w:rPr>
          <w:fldChar w:fldCharType="separate"/>
        </w:r>
        <w:r>
          <w:rPr>
            <w:noProof/>
            <w:webHidden/>
          </w:rPr>
          <w:t>7</w:t>
        </w:r>
        <w:r>
          <w:rPr>
            <w:noProof/>
            <w:webHidden/>
          </w:rPr>
          <w:fldChar w:fldCharType="end"/>
        </w:r>
      </w:hyperlink>
    </w:p>
    <w:p w14:paraId="74A27855" w14:textId="1FF00B8D"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0" w:history="1">
        <w:r w:rsidRPr="002B7E82">
          <w:rPr>
            <w:rStyle w:val="Hipervnculo"/>
            <w:noProof/>
          </w:rPr>
          <w:t>Requerimientos que no aparecen en el diagrama</w:t>
        </w:r>
        <w:r>
          <w:rPr>
            <w:noProof/>
            <w:webHidden/>
          </w:rPr>
          <w:tab/>
        </w:r>
        <w:r>
          <w:rPr>
            <w:noProof/>
            <w:webHidden/>
          </w:rPr>
          <w:fldChar w:fldCharType="begin"/>
        </w:r>
        <w:r>
          <w:rPr>
            <w:noProof/>
            <w:webHidden/>
          </w:rPr>
          <w:instrText xml:space="preserve"> PAGEREF _Toc240274430 \h </w:instrText>
        </w:r>
        <w:r>
          <w:rPr>
            <w:noProof/>
            <w:webHidden/>
          </w:rPr>
        </w:r>
        <w:r>
          <w:rPr>
            <w:noProof/>
            <w:webHidden/>
          </w:rPr>
          <w:fldChar w:fldCharType="separate"/>
        </w:r>
        <w:r>
          <w:rPr>
            <w:noProof/>
            <w:webHidden/>
          </w:rPr>
          <w:t>8</w:t>
        </w:r>
        <w:r>
          <w:rPr>
            <w:noProof/>
            <w:webHidden/>
          </w:rPr>
          <w:fldChar w:fldCharType="end"/>
        </w:r>
      </w:hyperlink>
    </w:p>
    <w:p w14:paraId="17EF559C" w14:textId="7FDCC507"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1" w:history="1">
        <w:r w:rsidRPr="002B7E82">
          <w:rPr>
            <w:rStyle w:val="Hipervnculo"/>
            <w:noProof/>
          </w:rPr>
          <w:t>2. Vista del modelo de datos</w:t>
        </w:r>
        <w:r>
          <w:rPr>
            <w:noProof/>
            <w:webHidden/>
          </w:rPr>
          <w:tab/>
        </w:r>
        <w:r>
          <w:rPr>
            <w:noProof/>
            <w:webHidden/>
          </w:rPr>
          <w:fldChar w:fldCharType="begin"/>
        </w:r>
        <w:r>
          <w:rPr>
            <w:noProof/>
            <w:webHidden/>
          </w:rPr>
          <w:instrText xml:space="preserve"> PAGEREF _Toc240274431 \h </w:instrText>
        </w:r>
        <w:r>
          <w:rPr>
            <w:noProof/>
            <w:webHidden/>
          </w:rPr>
        </w:r>
        <w:r>
          <w:rPr>
            <w:noProof/>
            <w:webHidden/>
          </w:rPr>
          <w:fldChar w:fldCharType="separate"/>
        </w:r>
        <w:r>
          <w:rPr>
            <w:noProof/>
            <w:webHidden/>
          </w:rPr>
          <w:t>9</w:t>
        </w:r>
        <w:r>
          <w:rPr>
            <w:noProof/>
            <w:webHidden/>
          </w:rPr>
          <w:fldChar w:fldCharType="end"/>
        </w:r>
      </w:hyperlink>
    </w:p>
    <w:p w14:paraId="53B3F78B" w14:textId="6112E2B9"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2" w:history="1">
        <w:r w:rsidRPr="002B7E82">
          <w:rPr>
            <w:rStyle w:val="Hipervnculo"/>
            <w:noProof/>
          </w:rPr>
          <w:t>Raíz y catálogo</w:t>
        </w:r>
        <w:r>
          <w:rPr>
            <w:noProof/>
            <w:webHidden/>
          </w:rPr>
          <w:tab/>
        </w:r>
        <w:r>
          <w:rPr>
            <w:noProof/>
            <w:webHidden/>
          </w:rPr>
          <w:fldChar w:fldCharType="begin"/>
        </w:r>
        <w:r>
          <w:rPr>
            <w:noProof/>
            <w:webHidden/>
          </w:rPr>
          <w:instrText xml:space="preserve"> PAGEREF _Toc240274432 \h </w:instrText>
        </w:r>
        <w:r>
          <w:rPr>
            <w:noProof/>
            <w:webHidden/>
          </w:rPr>
        </w:r>
        <w:r>
          <w:rPr>
            <w:noProof/>
            <w:webHidden/>
          </w:rPr>
          <w:fldChar w:fldCharType="separate"/>
        </w:r>
        <w:r>
          <w:rPr>
            <w:noProof/>
            <w:webHidden/>
          </w:rPr>
          <w:t>10</w:t>
        </w:r>
        <w:r>
          <w:rPr>
            <w:noProof/>
            <w:webHidden/>
          </w:rPr>
          <w:fldChar w:fldCharType="end"/>
        </w:r>
      </w:hyperlink>
    </w:p>
    <w:p w14:paraId="3A2C8057" w14:textId="465C8ABF"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3" w:history="1">
        <w:r w:rsidRPr="002B7E82">
          <w:rPr>
            <w:rStyle w:val="Hipervnculo"/>
            <w:noProof/>
          </w:rPr>
          <w:t>Red</w:t>
        </w:r>
        <w:r>
          <w:rPr>
            <w:noProof/>
            <w:webHidden/>
          </w:rPr>
          <w:tab/>
        </w:r>
        <w:r>
          <w:rPr>
            <w:noProof/>
            <w:webHidden/>
          </w:rPr>
          <w:fldChar w:fldCharType="begin"/>
        </w:r>
        <w:r>
          <w:rPr>
            <w:noProof/>
            <w:webHidden/>
          </w:rPr>
          <w:instrText xml:space="preserve"> PAGEREF _Toc240274433 \h </w:instrText>
        </w:r>
        <w:r>
          <w:rPr>
            <w:noProof/>
            <w:webHidden/>
          </w:rPr>
        </w:r>
        <w:r>
          <w:rPr>
            <w:noProof/>
            <w:webHidden/>
          </w:rPr>
          <w:fldChar w:fldCharType="separate"/>
        </w:r>
        <w:r>
          <w:rPr>
            <w:noProof/>
            <w:webHidden/>
          </w:rPr>
          <w:t>11</w:t>
        </w:r>
        <w:r>
          <w:rPr>
            <w:noProof/>
            <w:webHidden/>
          </w:rPr>
          <w:fldChar w:fldCharType="end"/>
        </w:r>
      </w:hyperlink>
    </w:p>
    <w:p w14:paraId="58445236" w14:textId="2667C019"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4" w:history="1">
        <w:r w:rsidRPr="002B7E82">
          <w:rPr>
            <w:rStyle w:val="Hipervnculo"/>
            <w:noProof/>
          </w:rPr>
          <w:t>Existencias — el núcleo</w:t>
        </w:r>
        <w:r>
          <w:rPr>
            <w:noProof/>
            <w:webHidden/>
          </w:rPr>
          <w:tab/>
        </w:r>
        <w:r>
          <w:rPr>
            <w:noProof/>
            <w:webHidden/>
          </w:rPr>
          <w:fldChar w:fldCharType="begin"/>
        </w:r>
        <w:r>
          <w:rPr>
            <w:noProof/>
            <w:webHidden/>
          </w:rPr>
          <w:instrText xml:space="preserve"> PAGEREF _Toc240274434 \h </w:instrText>
        </w:r>
        <w:r>
          <w:rPr>
            <w:noProof/>
            <w:webHidden/>
          </w:rPr>
        </w:r>
        <w:r>
          <w:rPr>
            <w:noProof/>
            <w:webHidden/>
          </w:rPr>
          <w:fldChar w:fldCharType="separate"/>
        </w:r>
        <w:r>
          <w:rPr>
            <w:noProof/>
            <w:webHidden/>
          </w:rPr>
          <w:t>12</w:t>
        </w:r>
        <w:r>
          <w:rPr>
            <w:noProof/>
            <w:webHidden/>
          </w:rPr>
          <w:fldChar w:fldCharType="end"/>
        </w:r>
      </w:hyperlink>
    </w:p>
    <w:p w14:paraId="5012BBD5" w14:textId="667BCD39"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5" w:history="1">
        <w:r w:rsidRPr="002B7E82">
          <w:rPr>
            <w:rStyle w:val="Hipervnculo"/>
            <w:noProof/>
          </w:rPr>
          <w:t>Custodia</w:t>
        </w:r>
        <w:r>
          <w:rPr>
            <w:noProof/>
            <w:webHidden/>
          </w:rPr>
          <w:tab/>
        </w:r>
        <w:r>
          <w:rPr>
            <w:noProof/>
            <w:webHidden/>
          </w:rPr>
          <w:fldChar w:fldCharType="begin"/>
        </w:r>
        <w:r>
          <w:rPr>
            <w:noProof/>
            <w:webHidden/>
          </w:rPr>
          <w:instrText xml:space="preserve"> PAGEREF _Toc240274435 \h </w:instrText>
        </w:r>
        <w:r>
          <w:rPr>
            <w:noProof/>
            <w:webHidden/>
          </w:rPr>
        </w:r>
        <w:r>
          <w:rPr>
            <w:noProof/>
            <w:webHidden/>
          </w:rPr>
          <w:fldChar w:fldCharType="separate"/>
        </w:r>
        <w:r>
          <w:rPr>
            <w:noProof/>
            <w:webHidden/>
          </w:rPr>
          <w:t>14</w:t>
        </w:r>
        <w:r>
          <w:rPr>
            <w:noProof/>
            <w:webHidden/>
          </w:rPr>
          <w:fldChar w:fldCharType="end"/>
        </w:r>
      </w:hyperlink>
    </w:p>
    <w:p w14:paraId="79BCA887" w14:textId="74091EF4"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6" w:history="1">
        <w:r w:rsidRPr="002B7E82">
          <w:rPr>
            <w:rStyle w:val="Hipervnculo"/>
            <w:noProof/>
          </w:rPr>
          <w:t>Motor</w:t>
        </w:r>
        <w:r>
          <w:rPr>
            <w:noProof/>
            <w:webHidden/>
          </w:rPr>
          <w:tab/>
        </w:r>
        <w:r>
          <w:rPr>
            <w:noProof/>
            <w:webHidden/>
          </w:rPr>
          <w:fldChar w:fldCharType="begin"/>
        </w:r>
        <w:r>
          <w:rPr>
            <w:noProof/>
            <w:webHidden/>
          </w:rPr>
          <w:instrText xml:space="preserve"> PAGEREF _Toc240274436 \h </w:instrText>
        </w:r>
        <w:r>
          <w:rPr>
            <w:noProof/>
            <w:webHidden/>
          </w:rPr>
        </w:r>
        <w:r>
          <w:rPr>
            <w:noProof/>
            <w:webHidden/>
          </w:rPr>
          <w:fldChar w:fldCharType="separate"/>
        </w:r>
        <w:r>
          <w:rPr>
            <w:noProof/>
            <w:webHidden/>
          </w:rPr>
          <w:t>15</w:t>
        </w:r>
        <w:r>
          <w:rPr>
            <w:noProof/>
            <w:webHidden/>
          </w:rPr>
          <w:fldChar w:fldCharType="end"/>
        </w:r>
      </w:hyperlink>
    </w:p>
    <w:p w14:paraId="559A2E30" w14:textId="0DE324FB"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7" w:history="1">
        <w:r w:rsidRPr="002B7E82">
          <w:rPr>
            <w:rStyle w:val="Hipervnculo"/>
            <w:noProof/>
          </w:rPr>
          <w:t>Turnos</w:t>
        </w:r>
        <w:r>
          <w:rPr>
            <w:noProof/>
            <w:webHidden/>
          </w:rPr>
          <w:tab/>
        </w:r>
        <w:r>
          <w:rPr>
            <w:noProof/>
            <w:webHidden/>
          </w:rPr>
          <w:fldChar w:fldCharType="begin"/>
        </w:r>
        <w:r>
          <w:rPr>
            <w:noProof/>
            <w:webHidden/>
          </w:rPr>
          <w:instrText xml:space="preserve"> PAGEREF _Toc240274437 \h </w:instrText>
        </w:r>
        <w:r>
          <w:rPr>
            <w:noProof/>
            <w:webHidden/>
          </w:rPr>
        </w:r>
        <w:r>
          <w:rPr>
            <w:noProof/>
            <w:webHidden/>
          </w:rPr>
          <w:fldChar w:fldCharType="separate"/>
        </w:r>
        <w:r>
          <w:rPr>
            <w:noProof/>
            <w:webHidden/>
          </w:rPr>
          <w:t>16</w:t>
        </w:r>
        <w:r>
          <w:rPr>
            <w:noProof/>
            <w:webHidden/>
          </w:rPr>
          <w:fldChar w:fldCharType="end"/>
        </w:r>
      </w:hyperlink>
    </w:p>
    <w:p w14:paraId="16EADE0D" w14:textId="69A89405"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8" w:history="1">
        <w:r w:rsidRPr="002B7E82">
          <w:rPr>
            <w:rStyle w:val="Hipervnculo"/>
            <w:noProof/>
          </w:rPr>
          <w:t>Identidad</w:t>
        </w:r>
        <w:r>
          <w:rPr>
            <w:noProof/>
            <w:webHidden/>
          </w:rPr>
          <w:tab/>
        </w:r>
        <w:r>
          <w:rPr>
            <w:noProof/>
            <w:webHidden/>
          </w:rPr>
          <w:fldChar w:fldCharType="begin"/>
        </w:r>
        <w:r>
          <w:rPr>
            <w:noProof/>
            <w:webHidden/>
          </w:rPr>
          <w:instrText xml:space="preserve"> PAGEREF _Toc240274438 \h </w:instrText>
        </w:r>
        <w:r>
          <w:rPr>
            <w:noProof/>
            <w:webHidden/>
          </w:rPr>
        </w:r>
        <w:r>
          <w:rPr>
            <w:noProof/>
            <w:webHidden/>
          </w:rPr>
          <w:fldChar w:fldCharType="separate"/>
        </w:r>
        <w:r>
          <w:rPr>
            <w:noProof/>
            <w:webHidden/>
          </w:rPr>
          <w:t>17</w:t>
        </w:r>
        <w:r>
          <w:rPr>
            <w:noProof/>
            <w:webHidden/>
          </w:rPr>
          <w:fldChar w:fldCharType="end"/>
        </w:r>
      </w:hyperlink>
    </w:p>
    <w:p w14:paraId="4B5560CE" w14:textId="4F0472CF"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39" w:history="1">
        <w:r w:rsidRPr="002B7E82">
          <w:rPr>
            <w:rStyle w:val="Hipervnculo"/>
            <w:noProof/>
          </w:rPr>
          <w:t>Relaciones secundarias con usuario</w:t>
        </w:r>
        <w:r>
          <w:rPr>
            <w:noProof/>
            <w:webHidden/>
          </w:rPr>
          <w:tab/>
        </w:r>
        <w:r>
          <w:rPr>
            <w:noProof/>
            <w:webHidden/>
          </w:rPr>
          <w:fldChar w:fldCharType="begin"/>
        </w:r>
        <w:r>
          <w:rPr>
            <w:noProof/>
            <w:webHidden/>
          </w:rPr>
          <w:instrText xml:space="preserve"> PAGEREF _Toc240274439 \h </w:instrText>
        </w:r>
        <w:r>
          <w:rPr>
            <w:noProof/>
            <w:webHidden/>
          </w:rPr>
        </w:r>
        <w:r>
          <w:rPr>
            <w:noProof/>
            <w:webHidden/>
          </w:rPr>
          <w:fldChar w:fldCharType="separate"/>
        </w:r>
        <w:r>
          <w:rPr>
            <w:noProof/>
            <w:webHidden/>
          </w:rPr>
          <w:t>17</w:t>
        </w:r>
        <w:r>
          <w:rPr>
            <w:noProof/>
            <w:webHidden/>
          </w:rPr>
          <w:fldChar w:fldCharType="end"/>
        </w:r>
      </w:hyperlink>
    </w:p>
    <w:p w14:paraId="256F8EA3" w14:textId="5E0D89D0"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0" w:history="1">
        <w:r w:rsidRPr="002B7E82">
          <w:rPr>
            <w:rStyle w:val="Hipervnculo"/>
            <w:noProof/>
          </w:rPr>
          <w:t>Restricciones de integridad</w:t>
        </w:r>
        <w:r>
          <w:rPr>
            <w:noProof/>
            <w:webHidden/>
          </w:rPr>
          <w:tab/>
        </w:r>
        <w:r>
          <w:rPr>
            <w:noProof/>
            <w:webHidden/>
          </w:rPr>
          <w:fldChar w:fldCharType="begin"/>
        </w:r>
        <w:r>
          <w:rPr>
            <w:noProof/>
            <w:webHidden/>
          </w:rPr>
          <w:instrText xml:space="preserve"> PAGEREF _Toc240274440 \h </w:instrText>
        </w:r>
        <w:r>
          <w:rPr>
            <w:noProof/>
            <w:webHidden/>
          </w:rPr>
        </w:r>
        <w:r>
          <w:rPr>
            <w:noProof/>
            <w:webHidden/>
          </w:rPr>
          <w:fldChar w:fldCharType="separate"/>
        </w:r>
        <w:r>
          <w:rPr>
            <w:noProof/>
            <w:webHidden/>
          </w:rPr>
          <w:t>18</w:t>
        </w:r>
        <w:r>
          <w:rPr>
            <w:noProof/>
            <w:webHidden/>
          </w:rPr>
          <w:fldChar w:fldCharType="end"/>
        </w:r>
      </w:hyperlink>
    </w:p>
    <w:p w14:paraId="43BFC7D9" w14:textId="1582EAB5"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1" w:history="1">
        <w:r w:rsidRPr="002B7E82">
          <w:rPr>
            <w:rStyle w:val="Hipervnculo"/>
            <w:noProof/>
          </w:rPr>
          <w:t>3. ADR-001: Arquitectura y selección tecnológica inicial</w:t>
        </w:r>
        <w:r>
          <w:rPr>
            <w:noProof/>
            <w:webHidden/>
          </w:rPr>
          <w:tab/>
        </w:r>
        <w:r>
          <w:rPr>
            <w:noProof/>
            <w:webHidden/>
          </w:rPr>
          <w:fldChar w:fldCharType="begin"/>
        </w:r>
        <w:r>
          <w:rPr>
            <w:noProof/>
            <w:webHidden/>
          </w:rPr>
          <w:instrText xml:space="preserve"> PAGEREF _Toc240274441 \h </w:instrText>
        </w:r>
        <w:r>
          <w:rPr>
            <w:noProof/>
            <w:webHidden/>
          </w:rPr>
        </w:r>
        <w:r>
          <w:rPr>
            <w:noProof/>
            <w:webHidden/>
          </w:rPr>
          <w:fldChar w:fldCharType="separate"/>
        </w:r>
        <w:r>
          <w:rPr>
            <w:noProof/>
            <w:webHidden/>
          </w:rPr>
          <w:t>19</w:t>
        </w:r>
        <w:r>
          <w:rPr>
            <w:noProof/>
            <w:webHidden/>
          </w:rPr>
          <w:fldChar w:fldCharType="end"/>
        </w:r>
      </w:hyperlink>
    </w:p>
    <w:p w14:paraId="2F62B85C" w14:textId="034B4006"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2" w:history="1">
        <w:r w:rsidRPr="002B7E82">
          <w:rPr>
            <w:rStyle w:val="Hipervnculo"/>
            <w:noProof/>
          </w:rPr>
          <w:t>Contexto</w:t>
        </w:r>
        <w:r>
          <w:rPr>
            <w:noProof/>
            <w:webHidden/>
          </w:rPr>
          <w:tab/>
        </w:r>
        <w:r>
          <w:rPr>
            <w:noProof/>
            <w:webHidden/>
          </w:rPr>
          <w:fldChar w:fldCharType="begin"/>
        </w:r>
        <w:r>
          <w:rPr>
            <w:noProof/>
            <w:webHidden/>
          </w:rPr>
          <w:instrText xml:space="preserve"> PAGEREF _Toc240274442 \h </w:instrText>
        </w:r>
        <w:r>
          <w:rPr>
            <w:noProof/>
            <w:webHidden/>
          </w:rPr>
        </w:r>
        <w:r>
          <w:rPr>
            <w:noProof/>
            <w:webHidden/>
          </w:rPr>
          <w:fldChar w:fldCharType="separate"/>
        </w:r>
        <w:r>
          <w:rPr>
            <w:noProof/>
            <w:webHidden/>
          </w:rPr>
          <w:t>19</w:t>
        </w:r>
        <w:r>
          <w:rPr>
            <w:noProof/>
            <w:webHidden/>
          </w:rPr>
          <w:fldChar w:fldCharType="end"/>
        </w:r>
      </w:hyperlink>
    </w:p>
    <w:p w14:paraId="794763CE" w14:textId="55E2ED92"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3" w:history="1">
        <w:r w:rsidRPr="002B7E82">
          <w:rPr>
            <w:rStyle w:val="Hipervnculo"/>
            <w:noProof/>
          </w:rPr>
          <w:t>Decisión</w:t>
        </w:r>
        <w:r>
          <w:rPr>
            <w:noProof/>
            <w:webHidden/>
          </w:rPr>
          <w:tab/>
        </w:r>
        <w:r>
          <w:rPr>
            <w:noProof/>
            <w:webHidden/>
          </w:rPr>
          <w:fldChar w:fldCharType="begin"/>
        </w:r>
        <w:r>
          <w:rPr>
            <w:noProof/>
            <w:webHidden/>
          </w:rPr>
          <w:instrText xml:space="preserve"> PAGEREF _Toc240274443 \h </w:instrText>
        </w:r>
        <w:r>
          <w:rPr>
            <w:noProof/>
            <w:webHidden/>
          </w:rPr>
        </w:r>
        <w:r>
          <w:rPr>
            <w:noProof/>
            <w:webHidden/>
          </w:rPr>
          <w:fldChar w:fldCharType="separate"/>
        </w:r>
        <w:r>
          <w:rPr>
            <w:noProof/>
            <w:webHidden/>
          </w:rPr>
          <w:t>20</w:t>
        </w:r>
        <w:r>
          <w:rPr>
            <w:noProof/>
            <w:webHidden/>
          </w:rPr>
          <w:fldChar w:fldCharType="end"/>
        </w:r>
      </w:hyperlink>
    </w:p>
    <w:p w14:paraId="42CCD37E" w14:textId="69FA6B7E"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4" w:history="1">
        <w:r w:rsidRPr="002B7E82">
          <w:rPr>
            <w:rStyle w:val="Hipervnculo"/>
            <w:noProof/>
          </w:rPr>
          <w:t>Alternativas consideradas</w:t>
        </w:r>
        <w:r>
          <w:rPr>
            <w:noProof/>
            <w:webHidden/>
          </w:rPr>
          <w:tab/>
        </w:r>
        <w:r>
          <w:rPr>
            <w:noProof/>
            <w:webHidden/>
          </w:rPr>
          <w:fldChar w:fldCharType="begin"/>
        </w:r>
        <w:r>
          <w:rPr>
            <w:noProof/>
            <w:webHidden/>
          </w:rPr>
          <w:instrText xml:space="preserve"> PAGEREF _Toc240274444 \h </w:instrText>
        </w:r>
        <w:r>
          <w:rPr>
            <w:noProof/>
            <w:webHidden/>
          </w:rPr>
        </w:r>
        <w:r>
          <w:rPr>
            <w:noProof/>
            <w:webHidden/>
          </w:rPr>
          <w:fldChar w:fldCharType="separate"/>
        </w:r>
        <w:r>
          <w:rPr>
            <w:noProof/>
            <w:webHidden/>
          </w:rPr>
          <w:t>22</w:t>
        </w:r>
        <w:r>
          <w:rPr>
            <w:noProof/>
            <w:webHidden/>
          </w:rPr>
          <w:fldChar w:fldCharType="end"/>
        </w:r>
      </w:hyperlink>
    </w:p>
    <w:p w14:paraId="46DA53C7" w14:textId="1C400EB4"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5" w:history="1">
        <w:r w:rsidRPr="002B7E82">
          <w:rPr>
            <w:rStyle w:val="Hipervnculo"/>
            <w:noProof/>
          </w:rPr>
          <w:t>Justificación</w:t>
        </w:r>
        <w:r>
          <w:rPr>
            <w:noProof/>
            <w:webHidden/>
          </w:rPr>
          <w:tab/>
        </w:r>
        <w:r>
          <w:rPr>
            <w:noProof/>
            <w:webHidden/>
          </w:rPr>
          <w:fldChar w:fldCharType="begin"/>
        </w:r>
        <w:r>
          <w:rPr>
            <w:noProof/>
            <w:webHidden/>
          </w:rPr>
          <w:instrText xml:space="preserve"> PAGEREF _Toc240274445 \h </w:instrText>
        </w:r>
        <w:r>
          <w:rPr>
            <w:noProof/>
            <w:webHidden/>
          </w:rPr>
        </w:r>
        <w:r>
          <w:rPr>
            <w:noProof/>
            <w:webHidden/>
          </w:rPr>
          <w:fldChar w:fldCharType="separate"/>
        </w:r>
        <w:r>
          <w:rPr>
            <w:noProof/>
            <w:webHidden/>
          </w:rPr>
          <w:t>23</w:t>
        </w:r>
        <w:r>
          <w:rPr>
            <w:noProof/>
            <w:webHidden/>
          </w:rPr>
          <w:fldChar w:fldCharType="end"/>
        </w:r>
      </w:hyperlink>
    </w:p>
    <w:p w14:paraId="40CCCC50" w14:textId="479546C0"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6" w:history="1">
        <w:r w:rsidRPr="002B7E82">
          <w:rPr>
            <w:rStyle w:val="Hipervnculo"/>
            <w:noProof/>
          </w:rPr>
          <w:t>Consecuencias positivas</w:t>
        </w:r>
        <w:r>
          <w:rPr>
            <w:noProof/>
            <w:webHidden/>
          </w:rPr>
          <w:tab/>
        </w:r>
        <w:r>
          <w:rPr>
            <w:noProof/>
            <w:webHidden/>
          </w:rPr>
          <w:fldChar w:fldCharType="begin"/>
        </w:r>
        <w:r>
          <w:rPr>
            <w:noProof/>
            <w:webHidden/>
          </w:rPr>
          <w:instrText xml:space="preserve"> PAGEREF _Toc240274446 \h </w:instrText>
        </w:r>
        <w:r>
          <w:rPr>
            <w:noProof/>
            <w:webHidden/>
          </w:rPr>
        </w:r>
        <w:r>
          <w:rPr>
            <w:noProof/>
            <w:webHidden/>
          </w:rPr>
          <w:fldChar w:fldCharType="separate"/>
        </w:r>
        <w:r>
          <w:rPr>
            <w:noProof/>
            <w:webHidden/>
          </w:rPr>
          <w:t>24</w:t>
        </w:r>
        <w:r>
          <w:rPr>
            <w:noProof/>
            <w:webHidden/>
          </w:rPr>
          <w:fldChar w:fldCharType="end"/>
        </w:r>
      </w:hyperlink>
    </w:p>
    <w:p w14:paraId="0BC6FCCC" w14:textId="49F7A8F1"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7" w:history="1">
        <w:r w:rsidRPr="002B7E82">
          <w:rPr>
            <w:rStyle w:val="Hipervnculo"/>
            <w:noProof/>
          </w:rPr>
          <w:t>Consecuencias, riesgos y limitaciones</w:t>
        </w:r>
        <w:r>
          <w:rPr>
            <w:noProof/>
            <w:webHidden/>
          </w:rPr>
          <w:tab/>
        </w:r>
        <w:r>
          <w:rPr>
            <w:noProof/>
            <w:webHidden/>
          </w:rPr>
          <w:fldChar w:fldCharType="begin"/>
        </w:r>
        <w:r>
          <w:rPr>
            <w:noProof/>
            <w:webHidden/>
          </w:rPr>
          <w:instrText xml:space="preserve"> PAGEREF _Toc240274447 \h </w:instrText>
        </w:r>
        <w:r>
          <w:rPr>
            <w:noProof/>
            <w:webHidden/>
          </w:rPr>
        </w:r>
        <w:r>
          <w:rPr>
            <w:noProof/>
            <w:webHidden/>
          </w:rPr>
          <w:fldChar w:fldCharType="separate"/>
        </w:r>
        <w:r>
          <w:rPr>
            <w:noProof/>
            <w:webHidden/>
          </w:rPr>
          <w:t>24</w:t>
        </w:r>
        <w:r>
          <w:rPr>
            <w:noProof/>
            <w:webHidden/>
          </w:rPr>
          <w:fldChar w:fldCharType="end"/>
        </w:r>
      </w:hyperlink>
    </w:p>
    <w:p w14:paraId="6BDCC884" w14:textId="021EBB9C"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8" w:history="1">
        <w:r w:rsidRPr="002B7E82">
          <w:rPr>
            <w:rStyle w:val="Hipervnculo"/>
            <w:noProof/>
          </w:rPr>
          <w:t>4. Diagrama de arquitectura</w:t>
        </w:r>
        <w:r>
          <w:rPr>
            <w:noProof/>
            <w:webHidden/>
          </w:rPr>
          <w:tab/>
        </w:r>
        <w:r>
          <w:rPr>
            <w:noProof/>
            <w:webHidden/>
          </w:rPr>
          <w:fldChar w:fldCharType="begin"/>
        </w:r>
        <w:r>
          <w:rPr>
            <w:noProof/>
            <w:webHidden/>
          </w:rPr>
          <w:instrText xml:space="preserve"> PAGEREF _Toc240274448 \h </w:instrText>
        </w:r>
        <w:r>
          <w:rPr>
            <w:noProof/>
            <w:webHidden/>
          </w:rPr>
        </w:r>
        <w:r>
          <w:rPr>
            <w:noProof/>
            <w:webHidden/>
          </w:rPr>
          <w:fldChar w:fldCharType="separate"/>
        </w:r>
        <w:r>
          <w:rPr>
            <w:noProof/>
            <w:webHidden/>
          </w:rPr>
          <w:t>26</w:t>
        </w:r>
        <w:r>
          <w:rPr>
            <w:noProof/>
            <w:webHidden/>
          </w:rPr>
          <w:fldChar w:fldCharType="end"/>
        </w:r>
      </w:hyperlink>
    </w:p>
    <w:p w14:paraId="100568D1" w14:textId="302AA7EE"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49" w:history="1">
        <w:r w:rsidRPr="002B7E82">
          <w:rPr>
            <w:rStyle w:val="Hipervnculo"/>
            <w:noProof/>
          </w:rPr>
          <w:t>Contexto</w:t>
        </w:r>
        <w:r>
          <w:rPr>
            <w:noProof/>
            <w:webHidden/>
          </w:rPr>
          <w:tab/>
        </w:r>
        <w:r>
          <w:rPr>
            <w:noProof/>
            <w:webHidden/>
          </w:rPr>
          <w:fldChar w:fldCharType="begin"/>
        </w:r>
        <w:r>
          <w:rPr>
            <w:noProof/>
            <w:webHidden/>
          </w:rPr>
          <w:instrText xml:space="preserve"> PAGEREF _Toc240274449 \h </w:instrText>
        </w:r>
        <w:r>
          <w:rPr>
            <w:noProof/>
            <w:webHidden/>
          </w:rPr>
        </w:r>
        <w:r>
          <w:rPr>
            <w:noProof/>
            <w:webHidden/>
          </w:rPr>
          <w:fldChar w:fldCharType="separate"/>
        </w:r>
        <w:r>
          <w:rPr>
            <w:noProof/>
            <w:webHidden/>
          </w:rPr>
          <w:t>26</w:t>
        </w:r>
        <w:r>
          <w:rPr>
            <w:noProof/>
            <w:webHidden/>
          </w:rPr>
          <w:fldChar w:fldCharType="end"/>
        </w:r>
      </w:hyperlink>
    </w:p>
    <w:p w14:paraId="3A92CCF4" w14:textId="15B9BE6D" w:rsidR="00CE6A41" w:rsidRDefault="00CE6A41">
      <w:pPr>
        <w:pStyle w:val="TDC2"/>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50" w:history="1">
        <w:r w:rsidRPr="002B7E82">
          <w:rPr>
            <w:rStyle w:val="Hipervnculo"/>
            <w:noProof/>
          </w:rPr>
          <w:t>Contenedores</w:t>
        </w:r>
        <w:r>
          <w:rPr>
            <w:noProof/>
            <w:webHidden/>
          </w:rPr>
          <w:tab/>
        </w:r>
        <w:r>
          <w:rPr>
            <w:noProof/>
            <w:webHidden/>
          </w:rPr>
          <w:fldChar w:fldCharType="begin"/>
        </w:r>
        <w:r>
          <w:rPr>
            <w:noProof/>
            <w:webHidden/>
          </w:rPr>
          <w:instrText xml:space="preserve"> PAGEREF _Toc240274450 \h </w:instrText>
        </w:r>
        <w:r>
          <w:rPr>
            <w:noProof/>
            <w:webHidden/>
          </w:rPr>
        </w:r>
        <w:r>
          <w:rPr>
            <w:noProof/>
            <w:webHidden/>
          </w:rPr>
          <w:fldChar w:fldCharType="separate"/>
        </w:r>
        <w:r>
          <w:rPr>
            <w:noProof/>
            <w:webHidden/>
          </w:rPr>
          <w:t>28</w:t>
        </w:r>
        <w:r>
          <w:rPr>
            <w:noProof/>
            <w:webHidden/>
          </w:rPr>
          <w:fldChar w:fldCharType="end"/>
        </w:r>
      </w:hyperlink>
    </w:p>
    <w:p w14:paraId="2CCD7ADE" w14:textId="3698175E"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51" w:history="1">
        <w:r w:rsidRPr="002B7E82">
          <w:rPr>
            <w:rStyle w:val="Hipervnculo"/>
            <w:noProof/>
          </w:rPr>
          <w:t>Anexo A. Trazabilidad de requerimientos</w:t>
        </w:r>
        <w:r>
          <w:rPr>
            <w:noProof/>
            <w:webHidden/>
          </w:rPr>
          <w:tab/>
        </w:r>
        <w:r>
          <w:rPr>
            <w:noProof/>
            <w:webHidden/>
          </w:rPr>
          <w:fldChar w:fldCharType="begin"/>
        </w:r>
        <w:r>
          <w:rPr>
            <w:noProof/>
            <w:webHidden/>
          </w:rPr>
          <w:instrText xml:space="preserve"> PAGEREF _Toc240274451 \h </w:instrText>
        </w:r>
        <w:r>
          <w:rPr>
            <w:noProof/>
            <w:webHidden/>
          </w:rPr>
        </w:r>
        <w:r>
          <w:rPr>
            <w:noProof/>
            <w:webHidden/>
          </w:rPr>
          <w:fldChar w:fldCharType="separate"/>
        </w:r>
        <w:r>
          <w:rPr>
            <w:noProof/>
            <w:webHidden/>
          </w:rPr>
          <w:t>30</w:t>
        </w:r>
        <w:r>
          <w:rPr>
            <w:noProof/>
            <w:webHidden/>
          </w:rPr>
          <w:fldChar w:fldCharType="end"/>
        </w:r>
      </w:hyperlink>
    </w:p>
    <w:p w14:paraId="61EF6266" w14:textId="41E368B4" w:rsidR="00CE6A41" w:rsidRDefault="00CE6A41">
      <w:pPr>
        <w:pStyle w:val="TDC1"/>
        <w:tabs>
          <w:tab w:val="right" w:leader="dot" w:pos="9174"/>
        </w:tabs>
        <w:rPr>
          <w:rFonts w:asciiTheme="minorHAnsi" w:eastAsiaTheme="minorEastAsia" w:hAnsiTheme="minorHAnsi" w:cstheme="minorBidi"/>
          <w:noProof/>
          <w:color w:val="auto"/>
          <w:kern w:val="2"/>
          <w:sz w:val="24"/>
          <w:szCs w:val="24"/>
          <w:lang w:val="es-CO" w:eastAsia="es-CO"/>
          <w14:ligatures w14:val="standardContextual"/>
        </w:rPr>
      </w:pPr>
      <w:hyperlink w:anchor="_Toc240274452" w:history="1">
        <w:r w:rsidRPr="002B7E82">
          <w:rPr>
            <w:rStyle w:val="Hipervnculo"/>
            <w:noProof/>
          </w:rPr>
          <w:t>Anexo B. Referencias al repositorio del proyecto</w:t>
        </w:r>
        <w:r>
          <w:rPr>
            <w:noProof/>
            <w:webHidden/>
          </w:rPr>
          <w:tab/>
        </w:r>
        <w:r>
          <w:rPr>
            <w:noProof/>
            <w:webHidden/>
          </w:rPr>
          <w:fldChar w:fldCharType="begin"/>
        </w:r>
        <w:r>
          <w:rPr>
            <w:noProof/>
            <w:webHidden/>
          </w:rPr>
          <w:instrText xml:space="preserve"> PAGEREF _Toc240274452 \h </w:instrText>
        </w:r>
        <w:r>
          <w:rPr>
            <w:noProof/>
            <w:webHidden/>
          </w:rPr>
        </w:r>
        <w:r>
          <w:rPr>
            <w:noProof/>
            <w:webHidden/>
          </w:rPr>
          <w:fldChar w:fldCharType="separate"/>
        </w:r>
        <w:r>
          <w:rPr>
            <w:noProof/>
            <w:webHidden/>
          </w:rPr>
          <w:t>33</w:t>
        </w:r>
        <w:r>
          <w:rPr>
            <w:noProof/>
            <w:webHidden/>
          </w:rPr>
          <w:fldChar w:fldCharType="end"/>
        </w:r>
      </w:hyperlink>
    </w:p>
    <w:p w14:paraId="006CED4C" w14:textId="379ED565" w:rsidR="00B124C6" w:rsidRDefault="00A22B47">
      <w:r>
        <w:fldChar w:fldCharType="end"/>
      </w:r>
    </w:p>
    <w:p w14:paraId="6DD82418" w14:textId="77777777" w:rsidR="00B124C6" w:rsidRDefault="00A22B47">
      <w:r>
        <w:br w:type="page"/>
      </w:r>
    </w:p>
    <w:p w14:paraId="17EDA25C" w14:textId="77777777" w:rsidR="00B124C6" w:rsidRDefault="00A22B47">
      <w:pPr>
        <w:pStyle w:val="Ttulo1"/>
      </w:pPr>
      <w:bookmarkStart w:id="1" w:name="_Toc240274423"/>
      <w:r>
        <w:lastRenderedPageBreak/>
        <w:t>1. Vista de descomposición funcional</w:t>
      </w:r>
      <w:bookmarkEnd w:id="1"/>
    </w:p>
    <w:p w14:paraId="127A692F" w14:textId="77777777" w:rsidR="00B124C6" w:rsidRDefault="00A22B47">
      <w:r>
        <w:t>La vista organiza las funcionalidades de Acopio en 6 módulos, 20 submódulos y 67 funcionalidades. Se derivó de los 75 requerimientos funcionales activos y de las historias de usuario semilla del proyecto. La agrupación en seis módulos es la misma que organiza las épicas del Avance 2, de modo que cada funcionalidad se rastrea hasta su historia de usuario. Los seis módulos reúnen los siete módulos del producto descritos en el Avance 1: el directorio de causas, el mapa de acopios y el home público forman el Po</w:t>
      </w:r>
      <w:r>
        <w:t>rtal público.</w:t>
      </w:r>
    </w:p>
    <w:p w14:paraId="7D21E7AB" w14:textId="77777777" w:rsidR="00B124C6" w:rsidRDefault="00A22B47">
      <w:r>
        <w:rPr>
          <w:b/>
        </w:rPr>
        <w:t>Convenciones.</w:t>
      </w:r>
      <w:r>
        <w:t xml:space="preserve"> El sistema va en verde azulado oscuro, los módulos en verde azulado, los submódulos en verde azulado claro y las funcionalidades en blanco. Cada funcionalidad indica su operación —</w:t>
      </w:r>
      <w:r>
        <w:rPr>
          <w:b/>
        </w:rPr>
        <w:t>C</w:t>
      </w:r>
      <w:r>
        <w:t xml:space="preserve"> crear, </w:t>
      </w:r>
      <w:r>
        <w:rPr>
          <w:b/>
        </w:rPr>
        <w:t>R</w:t>
      </w:r>
      <w:r>
        <w:t xml:space="preserve"> consultar, </w:t>
      </w:r>
      <w:r>
        <w:rPr>
          <w:b/>
        </w:rPr>
        <w:t>U</w:t>
      </w:r>
      <w:r>
        <w:t xml:space="preserve"> actualizar, </w:t>
      </w:r>
      <w:r>
        <w:rPr>
          <w:b/>
        </w:rPr>
        <w:t>D</w:t>
      </w:r>
      <w:r>
        <w:t xml:space="preserve"> eliminar— y los requerimientos (RF) que la originan. El rojo, el ámbar, el verde y el morado no se usan: en la interfaz del producto están reservados para el estado del inventario.</w:t>
      </w:r>
    </w:p>
    <w:p w14:paraId="18C182C9" w14:textId="77777777" w:rsidR="00B124C6" w:rsidRDefault="00A22B47">
      <w:pPr>
        <w:keepNext/>
        <w:spacing w:after="40"/>
        <w:jc w:val="center"/>
      </w:pPr>
      <w:r>
        <w:rPr>
          <w:noProof/>
        </w:rPr>
        <w:lastRenderedPageBreak/>
        <w:drawing>
          <wp:inline distT="0" distB="0" distL="0" distR="0" wp14:anchorId="4C34A3EC" wp14:editId="1A81691B">
            <wp:extent cx="5831840" cy="7733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0-vista-general.png"/>
                    <pic:cNvPicPr/>
                  </pic:nvPicPr>
                  <pic:blipFill>
                    <a:blip r:embed="rId8"/>
                    <a:stretch>
                      <a:fillRect/>
                    </a:stretch>
                  </pic:blipFill>
                  <pic:spPr>
                    <a:xfrm>
                      <a:off x="0" y="0"/>
                      <a:ext cx="5831840" cy="7733527"/>
                    </a:xfrm>
                    <a:prstGeom prst="rect">
                      <a:avLst/>
                    </a:prstGeom>
                  </pic:spPr>
                </pic:pic>
              </a:graphicData>
            </a:graphic>
          </wp:inline>
        </w:drawing>
      </w:r>
    </w:p>
    <w:p w14:paraId="52C30FA4" w14:textId="77777777" w:rsidR="00B124C6" w:rsidRDefault="00A22B47">
      <w:pPr>
        <w:jc w:val="center"/>
      </w:pPr>
      <w:r>
        <w:rPr>
          <w:b/>
          <w:color w:val="57534E"/>
          <w:sz w:val="18"/>
        </w:rPr>
        <w:t xml:space="preserve">Figura 1. </w:t>
      </w:r>
      <w:r>
        <w:rPr>
          <w:color w:val="57534E"/>
          <w:sz w:val="18"/>
        </w:rPr>
        <w:t>Acopio: vista general de la descomposición funcional. El número en cada submódulo es su cantidad de funcionalidades.</w:t>
      </w:r>
    </w:p>
    <w:p w14:paraId="203BF061" w14:textId="77777777" w:rsidR="00B124C6" w:rsidRDefault="00A22B47">
      <w:pPr>
        <w:pStyle w:val="Ttulo2"/>
      </w:pPr>
      <w:bookmarkStart w:id="2" w:name="_Toc240274424"/>
      <w:r>
        <w:t>Portal público</w:t>
      </w:r>
      <w:bookmarkEnd w:id="2"/>
    </w:p>
    <w:p w14:paraId="36817EFF" w14:textId="77777777" w:rsidR="00B124C6" w:rsidRDefault="00A22B47">
      <w:r>
        <w:t>Agrupa M1 Directorio de causas, M2 Mapa de acopios y M7 Home. 4 submódulos y 9 funcionalidades.</w:t>
      </w:r>
    </w:p>
    <w:p w14:paraId="20F1DA99" w14:textId="77777777" w:rsidR="00B124C6" w:rsidRDefault="00A22B47">
      <w:pPr>
        <w:keepNext/>
        <w:spacing w:after="40"/>
        <w:jc w:val="center"/>
      </w:pPr>
      <w:r>
        <w:rPr>
          <w:noProof/>
        </w:rPr>
        <w:lastRenderedPageBreak/>
        <w:drawing>
          <wp:inline distT="0" distB="0" distL="0" distR="0" wp14:anchorId="71A9F883" wp14:editId="20AFB347">
            <wp:extent cx="5831840" cy="3358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1-portal.png"/>
                    <pic:cNvPicPr/>
                  </pic:nvPicPr>
                  <pic:blipFill>
                    <a:blip r:embed="rId9"/>
                    <a:stretch>
                      <a:fillRect/>
                    </a:stretch>
                  </pic:blipFill>
                  <pic:spPr>
                    <a:xfrm>
                      <a:off x="0" y="0"/>
                      <a:ext cx="5831840" cy="3358145"/>
                    </a:xfrm>
                    <a:prstGeom prst="rect">
                      <a:avLst/>
                    </a:prstGeom>
                  </pic:spPr>
                </pic:pic>
              </a:graphicData>
            </a:graphic>
          </wp:inline>
        </w:drawing>
      </w:r>
    </w:p>
    <w:p w14:paraId="795BF0E0" w14:textId="77777777" w:rsidR="00B124C6" w:rsidRDefault="00A22B47">
      <w:pPr>
        <w:jc w:val="center"/>
      </w:pPr>
      <w:r>
        <w:rPr>
          <w:b/>
          <w:color w:val="57534E"/>
          <w:sz w:val="18"/>
        </w:rPr>
        <w:t xml:space="preserve">Figura 2. </w:t>
      </w:r>
      <w:r>
        <w:rPr>
          <w:color w:val="57534E"/>
          <w:sz w:val="18"/>
        </w:rPr>
        <w:t>Módulo Portal público: submódulos y funcionalidades con su operación y sus RF.</w:t>
      </w:r>
    </w:p>
    <w:p w14:paraId="5734C4A6" w14:textId="77777777" w:rsidR="00B124C6" w:rsidRDefault="00A22B47">
      <w:pPr>
        <w:pStyle w:val="Ttulo2"/>
      </w:pPr>
      <w:bookmarkStart w:id="3" w:name="_Toc240274425"/>
      <w:r>
        <w:t>Turnos de voluntariado</w:t>
      </w:r>
      <w:bookmarkEnd w:id="3"/>
    </w:p>
    <w:p w14:paraId="1E68F723" w14:textId="77777777" w:rsidR="00B124C6" w:rsidRDefault="00A22B47">
      <w:r>
        <w:t>Corresponde a M3 Turnos y cupos. 2 submódulos y 6 funcionalidades.</w:t>
      </w:r>
    </w:p>
    <w:p w14:paraId="3BDDC398" w14:textId="77777777" w:rsidR="00B124C6" w:rsidRDefault="00A22B47">
      <w:pPr>
        <w:keepNext/>
        <w:spacing w:after="40"/>
        <w:jc w:val="center"/>
      </w:pPr>
      <w:r>
        <w:rPr>
          <w:noProof/>
        </w:rPr>
        <w:drawing>
          <wp:inline distT="0" distB="0" distL="0" distR="0" wp14:anchorId="0F7D5DAC" wp14:editId="577F4FC6">
            <wp:extent cx="5831840" cy="2250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2-turnos.png"/>
                    <pic:cNvPicPr/>
                  </pic:nvPicPr>
                  <pic:blipFill>
                    <a:blip r:embed="rId10"/>
                    <a:stretch>
                      <a:fillRect/>
                    </a:stretch>
                  </pic:blipFill>
                  <pic:spPr>
                    <a:xfrm>
                      <a:off x="0" y="0"/>
                      <a:ext cx="5831840" cy="2250185"/>
                    </a:xfrm>
                    <a:prstGeom prst="rect">
                      <a:avLst/>
                    </a:prstGeom>
                  </pic:spPr>
                </pic:pic>
              </a:graphicData>
            </a:graphic>
          </wp:inline>
        </w:drawing>
      </w:r>
    </w:p>
    <w:p w14:paraId="45A57BCE" w14:textId="77777777" w:rsidR="00B124C6" w:rsidRDefault="00A22B47">
      <w:pPr>
        <w:jc w:val="center"/>
      </w:pPr>
      <w:r>
        <w:rPr>
          <w:b/>
          <w:color w:val="57534E"/>
          <w:sz w:val="18"/>
        </w:rPr>
        <w:t xml:space="preserve">Figura 3. </w:t>
      </w:r>
      <w:r>
        <w:rPr>
          <w:color w:val="57534E"/>
          <w:sz w:val="18"/>
        </w:rPr>
        <w:t>Módulo Turnos de voluntariado: submódulos y funcionalidades con su operación y sus RF.</w:t>
      </w:r>
    </w:p>
    <w:p w14:paraId="788B62A7" w14:textId="77777777" w:rsidR="00B124C6" w:rsidRDefault="00A22B47">
      <w:pPr>
        <w:pStyle w:val="Ttulo2"/>
      </w:pPr>
      <w:bookmarkStart w:id="4" w:name="_Toc240274426"/>
      <w:r>
        <w:t>Inventario</w:t>
      </w:r>
      <w:bookmarkEnd w:id="4"/>
    </w:p>
    <w:p w14:paraId="16549230" w14:textId="77777777" w:rsidR="00B124C6" w:rsidRDefault="00A22B47">
      <w:r>
        <w:t>Corresponde a M4 Inventario de acopio. 3 submódulos y 9 funcionalidades.</w:t>
      </w:r>
    </w:p>
    <w:p w14:paraId="4578F61B" w14:textId="77777777" w:rsidR="00B124C6" w:rsidRDefault="00A22B47">
      <w:pPr>
        <w:keepNext/>
        <w:spacing w:after="40"/>
        <w:jc w:val="center"/>
      </w:pPr>
      <w:r>
        <w:rPr>
          <w:noProof/>
        </w:rPr>
        <w:lastRenderedPageBreak/>
        <w:drawing>
          <wp:inline distT="0" distB="0" distL="0" distR="0" wp14:anchorId="4A2432ED" wp14:editId="69C27953">
            <wp:extent cx="5831840" cy="3306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3-inventario.png"/>
                    <pic:cNvPicPr/>
                  </pic:nvPicPr>
                  <pic:blipFill>
                    <a:blip r:embed="rId11"/>
                    <a:stretch>
                      <a:fillRect/>
                    </a:stretch>
                  </pic:blipFill>
                  <pic:spPr>
                    <a:xfrm>
                      <a:off x="0" y="0"/>
                      <a:ext cx="5831840" cy="3306785"/>
                    </a:xfrm>
                    <a:prstGeom prst="rect">
                      <a:avLst/>
                    </a:prstGeom>
                  </pic:spPr>
                </pic:pic>
              </a:graphicData>
            </a:graphic>
          </wp:inline>
        </w:drawing>
      </w:r>
    </w:p>
    <w:p w14:paraId="4C864C44" w14:textId="77777777" w:rsidR="00B124C6" w:rsidRDefault="00A22B47">
      <w:pPr>
        <w:jc w:val="center"/>
      </w:pPr>
      <w:r>
        <w:rPr>
          <w:b/>
          <w:color w:val="57534E"/>
          <w:sz w:val="18"/>
        </w:rPr>
        <w:t xml:space="preserve">Figura 4. </w:t>
      </w:r>
      <w:r>
        <w:rPr>
          <w:color w:val="57534E"/>
          <w:sz w:val="18"/>
        </w:rPr>
        <w:t>Módulo Inventario: submódulos y funcionalidades con su operación y sus RF.</w:t>
      </w:r>
    </w:p>
    <w:p w14:paraId="57289A1A" w14:textId="77777777" w:rsidR="00B124C6" w:rsidRDefault="00A22B47">
      <w:pPr>
        <w:pStyle w:val="Ttulo2"/>
      </w:pPr>
      <w:bookmarkStart w:id="5" w:name="_Toc240274427"/>
      <w:r>
        <w:t>Comprobantes y custodia</w:t>
      </w:r>
      <w:bookmarkEnd w:id="5"/>
    </w:p>
    <w:p w14:paraId="4BACC9A3" w14:textId="77777777" w:rsidR="00B124C6" w:rsidRDefault="00A22B47">
      <w:r>
        <w:t>Corresponde a M5 Comprobantes y cadena de custodia. 3 submódulos y 9 funcionalidades.</w:t>
      </w:r>
    </w:p>
    <w:p w14:paraId="3EC04529" w14:textId="77777777" w:rsidR="00B124C6" w:rsidRDefault="00A22B47">
      <w:pPr>
        <w:keepNext/>
        <w:spacing w:after="40"/>
        <w:jc w:val="center"/>
      </w:pPr>
      <w:r>
        <w:rPr>
          <w:noProof/>
        </w:rPr>
        <w:drawing>
          <wp:inline distT="0" distB="0" distL="0" distR="0" wp14:anchorId="64B54D13" wp14:editId="1A5ACFA2">
            <wp:extent cx="5831840" cy="2847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4-comprobantes.png"/>
                    <pic:cNvPicPr/>
                  </pic:nvPicPr>
                  <pic:blipFill>
                    <a:blip r:embed="rId12"/>
                    <a:stretch>
                      <a:fillRect/>
                    </a:stretch>
                  </pic:blipFill>
                  <pic:spPr>
                    <a:xfrm>
                      <a:off x="0" y="0"/>
                      <a:ext cx="5831840" cy="2847415"/>
                    </a:xfrm>
                    <a:prstGeom prst="rect">
                      <a:avLst/>
                    </a:prstGeom>
                  </pic:spPr>
                </pic:pic>
              </a:graphicData>
            </a:graphic>
          </wp:inline>
        </w:drawing>
      </w:r>
    </w:p>
    <w:p w14:paraId="712A12A7" w14:textId="77777777" w:rsidR="00B124C6" w:rsidRDefault="00A22B47">
      <w:pPr>
        <w:jc w:val="center"/>
      </w:pPr>
      <w:r>
        <w:rPr>
          <w:b/>
          <w:color w:val="57534E"/>
          <w:sz w:val="18"/>
        </w:rPr>
        <w:t xml:space="preserve">Figura 5. </w:t>
      </w:r>
      <w:r>
        <w:rPr>
          <w:color w:val="57534E"/>
          <w:sz w:val="18"/>
        </w:rPr>
        <w:t>Módulo Comprobantes y custodia: submódulos y funcionalidades con su operación y sus RF.</w:t>
      </w:r>
    </w:p>
    <w:p w14:paraId="761A8BEC" w14:textId="77777777" w:rsidR="00B124C6" w:rsidRDefault="00A22B47">
      <w:pPr>
        <w:pStyle w:val="Ttulo2"/>
      </w:pPr>
      <w:bookmarkStart w:id="6" w:name="_Toc240274428"/>
      <w:r>
        <w:t>Zonas y motor</w:t>
      </w:r>
      <w:bookmarkEnd w:id="6"/>
    </w:p>
    <w:p w14:paraId="7376D54B" w14:textId="77777777" w:rsidR="00B124C6" w:rsidRDefault="00A22B47">
      <w:r>
        <w:t>Corresponde a M6 Zonas afectadas y motor de emparejamiento. 4 submódulos y 11 funcionalidades.</w:t>
      </w:r>
    </w:p>
    <w:p w14:paraId="30E18220" w14:textId="77777777" w:rsidR="00B124C6" w:rsidRDefault="00A22B47">
      <w:pPr>
        <w:keepNext/>
        <w:spacing w:after="40"/>
        <w:jc w:val="center"/>
      </w:pPr>
      <w:r>
        <w:rPr>
          <w:noProof/>
        </w:rPr>
        <w:drawing>
          <wp:inline distT="0" distB="0" distL="0" distR="0" wp14:anchorId="28DC4BC0" wp14:editId="2652CCAF">
            <wp:extent cx="5831840" cy="3773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5-motor.png"/>
                    <pic:cNvPicPr/>
                  </pic:nvPicPr>
                  <pic:blipFill>
                    <a:blip r:embed="rId13"/>
                    <a:stretch>
                      <a:fillRect/>
                    </a:stretch>
                  </pic:blipFill>
                  <pic:spPr>
                    <a:xfrm>
                      <a:off x="0" y="0"/>
                      <a:ext cx="5831840" cy="3773930"/>
                    </a:xfrm>
                    <a:prstGeom prst="rect">
                      <a:avLst/>
                    </a:prstGeom>
                  </pic:spPr>
                </pic:pic>
              </a:graphicData>
            </a:graphic>
          </wp:inline>
        </w:drawing>
      </w:r>
    </w:p>
    <w:p w14:paraId="5649E469" w14:textId="77777777" w:rsidR="00B124C6" w:rsidRDefault="00A22B47">
      <w:pPr>
        <w:jc w:val="center"/>
      </w:pPr>
      <w:r>
        <w:rPr>
          <w:b/>
          <w:color w:val="57534E"/>
          <w:sz w:val="18"/>
        </w:rPr>
        <w:t xml:space="preserve">Figura 6. </w:t>
      </w:r>
      <w:r>
        <w:rPr>
          <w:color w:val="57534E"/>
          <w:sz w:val="18"/>
        </w:rPr>
        <w:t>Módulo Zonas y motor: submódulos y funcionalidades con su operación y sus RF.</w:t>
      </w:r>
    </w:p>
    <w:p w14:paraId="6BCC615D" w14:textId="77777777" w:rsidR="00B124C6" w:rsidRDefault="00A22B47">
      <w:pPr>
        <w:pStyle w:val="Ttulo2"/>
      </w:pPr>
      <w:bookmarkStart w:id="7" w:name="_Toc240274429"/>
      <w:r>
        <w:t>Administración y acceso</w:t>
      </w:r>
      <w:bookmarkEnd w:id="7"/>
    </w:p>
    <w:p w14:paraId="1AC02918" w14:textId="77777777" w:rsidR="00B124C6" w:rsidRDefault="00A22B47">
      <w:r>
        <w:t>Identidad, catálogo maestro, gestión de la red y bitácora. 4 submódulos y 23 funcionalidades.</w:t>
      </w:r>
    </w:p>
    <w:p w14:paraId="58F53E61" w14:textId="77777777" w:rsidR="00B124C6" w:rsidRDefault="00A22B47">
      <w:pPr>
        <w:keepNext/>
        <w:spacing w:after="40"/>
        <w:jc w:val="center"/>
      </w:pPr>
      <w:r>
        <w:rPr>
          <w:noProof/>
        </w:rPr>
        <w:drawing>
          <wp:inline distT="0" distB="0" distL="0" distR="0" wp14:anchorId="5183176F" wp14:editId="2D26F091">
            <wp:extent cx="5185045"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omposicion-06-admin.png"/>
                    <pic:cNvPicPr/>
                  </pic:nvPicPr>
                  <pic:blipFill>
                    <a:blip r:embed="rId14"/>
                    <a:stretch>
                      <a:fillRect/>
                    </a:stretch>
                  </pic:blipFill>
                  <pic:spPr>
                    <a:xfrm>
                      <a:off x="0" y="0"/>
                      <a:ext cx="5185045" cy="5760000"/>
                    </a:xfrm>
                    <a:prstGeom prst="rect">
                      <a:avLst/>
                    </a:prstGeom>
                  </pic:spPr>
                </pic:pic>
              </a:graphicData>
            </a:graphic>
          </wp:inline>
        </w:drawing>
      </w:r>
    </w:p>
    <w:p w14:paraId="53670613" w14:textId="77777777" w:rsidR="00B124C6" w:rsidRDefault="00A22B47">
      <w:pPr>
        <w:jc w:val="center"/>
      </w:pPr>
      <w:r>
        <w:rPr>
          <w:b/>
          <w:color w:val="57534E"/>
          <w:sz w:val="18"/>
        </w:rPr>
        <w:t xml:space="preserve">Figura 7. </w:t>
      </w:r>
      <w:r>
        <w:rPr>
          <w:color w:val="57534E"/>
          <w:sz w:val="18"/>
        </w:rPr>
        <w:t>Módulo Administración y acceso: submódulos y funcionalidades con su operación y sus RF.</w:t>
      </w:r>
    </w:p>
    <w:p w14:paraId="3260E3E4" w14:textId="77777777" w:rsidR="00B124C6" w:rsidRDefault="00A22B47">
      <w:pPr>
        <w:pStyle w:val="Ttulo2"/>
      </w:pPr>
      <w:bookmarkStart w:id="8" w:name="_Toc240274430"/>
      <w:r>
        <w:t>Requerimientos que no aparecen en el diagrama</w:t>
      </w:r>
      <w:bookmarkEnd w:id="8"/>
    </w:p>
    <w:p w14:paraId="4A136543" w14:textId="77777777" w:rsidR="00B124C6" w:rsidRDefault="00A22B47">
      <w:r>
        <w:t>De los 75 requerimientos, 4 no son funcionalidades que alguien use: son reglas o propiedades que el sistema cumple en todas partes. Por eso no se dibujan como nodos, y la trazabilidad completa del Anexo A los registra aparte.</w:t>
      </w:r>
    </w:p>
    <w:p w14:paraId="6520A776" w14:textId="77777777" w:rsidR="00B124C6" w:rsidRDefault="00A22B47">
      <w:pPr>
        <w:pStyle w:val="Vineta"/>
      </w:pPr>
      <w:r>
        <w:t xml:space="preserve">•  </w:t>
      </w:r>
      <w:r>
        <w:rPr>
          <w:b/>
        </w:rPr>
        <w:t>RF-IDE-005 · Autorizar cada request.</w:t>
      </w:r>
      <w:r>
        <w:t xml:space="preserve"> Regla de seguridad: se cumple en cada funcionalidad, no es una acción.</w:t>
      </w:r>
    </w:p>
    <w:p w14:paraId="30C537D4" w14:textId="77777777" w:rsidR="00B124C6" w:rsidRDefault="00A22B47">
      <w:pPr>
        <w:pStyle w:val="Vineta"/>
      </w:pPr>
      <w:r>
        <w:t xml:space="preserve">•  </w:t>
      </w:r>
      <w:r>
        <w:rPr>
          <w:b/>
        </w:rPr>
        <w:t>RF-INV-011 · Integridad transaccional.</w:t>
      </w:r>
      <w:r>
        <w:t xml:space="preserve"> Propiedad del inventario: garantía transaccional, no una acción.</w:t>
      </w:r>
    </w:p>
    <w:p w14:paraId="18FB9151" w14:textId="77777777" w:rsidR="00B124C6" w:rsidRDefault="00A22B47">
      <w:pPr>
        <w:pStyle w:val="Vineta"/>
      </w:pPr>
      <w:r>
        <w:t xml:space="preserve">•  </w:t>
      </w:r>
      <w:r>
        <w:rPr>
          <w:b/>
        </w:rPr>
        <w:t>RF-CMP-002 · Almacenar archivos de forma segura.</w:t>
      </w:r>
      <w:r>
        <w:t xml:space="preserve"> Propiedad del almacenamiento: la cumple el módulo transversal de archivos.</w:t>
      </w:r>
    </w:p>
    <w:p w14:paraId="060286FA" w14:textId="77777777" w:rsidR="00B124C6" w:rsidRDefault="00A22B47">
      <w:pPr>
        <w:pStyle w:val="Vineta"/>
      </w:pPr>
      <w:r>
        <w:t xml:space="preserve">•  </w:t>
      </w:r>
      <w:r>
        <w:rPr>
          <w:b/>
        </w:rPr>
        <w:t>RF-TUR-006 · Comunicar la naturaleza del dato.</w:t>
      </w:r>
      <w:r>
        <w:t xml:space="preserve"> Regla de interfaz: cómo se rotulan los cupos en toda pantalla.</w:t>
      </w:r>
    </w:p>
    <w:p w14:paraId="6B9C7A10" w14:textId="77777777" w:rsidR="00B124C6" w:rsidRDefault="00B124C6">
      <w:pPr>
        <w:sectPr w:rsidR="00B124C6">
          <w:footerReference w:type="default" r:id="rId15"/>
          <w:pgSz w:w="11906" w:h="16838"/>
          <w:pgMar w:top="1247" w:right="1361" w:bottom="1134" w:left="1361" w:header="720" w:footer="720" w:gutter="0"/>
          <w:cols w:space="720"/>
          <w:docGrid w:linePitch="360"/>
        </w:sectPr>
      </w:pPr>
    </w:p>
    <w:p w14:paraId="6D03A86D" w14:textId="77777777" w:rsidR="00B124C6" w:rsidRDefault="00A22B47">
      <w:pPr>
        <w:pStyle w:val="Ttulo1"/>
      </w:pPr>
      <w:bookmarkStart w:id="9" w:name="_Toc240274431"/>
      <w:r>
        <w:t>2. Vista del modelo de datos</w:t>
      </w:r>
      <w:bookmarkEnd w:id="9"/>
    </w:p>
    <w:p w14:paraId="40615E1A" w14:textId="77777777" w:rsidR="00B124C6" w:rsidRDefault="00A22B47">
      <w:r>
        <w:t>El modelo es relacional, sobre PostgreSQL 16. Las entidades del alcance se organizan en siete grupos de tablas, con un diagrama entidad-relación por grupo —dos para existencias, el más cargado—, porque un solo diagrama con unas cuarenta relaciones resultaba ilegible. Cada diagrama marca llaves primarias (PK), llaves foráneas (FK), cardinalidades y los atributos que gobiernan una regla de negocio. Cuando una entidad aparece en un grupo solo como referencia de otro, se dibuja liviana: únicamente su llave prim</w:t>
      </w:r>
      <w:r>
        <w:t>aria, con una nota del grupo donde está completa.</w:t>
      </w:r>
    </w:p>
    <w:p w14:paraId="7263D2B3" w14:textId="77777777" w:rsidR="00B124C6" w:rsidRDefault="00A22B47">
      <w:r>
        <w:rPr>
          <w:b/>
        </w:rPr>
        <w:t>El saldo del inventario no es una tabla.</w:t>
      </w:r>
      <w:r>
        <w:t xml:space="preserve"> Se deriva de los movimientos, que nunca se editan ni se borran; así cualquier saldo se puede reconstruir y auditar. Por eso no aparece en los diagramas.</w:t>
      </w:r>
    </w:p>
    <w:p w14:paraId="7A971343" w14:textId="77777777" w:rsidR="00B124C6" w:rsidRDefault="00A22B47">
      <w:pPr>
        <w:pStyle w:val="Ttulo2"/>
      </w:pPr>
      <w:bookmarkStart w:id="10" w:name="_Toc240274432"/>
      <w:r>
        <w:t>Raíz y catálogo</w:t>
      </w:r>
      <w:bookmarkEnd w:id="10"/>
    </w:p>
    <w:p w14:paraId="10CAE375" w14:textId="77777777" w:rsidR="00B124C6" w:rsidRDefault="00A22B47">
      <w:pPr>
        <w:keepNext/>
        <w:spacing w:after="40"/>
        <w:jc w:val="center"/>
      </w:pPr>
      <w:r>
        <w:rPr>
          <w:noProof/>
        </w:rPr>
        <w:drawing>
          <wp:inline distT="0" distB="0" distL="0" distR="0" wp14:anchorId="49E7AC17" wp14:editId="57C1B7C9">
            <wp:extent cx="7548578" cy="4896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raiz-y-catalogo.png"/>
                    <pic:cNvPicPr/>
                  </pic:nvPicPr>
                  <pic:blipFill>
                    <a:blip r:embed="rId16"/>
                    <a:stretch>
                      <a:fillRect/>
                    </a:stretch>
                  </pic:blipFill>
                  <pic:spPr>
                    <a:xfrm>
                      <a:off x="0" y="0"/>
                      <a:ext cx="7548578" cy="4896375"/>
                    </a:xfrm>
                    <a:prstGeom prst="rect">
                      <a:avLst/>
                    </a:prstGeom>
                  </pic:spPr>
                </pic:pic>
              </a:graphicData>
            </a:graphic>
          </wp:inline>
        </w:drawing>
      </w:r>
    </w:p>
    <w:p w14:paraId="5284CB8E" w14:textId="77777777" w:rsidR="00B124C6" w:rsidRDefault="00A22B47">
      <w:pPr>
        <w:jc w:val="center"/>
      </w:pPr>
      <w:r>
        <w:rPr>
          <w:b/>
          <w:color w:val="57534E"/>
          <w:sz w:val="18"/>
        </w:rPr>
        <w:t xml:space="preserve">Figura 8. </w:t>
      </w:r>
      <w:r>
        <w:rPr>
          <w:color w:val="57534E"/>
          <w:sz w:val="18"/>
        </w:rPr>
        <w:t>Diagrama entidad-relación del grupo Raíz y catálogo.</w:t>
      </w:r>
    </w:p>
    <w:p w14:paraId="4B81EE70" w14:textId="77777777" w:rsidR="00B124C6" w:rsidRDefault="00A22B47">
      <w:r>
        <w:rPr>
          <w:rFonts w:ascii="Consolas" w:hAnsi="Consolas"/>
          <w:sz w:val="19"/>
        </w:rPr>
        <w:t>emergencia</w:t>
      </w:r>
      <w:r>
        <w:t xml:space="preserve"> es la raíz de todo el modelo. Se dibuja aquí completa pero suelta: no tiene relaciones dentro de este clúster — salen hacia Red, Existencias y Motor, donde aparece como referencia liviana que apunta de vuelta a esta caja. El catálogo (</w:t>
      </w:r>
      <w:r>
        <w:rPr>
          <w:rFonts w:ascii="Consolas" w:hAnsi="Consolas"/>
          <w:sz w:val="19"/>
        </w:rPr>
        <w:t>categoria</w:t>
      </w:r>
      <w:r>
        <w:t xml:space="preserve">, </w:t>
      </w:r>
      <w:r>
        <w:rPr>
          <w:rFonts w:ascii="Consolas" w:hAnsi="Consolas"/>
          <w:sz w:val="19"/>
        </w:rPr>
        <w:t>canasta_estandar</w:t>
      </w:r>
      <w:r>
        <w:t xml:space="preserve">, </w:t>
      </w:r>
      <w:r>
        <w:rPr>
          <w:rFonts w:ascii="Consolas" w:hAnsi="Consolas"/>
          <w:sz w:val="19"/>
        </w:rPr>
        <w:t>codigo_barras</w:t>
      </w:r>
      <w:r>
        <w:t>) es independiente de la emergencia: una categoría sirve para cualquiera.</w:t>
      </w:r>
    </w:p>
    <w:p w14:paraId="52A50F16" w14:textId="77777777" w:rsidR="00B124C6" w:rsidRDefault="00A22B47">
      <w:pPr>
        <w:pStyle w:val="Ttulo2"/>
      </w:pPr>
      <w:bookmarkStart w:id="11" w:name="_Toc240274433"/>
      <w:r>
        <w:t>Red</w:t>
      </w:r>
      <w:bookmarkEnd w:id="11"/>
    </w:p>
    <w:p w14:paraId="21409503" w14:textId="77777777" w:rsidR="00B124C6" w:rsidRDefault="00A22B47">
      <w:pPr>
        <w:keepNext/>
        <w:spacing w:after="40"/>
        <w:jc w:val="center"/>
      </w:pPr>
      <w:r>
        <w:rPr>
          <w:noProof/>
        </w:rPr>
        <w:drawing>
          <wp:inline distT="0" distB="0" distL="0" distR="0" wp14:anchorId="3DB47429" wp14:editId="4ED91013">
            <wp:extent cx="5481539" cy="4896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red.png"/>
                    <pic:cNvPicPr/>
                  </pic:nvPicPr>
                  <pic:blipFill>
                    <a:blip r:embed="rId17"/>
                    <a:stretch>
                      <a:fillRect/>
                    </a:stretch>
                  </pic:blipFill>
                  <pic:spPr>
                    <a:xfrm>
                      <a:off x="0" y="0"/>
                      <a:ext cx="5481539" cy="4896375"/>
                    </a:xfrm>
                    <a:prstGeom prst="rect">
                      <a:avLst/>
                    </a:prstGeom>
                  </pic:spPr>
                </pic:pic>
              </a:graphicData>
            </a:graphic>
          </wp:inline>
        </w:drawing>
      </w:r>
    </w:p>
    <w:p w14:paraId="45A15BA5" w14:textId="77777777" w:rsidR="00B124C6" w:rsidRDefault="00A22B47">
      <w:pPr>
        <w:jc w:val="center"/>
      </w:pPr>
      <w:r>
        <w:rPr>
          <w:b/>
          <w:color w:val="57534E"/>
          <w:sz w:val="18"/>
        </w:rPr>
        <w:t xml:space="preserve">Figura 9. </w:t>
      </w:r>
      <w:r>
        <w:rPr>
          <w:color w:val="57534E"/>
          <w:sz w:val="18"/>
        </w:rPr>
        <w:t>Diagrama entidad-relación del grupo Red.</w:t>
      </w:r>
    </w:p>
    <w:p w14:paraId="5A45B4B0" w14:textId="77777777" w:rsidR="00B124C6" w:rsidRDefault="00B124C6">
      <w:pPr>
        <w:sectPr w:rsidR="00B124C6">
          <w:pgSz w:w="16838" w:h="11906" w:orient="landscape"/>
          <w:pgMar w:top="1247" w:right="1361" w:bottom="1134" w:left="1361" w:header="720" w:footer="720" w:gutter="0"/>
          <w:cols w:space="720"/>
          <w:docGrid w:linePitch="360"/>
        </w:sectPr>
      </w:pPr>
    </w:p>
    <w:p w14:paraId="3F31A56B" w14:textId="77777777" w:rsidR="00B124C6" w:rsidRDefault="00A22B47">
      <w:pPr>
        <w:pStyle w:val="Ttulo2"/>
      </w:pPr>
      <w:bookmarkStart w:id="12" w:name="_Toc240274434"/>
      <w:r>
        <w:t>Existencias — el núcleo</w:t>
      </w:r>
      <w:bookmarkEnd w:id="12"/>
    </w:p>
    <w:p w14:paraId="6EA3DFC5" w14:textId="77777777" w:rsidR="00B124C6" w:rsidRDefault="00A22B47">
      <w:pPr>
        <w:keepNext/>
        <w:spacing w:after="40"/>
        <w:jc w:val="center"/>
      </w:pPr>
      <w:r>
        <w:rPr>
          <w:noProof/>
        </w:rPr>
        <w:drawing>
          <wp:inline distT="0" distB="0" distL="0" distR="0" wp14:anchorId="784A982B" wp14:editId="60BC9FB5">
            <wp:extent cx="5604690" cy="80281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a-existencias-el-nucleo.png"/>
                    <pic:cNvPicPr/>
                  </pic:nvPicPr>
                  <pic:blipFill>
                    <a:blip r:embed="rId18"/>
                    <a:stretch>
                      <a:fillRect/>
                    </a:stretch>
                  </pic:blipFill>
                  <pic:spPr>
                    <a:xfrm>
                      <a:off x="0" y="0"/>
                      <a:ext cx="5604690" cy="8028194"/>
                    </a:xfrm>
                    <a:prstGeom prst="rect">
                      <a:avLst/>
                    </a:prstGeom>
                  </pic:spPr>
                </pic:pic>
              </a:graphicData>
            </a:graphic>
          </wp:inline>
        </w:drawing>
      </w:r>
    </w:p>
    <w:p w14:paraId="1FCC89F8" w14:textId="77777777" w:rsidR="00B124C6" w:rsidRDefault="00A22B47">
      <w:pPr>
        <w:jc w:val="center"/>
      </w:pPr>
      <w:r>
        <w:rPr>
          <w:b/>
          <w:color w:val="57534E"/>
          <w:sz w:val="18"/>
        </w:rPr>
        <w:t xml:space="preserve">Figura 10. </w:t>
      </w:r>
      <w:r>
        <w:rPr>
          <w:color w:val="57534E"/>
          <w:sz w:val="18"/>
        </w:rPr>
        <w:t>Diagrama entidad-relación del grupo Existencias — el núcleo (1 de 2).</w:t>
      </w:r>
    </w:p>
    <w:p w14:paraId="04D5BD3F" w14:textId="77777777" w:rsidR="00B124C6" w:rsidRDefault="00A22B47">
      <w:pPr>
        <w:keepNext/>
        <w:spacing w:after="40"/>
        <w:jc w:val="center"/>
      </w:pPr>
      <w:r>
        <w:rPr>
          <w:noProof/>
        </w:rPr>
        <w:drawing>
          <wp:inline distT="0" distB="0" distL="0" distR="0" wp14:anchorId="3F47C6C9" wp14:editId="3FA1D34D">
            <wp:extent cx="5831840" cy="29132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b-existencias-el-nucleo.png"/>
                    <pic:cNvPicPr/>
                  </pic:nvPicPr>
                  <pic:blipFill>
                    <a:blip r:embed="rId19"/>
                    <a:stretch>
                      <a:fillRect/>
                    </a:stretch>
                  </pic:blipFill>
                  <pic:spPr>
                    <a:xfrm>
                      <a:off x="0" y="0"/>
                      <a:ext cx="5831840" cy="2913262"/>
                    </a:xfrm>
                    <a:prstGeom prst="rect">
                      <a:avLst/>
                    </a:prstGeom>
                  </pic:spPr>
                </pic:pic>
              </a:graphicData>
            </a:graphic>
          </wp:inline>
        </w:drawing>
      </w:r>
    </w:p>
    <w:p w14:paraId="16C9DEAC" w14:textId="77777777" w:rsidR="00B124C6" w:rsidRDefault="00A22B47">
      <w:pPr>
        <w:jc w:val="center"/>
      </w:pPr>
      <w:r>
        <w:rPr>
          <w:b/>
          <w:color w:val="57534E"/>
          <w:sz w:val="18"/>
        </w:rPr>
        <w:t xml:space="preserve">Figura 11. </w:t>
      </w:r>
      <w:r>
        <w:rPr>
          <w:color w:val="57534E"/>
          <w:sz w:val="18"/>
        </w:rPr>
        <w:t>Diagrama entidad-relación del grupo Existencias — el núcleo (2 de 2).</w:t>
      </w:r>
    </w:p>
    <w:p w14:paraId="59703C95" w14:textId="77777777" w:rsidR="00B124C6" w:rsidRDefault="00A22B47">
      <w:r>
        <w:t>El clúster más importante: es donde vive el saldo derivado de movimientos inmutables (ADR-0002). Se dibuja en dos diagramas —movimientos y umbrales— porque en uno solo las relaciones se cruzaban hasta volverlo ilegible (2026-09-14).</w:t>
      </w:r>
    </w:p>
    <w:p w14:paraId="41D100A3" w14:textId="77777777" w:rsidR="00B124C6" w:rsidRDefault="00A22B47">
      <w:r>
        <w:rPr>
          <w:b/>
        </w:rPr>
        <w:t>Por qué movimiento y umbral no tienen una FK real hacia su ubicación.</w:t>
      </w:r>
      <w:r>
        <w:t xml:space="preserve"> Según el valor de </w:t>
      </w:r>
      <w:r>
        <w:rPr>
          <w:rFonts w:ascii="Consolas" w:hAnsi="Consolas"/>
          <w:sz w:val="19"/>
        </w:rPr>
        <w:t>ubicacion_tipo</w:t>
      </w:r>
      <w:r>
        <w:t xml:space="preserve">, </w:t>
      </w:r>
      <w:r>
        <w:rPr>
          <w:rFonts w:ascii="Consolas" w:hAnsi="Consolas"/>
          <w:sz w:val="19"/>
        </w:rPr>
        <w:t>ubicacion_id</w:t>
      </w:r>
      <w:r>
        <w:t xml:space="preserve"> apunta a </w:t>
      </w:r>
      <w:r>
        <w:rPr>
          <w:rFonts w:ascii="Consolas" w:hAnsi="Consolas"/>
          <w:sz w:val="19"/>
        </w:rPr>
        <w:t>acopio.id</w:t>
      </w:r>
      <w:r>
        <w:t xml:space="preserve"> o a </w:t>
      </w:r>
      <w:r>
        <w:rPr>
          <w:rFonts w:ascii="Consolas" w:hAnsi="Consolas"/>
          <w:sz w:val="19"/>
        </w:rPr>
        <w:t>zona.id</w:t>
      </w:r>
      <w:r>
        <w:t xml:space="preserve">. PostgreSQL no puede expresar una FK condicional con una sola columna, así que el diagrama dibuja las dos relaciones posibles — la regla que obliga a que solo una exista vive en la capa de aplicación, no en el esquema. Es la misma limitación honesta que ya admitía ADR-0002: lo que se puede expresar en el esquema va en el esquema, y esto no se puede. Mismo caso en </w:t>
      </w:r>
      <w:r>
        <w:rPr>
          <w:rFonts w:ascii="Consolas" w:hAnsi="Consolas"/>
          <w:sz w:val="19"/>
        </w:rPr>
        <w:t>usuario_asignacion</w:t>
      </w:r>
      <w:r>
        <w:t>, clúster Identidad.</w:t>
      </w:r>
    </w:p>
    <w:p w14:paraId="0A124542" w14:textId="77777777" w:rsidR="00B124C6" w:rsidRDefault="00B124C6">
      <w:pPr>
        <w:sectPr w:rsidR="00B124C6">
          <w:pgSz w:w="11906" w:h="16838"/>
          <w:pgMar w:top="1247" w:right="1361" w:bottom="1134" w:left="1361" w:header="720" w:footer="720" w:gutter="0"/>
          <w:cols w:space="720"/>
          <w:docGrid w:linePitch="360"/>
        </w:sectPr>
      </w:pPr>
    </w:p>
    <w:p w14:paraId="79F7B8DC" w14:textId="77777777" w:rsidR="00B124C6" w:rsidRDefault="00A22B47">
      <w:pPr>
        <w:pStyle w:val="Ttulo2"/>
      </w:pPr>
      <w:bookmarkStart w:id="13" w:name="_Toc240274435"/>
      <w:r>
        <w:t>Custodia</w:t>
      </w:r>
      <w:bookmarkEnd w:id="13"/>
    </w:p>
    <w:p w14:paraId="2F7BBF7E" w14:textId="77777777" w:rsidR="00B124C6" w:rsidRDefault="00A22B47">
      <w:pPr>
        <w:keepNext/>
        <w:spacing w:after="40"/>
        <w:jc w:val="center"/>
      </w:pPr>
      <w:r>
        <w:rPr>
          <w:noProof/>
        </w:rPr>
        <w:drawing>
          <wp:inline distT="0" distB="0" distL="0" distR="0" wp14:anchorId="3E341959" wp14:editId="6FBD4624">
            <wp:extent cx="8963660" cy="43210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custodia.png"/>
                    <pic:cNvPicPr/>
                  </pic:nvPicPr>
                  <pic:blipFill>
                    <a:blip r:embed="rId20"/>
                    <a:stretch>
                      <a:fillRect/>
                    </a:stretch>
                  </pic:blipFill>
                  <pic:spPr>
                    <a:xfrm>
                      <a:off x="0" y="0"/>
                      <a:ext cx="8963660" cy="4321009"/>
                    </a:xfrm>
                    <a:prstGeom prst="rect">
                      <a:avLst/>
                    </a:prstGeom>
                  </pic:spPr>
                </pic:pic>
              </a:graphicData>
            </a:graphic>
          </wp:inline>
        </w:drawing>
      </w:r>
    </w:p>
    <w:p w14:paraId="396E0A15" w14:textId="77777777" w:rsidR="00B124C6" w:rsidRDefault="00A22B47">
      <w:pPr>
        <w:jc w:val="center"/>
      </w:pPr>
      <w:r>
        <w:rPr>
          <w:b/>
          <w:color w:val="57534E"/>
          <w:sz w:val="18"/>
        </w:rPr>
        <w:t xml:space="preserve">Figura 12. </w:t>
      </w:r>
      <w:r>
        <w:rPr>
          <w:color w:val="57534E"/>
          <w:sz w:val="18"/>
        </w:rPr>
        <w:t>Diagrama entidad-relación del grupo Custodia.</w:t>
      </w:r>
    </w:p>
    <w:p w14:paraId="4D85A224" w14:textId="77777777" w:rsidR="00B124C6" w:rsidRDefault="00A22B47">
      <w:pPr>
        <w:pStyle w:val="Ttulo2"/>
      </w:pPr>
      <w:bookmarkStart w:id="14" w:name="_Toc240274436"/>
      <w:r>
        <w:t>Motor</w:t>
      </w:r>
      <w:bookmarkEnd w:id="14"/>
    </w:p>
    <w:p w14:paraId="1AAA291B" w14:textId="77777777" w:rsidR="00B124C6" w:rsidRDefault="00A22B47">
      <w:pPr>
        <w:keepNext/>
        <w:spacing w:after="40"/>
        <w:jc w:val="center"/>
      </w:pPr>
      <w:r>
        <w:rPr>
          <w:noProof/>
        </w:rPr>
        <w:drawing>
          <wp:inline distT="0" distB="0" distL="0" distR="0" wp14:anchorId="4B38D8FA" wp14:editId="5EE8B913">
            <wp:extent cx="8963660" cy="37302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5-motor.png"/>
                    <pic:cNvPicPr/>
                  </pic:nvPicPr>
                  <pic:blipFill>
                    <a:blip r:embed="rId21"/>
                    <a:stretch>
                      <a:fillRect/>
                    </a:stretch>
                  </pic:blipFill>
                  <pic:spPr>
                    <a:xfrm>
                      <a:off x="0" y="0"/>
                      <a:ext cx="8963660" cy="3730276"/>
                    </a:xfrm>
                    <a:prstGeom prst="rect">
                      <a:avLst/>
                    </a:prstGeom>
                  </pic:spPr>
                </pic:pic>
              </a:graphicData>
            </a:graphic>
          </wp:inline>
        </w:drawing>
      </w:r>
    </w:p>
    <w:p w14:paraId="0CF7A51D" w14:textId="77777777" w:rsidR="00B124C6" w:rsidRDefault="00A22B47">
      <w:pPr>
        <w:jc w:val="center"/>
      </w:pPr>
      <w:r>
        <w:rPr>
          <w:b/>
          <w:color w:val="57534E"/>
          <w:sz w:val="18"/>
        </w:rPr>
        <w:t xml:space="preserve">Figura 13. </w:t>
      </w:r>
      <w:r>
        <w:rPr>
          <w:color w:val="57534E"/>
          <w:sz w:val="18"/>
        </w:rPr>
        <w:t>Diagrama entidad-relación del grupo Motor.</w:t>
      </w:r>
    </w:p>
    <w:p w14:paraId="1385F4C6" w14:textId="77777777" w:rsidR="00B124C6" w:rsidRDefault="00A22B47">
      <w:r>
        <w:t>Es el aporte original del proyecto (spec §7).</w:t>
      </w:r>
    </w:p>
    <w:p w14:paraId="150BFBFE" w14:textId="77777777" w:rsidR="00B124C6" w:rsidRDefault="00B124C6">
      <w:pPr>
        <w:sectPr w:rsidR="00B124C6">
          <w:pgSz w:w="16838" w:h="11906" w:orient="landscape"/>
          <w:pgMar w:top="1247" w:right="1361" w:bottom="1134" w:left="1361" w:header="720" w:footer="720" w:gutter="0"/>
          <w:cols w:space="720"/>
          <w:docGrid w:linePitch="360"/>
        </w:sectPr>
      </w:pPr>
    </w:p>
    <w:p w14:paraId="07CEEB43" w14:textId="77777777" w:rsidR="00B124C6" w:rsidRDefault="00A22B47">
      <w:pPr>
        <w:pStyle w:val="Ttulo2"/>
      </w:pPr>
      <w:bookmarkStart w:id="15" w:name="_Toc240274437"/>
      <w:r>
        <w:t>Turnos</w:t>
      </w:r>
      <w:bookmarkEnd w:id="15"/>
    </w:p>
    <w:p w14:paraId="28240E5B" w14:textId="77777777" w:rsidR="00B124C6" w:rsidRDefault="00A22B47">
      <w:pPr>
        <w:keepNext/>
        <w:spacing w:after="40"/>
        <w:jc w:val="center"/>
      </w:pPr>
      <w:r>
        <w:rPr>
          <w:noProof/>
        </w:rPr>
        <w:drawing>
          <wp:inline distT="0" distB="0" distL="0" distR="0" wp14:anchorId="2110E7F8" wp14:editId="209FD54F">
            <wp:extent cx="3158213" cy="80281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6-turnos.png"/>
                    <pic:cNvPicPr/>
                  </pic:nvPicPr>
                  <pic:blipFill>
                    <a:blip r:embed="rId22"/>
                    <a:stretch>
                      <a:fillRect/>
                    </a:stretch>
                  </pic:blipFill>
                  <pic:spPr>
                    <a:xfrm>
                      <a:off x="0" y="0"/>
                      <a:ext cx="3158213" cy="8028195"/>
                    </a:xfrm>
                    <a:prstGeom prst="rect">
                      <a:avLst/>
                    </a:prstGeom>
                  </pic:spPr>
                </pic:pic>
              </a:graphicData>
            </a:graphic>
          </wp:inline>
        </w:drawing>
      </w:r>
    </w:p>
    <w:p w14:paraId="0A478890" w14:textId="77777777" w:rsidR="00B124C6" w:rsidRDefault="00A22B47">
      <w:pPr>
        <w:jc w:val="center"/>
      </w:pPr>
      <w:r>
        <w:rPr>
          <w:b/>
          <w:color w:val="57534E"/>
          <w:sz w:val="18"/>
        </w:rPr>
        <w:t xml:space="preserve">Figura 14. </w:t>
      </w:r>
      <w:r>
        <w:rPr>
          <w:color w:val="57534E"/>
          <w:sz w:val="18"/>
        </w:rPr>
        <w:t>Diagrama entidad-relación del grupo Turnos.</w:t>
      </w:r>
    </w:p>
    <w:p w14:paraId="754EA512" w14:textId="77777777" w:rsidR="00B124C6" w:rsidRDefault="00B124C6">
      <w:pPr>
        <w:sectPr w:rsidR="00B124C6">
          <w:pgSz w:w="11906" w:h="16838"/>
          <w:pgMar w:top="1247" w:right="1361" w:bottom="1134" w:left="1361" w:header="720" w:footer="720" w:gutter="0"/>
          <w:cols w:space="720"/>
          <w:docGrid w:linePitch="360"/>
        </w:sectPr>
      </w:pPr>
    </w:p>
    <w:p w14:paraId="651F9C8C" w14:textId="77777777" w:rsidR="00B124C6" w:rsidRDefault="00A22B47">
      <w:pPr>
        <w:pStyle w:val="Ttulo2"/>
      </w:pPr>
      <w:bookmarkStart w:id="16" w:name="_Toc240274438"/>
      <w:r>
        <w:t>Identidad</w:t>
      </w:r>
      <w:bookmarkEnd w:id="16"/>
    </w:p>
    <w:p w14:paraId="08C58E30" w14:textId="77777777" w:rsidR="00B124C6" w:rsidRDefault="00A22B47">
      <w:pPr>
        <w:keepNext/>
        <w:spacing w:after="40"/>
        <w:jc w:val="center"/>
      </w:pPr>
      <w:r>
        <w:rPr>
          <w:noProof/>
        </w:rPr>
        <w:drawing>
          <wp:inline distT="0" distB="0" distL="0" distR="0" wp14:anchorId="2EC704BA" wp14:editId="240D22EC">
            <wp:extent cx="8963660" cy="38593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7-identidad.png"/>
                    <pic:cNvPicPr/>
                  </pic:nvPicPr>
                  <pic:blipFill>
                    <a:blip r:embed="rId23"/>
                    <a:stretch>
                      <a:fillRect/>
                    </a:stretch>
                  </pic:blipFill>
                  <pic:spPr>
                    <a:xfrm>
                      <a:off x="0" y="0"/>
                      <a:ext cx="8963660" cy="3859354"/>
                    </a:xfrm>
                    <a:prstGeom prst="rect">
                      <a:avLst/>
                    </a:prstGeom>
                  </pic:spPr>
                </pic:pic>
              </a:graphicData>
            </a:graphic>
          </wp:inline>
        </w:drawing>
      </w:r>
    </w:p>
    <w:p w14:paraId="1DEC8D6C" w14:textId="77777777" w:rsidR="00B124C6" w:rsidRDefault="00A22B47">
      <w:pPr>
        <w:jc w:val="center"/>
      </w:pPr>
      <w:r>
        <w:rPr>
          <w:b/>
          <w:color w:val="57534E"/>
          <w:sz w:val="18"/>
        </w:rPr>
        <w:t xml:space="preserve">Figura 15. </w:t>
      </w:r>
      <w:r>
        <w:rPr>
          <w:color w:val="57534E"/>
          <w:sz w:val="18"/>
        </w:rPr>
        <w:t>Diagrama entidad-relación del grupo Identidad.</w:t>
      </w:r>
    </w:p>
    <w:p w14:paraId="16FA34BD" w14:textId="77777777" w:rsidR="00B124C6" w:rsidRDefault="00A22B47">
      <w:pPr>
        <w:pStyle w:val="Ttulo2"/>
      </w:pPr>
      <w:bookmarkStart w:id="17" w:name="_Toc240274439"/>
      <w:r>
        <w:t>Relaciones secundarias con usuario</w:t>
      </w:r>
      <w:bookmarkEnd w:id="17"/>
    </w:p>
    <w:p w14:paraId="17C5FB99" w14:textId="77777777" w:rsidR="00B124C6" w:rsidRDefault="00A22B47">
      <w:r>
        <w:t xml:space="preserve">Varias tablas referencian a </w:t>
      </w:r>
      <w:r>
        <w:rPr>
          <w:rFonts w:ascii="Consolas" w:hAnsi="Consolas"/>
          <w:sz w:val="19"/>
        </w:rPr>
        <w:t>usuario</w:t>
      </w:r>
      <w:r>
        <w:t xml:space="preserve"> más de una vez con papeles distintos: quién verificó una entidad o un comprobante, quién decidió una sugerencia, quién creó una invitación o hizo una asignación. Cada diagrama dibuja solo la relación principal con </w:t>
      </w:r>
      <w:r>
        <w:rPr>
          <w:rFonts w:ascii="Consolas" w:hAnsi="Consolas"/>
          <w:sz w:val="19"/>
        </w:rPr>
        <w:t>usuario</w:t>
      </w:r>
      <w:r>
        <w:t xml:space="preserve"> para no saturarse; las demás están en la lista completa de columnas del modelo.</w:t>
      </w:r>
    </w:p>
    <w:p w14:paraId="2151D442" w14:textId="77777777" w:rsidR="00B124C6" w:rsidRDefault="00A22B47">
      <w:pPr>
        <w:pStyle w:val="Ttulo2"/>
      </w:pPr>
      <w:bookmarkStart w:id="18" w:name="_Toc240274440"/>
      <w:r>
        <w:t>Restricciones de integridad</w:t>
      </w:r>
      <w:bookmarkEnd w:id="18"/>
    </w:p>
    <w:p w14:paraId="5B4899E1" w14:textId="77777777" w:rsidR="00B124C6" w:rsidRDefault="00A22B47">
      <w:r>
        <w:t>Cada regla de negocio que afecta la integridad de los datos se hace cumplir donde no se puede evadir: en el esquema cuando se puede expresar allí, y en una transacción cuando no.</w:t>
      </w:r>
    </w:p>
    <w:tbl>
      <w:tblPr>
        <w:tblStyle w:val="Tablaconcuadrcula"/>
        <w:tblW w:w="0" w:type="auto"/>
        <w:jc w:val="center"/>
        <w:tblLook w:val="04A0" w:firstRow="1" w:lastRow="0" w:firstColumn="1" w:lastColumn="0" w:noHBand="0" w:noVBand="1"/>
      </w:tblPr>
      <w:tblGrid>
        <w:gridCol w:w="9638"/>
        <w:gridCol w:w="4478"/>
      </w:tblGrid>
      <w:tr w:rsidR="00B124C6" w14:paraId="2364509C" w14:textId="77777777">
        <w:trPr>
          <w:cantSplit/>
          <w:tblHeader/>
          <w:jc w:val="center"/>
        </w:trPr>
        <w:tc>
          <w:tcPr>
            <w:tcW w:w="9638" w:type="dxa"/>
            <w:shd w:val="clear" w:color="auto" w:fill="0F6E6E"/>
          </w:tcPr>
          <w:p w14:paraId="0B442588" w14:textId="77777777" w:rsidR="00B124C6" w:rsidRDefault="00A22B47">
            <w:pPr>
              <w:spacing w:after="40"/>
              <w:jc w:val="left"/>
            </w:pPr>
            <w:r>
              <w:rPr>
                <w:b/>
                <w:color w:val="FFFFFF"/>
                <w:sz w:val="17"/>
              </w:rPr>
              <w:t>Invariante</w:t>
            </w:r>
          </w:p>
        </w:tc>
        <w:tc>
          <w:tcPr>
            <w:tcW w:w="4478" w:type="dxa"/>
            <w:shd w:val="clear" w:color="auto" w:fill="0F6E6E"/>
          </w:tcPr>
          <w:p w14:paraId="50608F3F" w14:textId="77777777" w:rsidR="00B124C6" w:rsidRDefault="00A22B47">
            <w:pPr>
              <w:spacing w:after="40"/>
              <w:jc w:val="left"/>
            </w:pPr>
            <w:r>
              <w:rPr>
                <w:b/>
                <w:color w:val="FFFFFF"/>
                <w:sz w:val="17"/>
              </w:rPr>
              <w:t>Dónde se garantiza</w:t>
            </w:r>
          </w:p>
        </w:tc>
      </w:tr>
      <w:tr w:rsidR="00B124C6" w14:paraId="2EC8B355" w14:textId="77777777">
        <w:trPr>
          <w:cantSplit/>
          <w:jc w:val="center"/>
        </w:trPr>
        <w:tc>
          <w:tcPr>
            <w:tcW w:w="9638" w:type="dxa"/>
          </w:tcPr>
          <w:p w14:paraId="5A7539A7" w14:textId="77777777" w:rsidR="00B124C6" w:rsidRDefault="00A22B47">
            <w:pPr>
              <w:spacing w:after="40"/>
              <w:jc w:val="left"/>
            </w:pPr>
            <w:r>
              <w:rPr>
                <w:rFonts w:ascii="Consolas" w:hAnsi="Consolas"/>
                <w:sz w:val="14"/>
              </w:rPr>
              <w:t>movimiento</w:t>
            </w:r>
            <w:r>
              <w:rPr>
                <w:sz w:val="17"/>
              </w:rPr>
              <w:t xml:space="preserve"> no admite </w:t>
            </w:r>
            <w:r>
              <w:rPr>
                <w:rFonts w:ascii="Consolas" w:hAnsi="Consolas"/>
                <w:sz w:val="14"/>
              </w:rPr>
              <w:t>UPDATE</w:t>
            </w:r>
            <w:r>
              <w:rPr>
                <w:sz w:val="17"/>
              </w:rPr>
              <w:t xml:space="preserve"> ni </w:t>
            </w:r>
            <w:r>
              <w:rPr>
                <w:rFonts w:ascii="Consolas" w:hAnsi="Consolas"/>
                <w:sz w:val="14"/>
              </w:rPr>
              <w:t>DELETE</w:t>
            </w:r>
          </w:p>
        </w:tc>
        <w:tc>
          <w:tcPr>
            <w:tcW w:w="4478" w:type="dxa"/>
          </w:tcPr>
          <w:p w14:paraId="5E31925C" w14:textId="77777777" w:rsidR="00B124C6" w:rsidRDefault="00A22B47">
            <w:pPr>
              <w:spacing w:after="40"/>
              <w:jc w:val="left"/>
            </w:pPr>
            <w:r>
              <w:rPr>
                <w:sz w:val="17"/>
              </w:rPr>
              <w:t>Permisos de base de datos</w:t>
            </w:r>
          </w:p>
        </w:tc>
      </w:tr>
      <w:tr w:rsidR="00B124C6" w14:paraId="04D35656" w14:textId="77777777">
        <w:trPr>
          <w:cantSplit/>
          <w:jc w:val="center"/>
        </w:trPr>
        <w:tc>
          <w:tcPr>
            <w:tcW w:w="9638" w:type="dxa"/>
          </w:tcPr>
          <w:p w14:paraId="64948A89" w14:textId="77777777" w:rsidR="00B124C6" w:rsidRDefault="00A22B47">
            <w:pPr>
              <w:spacing w:after="40"/>
              <w:jc w:val="left"/>
            </w:pPr>
            <w:r>
              <w:rPr>
                <w:sz w:val="17"/>
              </w:rPr>
              <w:t>El saldo nunca queda negativo</w:t>
            </w:r>
          </w:p>
        </w:tc>
        <w:tc>
          <w:tcPr>
            <w:tcW w:w="4478" w:type="dxa"/>
          </w:tcPr>
          <w:p w14:paraId="31938EA0" w14:textId="77777777" w:rsidR="00B124C6" w:rsidRDefault="00A22B47">
            <w:pPr>
              <w:spacing w:after="40"/>
              <w:jc w:val="left"/>
            </w:pPr>
            <w:r>
              <w:rPr>
                <w:sz w:val="17"/>
              </w:rPr>
              <w:t>Transacción con bloqueo de fila</w:t>
            </w:r>
          </w:p>
        </w:tc>
      </w:tr>
      <w:tr w:rsidR="00B124C6" w14:paraId="2392304D" w14:textId="77777777">
        <w:trPr>
          <w:cantSplit/>
          <w:jc w:val="center"/>
        </w:trPr>
        <w:tc>
          <w:tcPr>
            <w:tcW w:w="9638" w:type="dxa"/>
          </w:tcPr>
          <w:p w14:paraId="3AA3DC49" w14:textId="77777777" w:rsidR="00B124C6" w:rsidRDefault="00A22B47">
            <w:pPr>
              <w:spacing w:after="40"/>
              <w:jc w:val="left"/>
            </w:pPr>
            <w:r>
              <w:rPr>
                <w:rFonts w:ascii="Consolas" w:hAnsi="Consolas"/>
                <w:sz w:val="14"/>
              </w:rPr>
              <w:t>umbral.minimo &lt;= umbral.maximo</w:t>
            </w:r>
          </w:p>
        </w:tc>
        <w:tc>
          <w:tcPr>
            <w:tcW w:w="4478" w:type="dxa"/>
          </w:tcPr>
          <w:p w14:paraId="3B46BB74" w14:textId="77777777" w:rsidR="00B124C6" w:rsidRDefault="00A22B47">
            <w:pPr>
              <w:spacing w:after="40"/>
              <w:jc w:val="left"/>
            </w:pPr>
            <w:r>
              <w:rPr>
                <w:rFonts w:ascii="Consolas" w:hAnsi="Consolas"/>
                <w:sz w:val="14"/>
              </w:rPr>
              <w:t>CHECK</w:t>
            </w:r>
          </w:p>
        </w:tc>
      </w:tr>
      <w:tr w:rsidR="00B124C6" w14:paraId="54A768E6" w14:textId="77777777">
        <w:trPr>
          <w:cantSplit/>
          <w:jc w:val="center"/>
        </w:trPr>
        <w:tc>
          <w:tcPr>
            <w:tcW w:w="9638" w:type="dxa"/>
          </w:tcPr>
          <w:p w14:paraId="3A53C7AD" w14:textId="77777777" w:rsidR="00B124C6" w:rsidRDefault="00A22B47">
            <w:pPr>
              <w:spacing w:after="40"/>
              <w:jc w:val="left"/>
            </w:pPr>
            <w:r>
              <w:rPr>
                <w:rFonts w:ascii="Consolas" w:hAnsi="Consolas"/>
                <w:sz w:val="14"/>
              </w:rPr>
              <w:t>AJUSTE</w:t>
            </w:r>
            <w:r>
              <w:rPr>
                <w:sz w:val="17"/>
              </w:rPr>
              <w:t xml:space="preserve"> exige motivo de 10 caracteres o más</w:t>
            </w:r>
          </w:p>
        </w:tc>
        <w:tc>
          <w:tcPr>
            <w:tcW w:w="4478" w:type="dxa"/>
          </w:tcPr>
          <w:p w14:paraId="3B1FF930" w14:textId="77777777" w:rsidR="00B124C6" w:rsidRDefault="00A22B47">
            <w:pPr>
              <w:spacing w:after="40"/>
              <w:jc w:val="left"/>
            </w:pPr>
            <w:r>
              <w:rPr>
                <w:rFonts w:ascii="Consolas" w:hAnsi="Consolas"/>
                <w:sz w:val="14"/>
              </w:rPr>
              <w:t>CHECK</w:t>
            </w:r>
          </w:p>
        </w:tc>
      </w:tr>
      <w:tr w:rsidR="00B124C6" w14:paraId="632D75B9" w14:textId="77777777">
        <w:trPr>
          <w:cantSplit/>
          <w:jc w:val="center"/>
        </w:trPr>
        <w:tc>
          <w:tcPr>
            <w:tcW w:w="9638" w:type="dxa"/>
          </w:tcPr>
          <w:p w14:paraId="35701DD1" w14:textId="77777777" w:rsidR="00B124C6" w:rsidRDefault="00A22B47">
            <w:pPr>
              <w:spacing w:after="40"/>
              <w:jc w:val="left"/>
            </w:pPr>
            <w:r>
              <w:rPr>
                <w:sz w:val="17"/>
              </w:rPr>
              <w:t>Una reserva solo existe si hay cupo libre</w:t>
            </w:r>
          </w:p>
        </w:tc>
        <w:tc>
          <w:tcPr>
            <w:tcW w:w="4478" w:type="dxa"/>
          </w:tcPr>
          <w:p w14:paraId="2934A1BC" w14:textId="77777777" w:rsidR="00B124C6" w:rsidRDefault="00A22B47">
            <w:pPr>
              <w:spacing w:after="40"/>
              <w:jc w:val="left"/>
            </w:pPr>
            <w:r>
              <w:rPr>
                <w:sz w:val="17"/>
              </w:rPr>
              <w:t>Transacción con bloqueo sobre la jornada</w:t>
            </w:r>
          </w:p>
        </w:tc>
      </w:tr>
      <w:tr w:rsidR="00B124C6" w14:paraId="40010EFD" w14:textId="77777777">
        <w:trPr>
          <w:cantSplit/>
          <w:jc w:val="center"/>
        </w:trPr>
        <w:tc>
          <w:tcPr>
            <w:tcW w:w="9638" w:type="dxa"/>
          </w:tcPr>
          <w:p w14:paraId="620A1E89" w14:textId="77777777" w:rsidR="00B124C6" w:rsidRDefault="00A22B47">
            <w:pPr>
              <w:spacing w:after="40"/>
              <w:jc w:val="left"/>
            </w:pPr>
            <w:r>
              <w:rPr>
                <w:rFonts w:ascii="Consolas" w:hAnsi="Consolas"/>
                <w:sz w:val="14"/>
              </w:rPr>
              <w:t>CONCILIADO</w:t>
            </w:r>
            <w:r>
              <w:rPr>
                <w:sz w:val="17"/>
              </w:rPr>
              <w:t xml:space="preserve"> exige al menos un movimiento vinculado</w:t>
            </w:r>
          </w:p>
        </w:tc>
        <w:tc>
          <w:tcPr>
            <w:tcW w:w="4478" w:type="dxa"/>
          </w:tcPr>
          <w:p w14:paraId="39424FED" w14:textId="77777777" w:rsidR="00B124C6" w:rsidRDefault="00A22B47">
            <w:pPr>
              <w:spacing w:after="40"/>
              <w:jc w:val="left"/>
            </w:pPr>
            <w:r>
              <w:rPr>
                <w:sz w:val="17"/>
              </w:rPr>
              <w:t>Transacción</w:t>
            </w:r>
          </w:p>
        </w:tc>
      </w:tr>
      <w:tr w:rsidR="00B124C6" w14:paraId="4B7DEB04" w14:textId="77777777">
        <w:trPr>
          <w:cantSplit/>
          <w:jc w:val="center"/>
        </w:trPr>
        <w:tc>
          <w:tcPr>
            <w:tcW w:w="9638" w:type="dxa"/>
          </w:tcPr>
          <w:p w14:paraId="03A8DC3A" w14:textId="77777777" w:rsidR="00B124C6" w:rsidRDefault="00A22B47">
            <w:pPr>
              <w:spacing w:after="40"/>
              <w:jc w:val="left"/>
            </w:pPr>
            <w:r>
              <w:rPr>
                <w:sz w:val="17"/>
              </w:rPr>
              <w:t>Una línea de remisión no excede el saldo de origen</w:t>
            </w:r>
          </w:p>
        </w:tc>
        <w:tc>
          <w:tcPr>
            <w:tcW w:w="4478" w:type="dxa"/>
          </w:tcPr>
          <w:p w14:paraId="00154829" w14:textId="77777777" w:rsidR="00B124C6" w:rsidRDefault="00A22B47">
            <w:pPr>
              <w:spacing w:after="40"/>
              <w:jc w:val="left"/>
            </w:pPr>
            <w:r>
              <w:rPr>
                <w:sz w:val="17"/>
              </w:rPr>
              <w:t>Transacción</w:t>
            </w:r>
          </w:p>
        </w:tc>
      </w:tr>
      <w:tr w:rsidR="00B124C6" w14:paraId="58505421" w14:textId="77777777">
        <w:trPr>
          <w:cantSplit/>
          <w:jc w:val="center"/>
        </w:trPr>
        <w:tc>
          <w:tcPr>
            <w:tcW w:w="9638" w:type="dxa"/>
          </w:tcPr>
          <w:p w14:paraId="38ADD30B" w14:textId="77777777" w:rsidR="00B124C6" w:rsidRDefault="00A22B47">
            <w:pPr>
              <w:spacing w:after="40"/>
              <w:jc w:val="left"/>
            </w:pPr>
            <w:r>
              <w:rPr>
                <w:sz w:val="17"/>
              </w:rPr>
              <w:t xml:space="preserve">Una causa publicada exige entidad </w:t>
            </w:r>
            <w:r>
              <w:rPr>
                <w:rFonts w:ascii="Consolas" w:hAnsi="Consolas"/>
                <w:sz w:val="14"/>
              </w:rPr>
              <w:t>VERIFICADA</w:t>
            </w:r>
          </w:p>
        </w:tc>
        <w:tc>
          <w:tcPr>
            <w:tcW w:w="4478" w:type="dxa"/>
          </w:tcPr>
          <w:p w14:paraId="7F862542" w14:textId="77777777" w:rsidR="00B124C6" w:rsidRDefault="00A22B47">
            <w:pPr>
              <w:spacing w:after="40"/>
              <w:jc w:val="left"/>
            </w:pPr>
            <w:r>
              <w:rPr>
                <w:sz w:val="17"/>
              </w:rPr>
              <w:t>Transacción</w:t>
            </w:r>
          </w:p>
        </w:tc>
      </w:tr>
      <w:tr w:rsidR="00B124C6" w14:paraId="6F4EDC8C" w14:textId="77777777">
        <w:trPr>
          <w:cantSplit/>
          <w:jc w:val="center"/>
        </w:trPr>
        <w:tc>
          <w:tcPr>
            <w:tcW w:w="9638" w:type="dxa"/>
          </w:tcPr>
          <w:p w14:paraId="1CB85945" w14:textId="77777777" w:rsidR="00B124C6" w:rsidRDefault="00A22B47">
            <w:pPr>
              <w:spacing w:after="40"/>
              <w:jc w:val="left"/>
            </w:pPr>
            <w:r>
              <w:rPr>
                <w:sz w:val="17"/>
              </w:rPr>
              <w:t xml:space="preserve">No se puede suspender al último </w:t>
            </w:r>
            <w:r>
              <w:rPr>
                <w:rFonts w:ascii="Consolas" w:hAnsi="Consolas"/>
                <w:sz w:val="14"/>
              </w:rPr>
              <w:t>ADMIN</w:t>
            </w:r>
            <w:r>
              <w:rPr>
                <w:sz w:val="17"/>
              </w:rPr>
              <w:t xml:space="preserve"> activo</w:t>
            </w:r>
          </w:p>
        </w:tc>
        <w:tc>
          <w:tcPr>
            <w:tcW w:w="4478" w:type="dxa"/>
          </w:tcPr>
          <w:p w14:paraId="67457964" w14:textId="77777777" w:rsidR="00B124C6" w:rsidRDefault="00A22B47">
            <w:pPr>
              <w:spacing w:after="40"/>
              <w:jc w:val="left"/>
            </w:pPr>
            <w:r>
              <w:rPr>
                <w:sz w:val="17"/>
              </w:rPr>
              <w:t>Transacción</w:t>
            </w:r>
          </w:p>
        </w:tc>
      </w:tr>
      <w:tr w:rsidR="00B124C6" w14:paraId="07103A3A" w14:textId="77777777">
        <w:trPr>
          <w:cantSplit/>
          <w:jc w:val="center"/>
        </w:trPr>
        <w:tc>
          <w:tcPr>
            <w:tcW w:w="9638" w:type="dxa"/>
          </w:tcPr>
          <w:p w14:paraId="3F6FE44A" w14:textId="77777777" w:rsidR="00B124C6" w:rsidRDefault="00A22B47">
            <w:pPr>
              <w:spacing w:after="40"/>
              <w:jc w:val="left"/>
            </w:pPr>
            <w:r>
              <w:rPr>
                <w:rFonts w:ascii="Consolas" w:hAnsi="Consolas"/>
                <w:sz w:val="14"/>
              </w:rPr>
              <w:t>reporte_necesidad</w:t>
            </w:r>
            <w:r>
              <w:rPr>
                <w:sz w:val="17"/>
              </w:rPr>
              <w:t xml:space="preserve"> no admite </w:t>
            </w:r>
            <w:r>
              <w:rPr>
                <w:rFonts w:ascii="Consolas" w:hAnsi="Consolas"/>
                <w:sz w:val="14"/>
              </w:rPr>
              <w:t>UPDATE</w:t>
            </w:r>
            <w:r>
              <w:rPr>
                <w:sz w:val="17"/>
              </w:rPr>
              <w:t xml:space="preserve"> ni </w:t>
            </w:r>
            <w:r>
              <w:rPr>
                <w:rFonts w:ascii="Consolas" w:hAnsi="Consolas"/>
                <w:sz w:val="14"/>
              </w:rPr>
              <w:t>DELETE</w:t>
            </w:r>
          </w:p>
        </w:tc>
        <w:tc>
          <w:tcPr>
            <w:tcW w:w="4478" w:type="dxa"/>
          </w:tcPr>
          <w:p w14:paraId="4295C76B" w14:textId="77777777" w:rsidR="00B124C6" w:rsidRDefault="00A22B47">
            <w:pPr>
              <w:spacing w:after="40"/>
              <w:jc w:val="left"/>
            </w:pPr>
            <w:r>
              <w:rPr>
                <w:sz w:val="17"/>
              </w:rPr>
              <w:t>Permisos de base de datos</w:t>
            </w:r>
          </w:p>
        </w:tc>
      </w:tr>
      <w:tr w:rsidR="00B124C6" w14:paraId="78FEA204" w14:textId="77777777">
        <w:trPr>
          <w:cantSplit/>
          <w:jc w:val="center"/>
        </w:trPr>
        <w:tc>
          <w:tcPr>
            <w:tcW w:w="9638" w:type="dxa"/>
          </w:tcPr>
          <w:p w14:paraId="14967B32" w14:textId="77777777" w:rsidR="00B124C6" w:rsidRDefault="00A22B47">
            <w:pPr>
              <w:spacing w:after="40"/>
              <w:jc w:val="left"/>
            </w:pPr>
            <w:r>
              <w:rPr>
                <w:sz w:val="17"/>
              </w:rPr>
              <w:t xml:space="preserve">Un usuario interno tiene </w:t>
            </w:r>
            <w:r>
              <w:rPr>
                <w:rFonts w:ascii="Consolas" w:hAnsi="Consolas"/>
                <w:sz w:val="14"/>
              </w:rPr>
              <w:t>username</w:t>
            </w:r>
            <w:r>
              <w:rPr>
                <w:sz w:val="17"/>
              </w:rPr>
              <w:t>; un Donador, correo real</w:t>
            </w:r>
          </w:p>
        </w:tc>
        <w:tc>
          <w:tcPr>
            <w:tcW w:w="4478" w:type="dxa"/>
          </w:tcPr>
          <w:p w14:paraId="6C00E283" w14:textId="77777777" w:rsidR="00B124C6" w:rsidRDefault="00A22B47">
            <w:pPr>
              <w:spacing w:after="40"/>
              <w:jc w:val="left"/>
            </w:pPr>
            <w:r>
              <w:rPr>
                <w:rFonts w:ascii="Consolas" w:hAnsi="Consolas"/>
                <w:sz w:val="14"/>
              </w:rPr>
              <w:t>CHECK</w:t>
            </w:r>
          </w:p>
        </w:tc>
      </w:tr>
      <w:tr w:rsidR="00B124C6" w14:paraId="01EC0294" w14:textId="77777777">
        <w:trPr>
          <w:cantSplit/>
          <w:jc w:val="center"/>
        </w:trPr>
        <w:tc>
          <w:tcPr>
            <w:tcW w:w="9638" w:type="dxa"/>
          </w:tcPr>
          <w:p w14:paraId="5B9A58FB" w14:textId="77777777" w:rsidR="00B124C6" w:rsidRDefault="00A22B47">
            <w:pPr>
              <w:spacing w:after="40"/>
              <w:jc w:val="left"/>
            </w:pPr>
            <w:r>
              <w:rPr>
                <w:sz w:val="17"/>
              </w:rPr>
              <w:t xml:space="preserve">Un Donador no tiene filas en </w:t>
            </w:r>
            <w:r>
              <w:rPr>
                <w:rFonts w:ascii="Consolas" w:hAnsi="Consolas"/>
                <w:sz w:val="14"/>
              </w:rPr>
              <w:t>usuario_asignacion</w:t>
            </w:r>
          </w:p>
        </w:tc>
        <w:tc>
          <w:tcPr>
            <w:tcW w:w="4478" w:type="dxa"/>
          </w:tcPr>
          <w:p w14:paraId="4B5473D1" w14:textId="77777777" w:rsidR="00B124C6" w:rsidRDefault="00A22B47">
            <w:pPr>
              <w:spacing w:after="40"/>
              <w:jc w:val="left"/>
            </w:pPr>
            <w:r>
              <w:rPr>
                <w:sz w:val="17"/>
              </w:rPr>
              <w:t>Transacción</w:t>
            </w:r>
          </w:p>
        </w:tc>
      </w:tr>
      <w:tr w:rsidR="00B124C6" w14:paraId="34E44B37" w14:textId="77777777">
        <w:trPr>
          <w:cantSplit/>
          <w:jc w:val="center"/>
        </w:trPr>
        <w:tc>
          <w:tcPr>
            <w:tcW w:w="9638" w:type="dxa"/>
          </w:tcPr>
          <w:p w14:paraId="562B9F96" w14:textId="77777777" w:rsidR="00B124C6" w:rsidRDefault="00A22B47">
            <w:pPr>
              <w:spacing w:after="40"/>
              <w:jc w:val="left"/>
            </w:pPr>
            <w:r>
              <w:rPr>
                <w:rFonts w:ascii="Consolas" w:hAnsi="Consolas"/>
                <w:sz w:val="14"/>
              </w:rPr>
              <w:t>comprobante.donador_id</w:t>
            </w:r>
            <w:r>
              <w:rPr>
                <w:sz w:val="17"/>
              </w:rPr>
              <w:t xml:space="preserve"> apunta a un usuario con rol </w:t>
            </w:r>
            <w:r>
              <w:rPr>
                <w:rFonts w:ascii="Consolas" w:hAnsi="Consolas"/>
                <w:sz w:val="14"/>
              </w:rPr>
              <w:t>DONADOR</w:t>
            </w:r>
          </w:p>
        </w:tc>
        <w:tc>
          <w:tcPr>
            <w:tcW w:w="4478" w:type="dxa"/>
          </w:tcPr>
          <w:p w14:paraId="629623B2" w14:textId="77777777" w:rsidR="00B124C6" w:rsidRDefault="00A22B47">
            <w:pPr>
              <w:spacing w:after="40"/>
              <w:jc w:val="left"/>
            </w:pPr>
            <w:r>
              <w:rPr>
                <w:sz w:val="17"/>
              </w:rPr>
              <w:t>Transacción</w:t>
            </w:r>
          </w:p>
        </w:tc>
      </w:tr>
      <w:tr w:rsidR="00B124C6" w14:paraId="478F8C3A" w14:textId="77777777">
        <w:trPr>
          <w:cantSplit/>
          <w:jc w:val="center"/>
        </w:trPr>
        <w:tc>
          <w:tcPr>
            <w:tcW w:w="9638" w:type="dxa"/>
          </w:tcPr>
          <w:p w14:paraId="352657DF" w14:textId="77777777" w:rsidR="00B124C6" w:rsidRDefault="00A22B47">
            <w:pPr>
              <w:spacing w:after="40"/>
              <w:jc w:val="left"/>
            </w:pPr>
            <w:r>
              <w:rPr>
                <w:sz w:val="17"/>
              </w:rPr>
              <w:t xml:space="preserve">Solo un comprobante </w:t>
            </w:r>
            <w:r>
              <w:rPr>
                <w:rFonts w:ascii="Consolas" w:hAnsi="Consolas"/>
                <w:sz w:val="14"/>
              </w:rPr>
              <w:t>PREPARADO</w:t>
            </w:r>
            <w:r>
              <w:rPr>
                <w:sz w:val="17"/>
              </w:rPr>
              <w:t xml:space="preserve"> se puede recibir en el acopio</w:t>
            </w:r>
          </w:p>
        </w:tc>
        <w:tc>
          <w:tcPr>
            <w:tcW w:w="4478" w:type="dxa"/>
          </w:tcPr>
          <w:p w14:paraId="1B05C627" w14:textId="77777777" w:rsidR="00B124C6" w:rsidRDefault="00A22B47">
            <w:pPr>
              <w:spacing w:after="40"/>
              <w:jc w:val="left"/>
            </w:pPr>
            <w:r>
              <w:rPr>
                <w:sz w:val="17"/>
              </w:rPr>
              <w:t>Transacción con bloqueo de fila</w:t>
            </w:r>
          </w:p>
        </w:tc>
      </w:tr>
      <w:tr w:rsidR="00B124C6" w14:paraId="03F0361D" w14:textId="77777777">
        <w:trPr>
          <w:cantSplit/>
          <w:jc w:val="center"/>
        </w:trPr>
        <w:tc>
          <w:tcPr>
            <w:tcW w:w="9638" w:type="dxa"/>
          </w:tcPr>
          <w:p w14:paraId="6903608A" w14:textId="77777777" w:rsidR="00B124C6" w:rsidRDefault="00A22B47">
            <w:pPr>
              <w:spacing w:after="40"/>
              <w:jc w:val="left"/>
            </w:pPr>
            <w:r>
              <w:rPr>
                <w:rFonts w:ascii="Consolas" w:hAnsi="Consolas"/>
                <w:sz w:val="14"/>
              </w:rPr>
              <w:t>RECHAZADO</w:t>
            </w:r>
            <w:r>
              <w:rPr>
                <w:sz w:val="17"/>
              </w:rPr>
              <w:t xml:space="preserve"> exige motivo</w:t>
            </w:r>
          </w:p>
        </w:tc>
        <w:tc>
          <w:tcPr>
            <w:tcW w:w="4478" w:type="dxa"/>
          </w:tcPr>
          <w:p w14:paraId="419B754F" w14:textId="77777777" w:rsidR="00B124C6" w:rsidRDefault="00A22B47">
            <w:pPr>
              <w:spacing w:after="40"/>
              <w:jc w:val="left"/>
            </w:pPr>
            <w:r>
              <w:rPr>
                <w:rFonts w:ascii="Consolas" w:hAnsi="Consolas"/>
                <w:sz w:val="14"/>
              </w:rPr>
              <w:t>CHECK</w:t>
            </w:r>
          </w:p>
        </w:tc>
      </w:tr>
      <w:tr w:rsidR="00B124C6" w14:paraId="267F1FAB" w14:textId="77777777">
        <w:trPr>
          <w:cantSplit/>
          <w:jc w:val="center"/>
        </w:trPr>
        <w:tc>
          <w:tcPr>
            <w:tcW w:w="9638" w:type="dxa"/>
          </w:tcPr>
          <w:p w14:paraId="3158A4EB" w14:textId="77777777" w:rsidR="00B124C6" w:rsidRDefault="00A22B47">
            <w:pPr>
              <w:spacing w:after="40"/>
              <w:jc w:val="left"/>
            </w:pPr>
            <w:r>
              <w:rPr>
                <w:sz w:val="17"/>
              </w:rPr>
              <w:t>Línea de comprobante: declarado &gt; 0, confirmado ≥ 0</w:t>
            </w:r>
          </w:p>
        </w:tc>
        <w:tc>
          <w:tcPr>
            <w:tcW w:w="4478" w:type="dxa"/>
          </w:tcPr>
          <w:p w14:paraId="30BB8F8F" w14:textId="77777777" w:rsidR="00B124C6" w:rsidRDefault="00A22B47">
            <w:pPr>
              <w:spacing w:after="40"/>
              <w:jc w:val="left"/>
            </w:pPr>
            <w:r>
              <w:rPr>
                <w:rFonts w:ascii="Consolas" w:hAnsi="Consolas"/>
                <w:sz w:val="14"/>
              </w:rPr>
              <w:t>CHECK</w:t>
            </w:r>
          </w:p>
        </w:tc>
      </w:tr>
      <w:tr w:rsidR="00B124C6" w14:paraId="3F2BC838" w14:textId="77777777">
        <w:trPr>
          <w:cantSplit/>
          <w:jc w:val="center"/>
        </w:trPr>
        <w:tc>
          <w:tcPr>
            <w:tcW w:w="9638" w:type="dxa"/>
          </w:tcPr>
          <w:p w14:paraId="75EE97DE" w14:textId="77777777" w:rsidR="00B124C6" w:rsidRDefault="00A22B47">
            <w:pPr>
              <w:spacing w:after="40"/>
              <w:jc w:val="left"/>
            </w:pPr>
            <w:r>
              <w:rPr>
                <w:sz w:val="17"/>
              </w:rPr>
              <w:t xml:space="preserve">Una remisión </w:t>
            </w:r>
            <w:r>
              <w:rPr>
                <w:rFonts w:ascii="Consolas" w:hAnsi="Consolas"/>
                <w:sz w:val="14"/>
              </w:rPr>
              <w:t>RECIBIDA</w:t>
            </w:r>
            <w:r>
              <w:rPr>
                <w:sz w:val="17"/>
              </w:rPr>
              <w:t xml:space="preserve"> tiene zona — un despacho general la toma al recibirse</w:t>
            </w:r>
          </w:p>
        </w:tc>
        <w:tc>
          <w:tcPr>
            <w:tcW w:w="4478" w:type="dxa"/>
          </w:tcPr>
          <w:p w14:paraId="5D451B0E" w14:textId="77777777" w:rsidR="00B124C6" w:rsidRDefault="00A22B47">
            <w:pPr>
              <w:spacing w:after="40"/>
              <w:jc w:val="left"/>
            </w:pPr>
            <w:r>
              <w:rPr>
                <w:rFonts w:ascii="Consolas" w:hAnsi="Consolas"/>
                <w:sz w:val="14"/>
              </w:rPr>
              <w:t>CHECK</w:t>
            </w:r>
          </w:p>
        </w:tc>
      </w:tr>
      <w:tr w:rsidR="00B124C6" w14:paraId="48EA7E43" w14:textId="77777777">
        <w:trPr>
          <w:cantSplit/>
          <w:jc w:val="center"/>
        </w:trPr>
        <w:tc>
          <w:tcPr>
            <w:tcW w:w="9638" w:type="dxa"/>
          </w:tcPr>
          <w:p w14:paraId="0DACE7E9" w14:textId="77777777" w:rsidR="00B124C6" w:rsidRDefault="00A22B47">
            <w:pPr>
              <w:spacing w:after="40"/>
              <w:jc w:val="left"/>
            </w:pPr>
            <w:r>
              <w:rPr>
                <w:sz w:val="17"/>
              </w:rPr>
              <w:t>Una causa archivada tiene fecha de archivado</w:t>
            </w:r>
          </w:p>
        </w:tc>
        <w:tc>
          <w:tcPr>
            <w:tcW w:w="4478" w:type="dxa"/>
          </w:tcPr>
          <w:p w14:paraId="3D4987C6" w14:textId="77777777" w:rsidR="00B124C6" w:rsidRDefault="00A22B47">
            <w:pPr>
              <w:spacing w:after="40"/>
              <w:jc w:val="left"/>
            </w:pPr>
            <w:r>
              <w:rPr>
                <w:rFonts w:ascii="Consolas" w:hAnsi="Consolas"/>
                <w:sz w:val="14"/>
              </w:rPr>
              <w:t>CHECK</w:t>
            </w:r>
          </w:p>
        </w:tc>
      </w:tr>
      <w:tr w:rsidR="00B124C6" w14:paraId="6399955D" w14:textId="77777777">
        <w:trPr>
          <w:cantSplit/>
          <w:jc w:val="center"/>
        </w:trPr>
        <w:tc>
          <w:tcPr>
            <w:tcW w:w="9638" w:type="dxa"/>
          </w:tcPr>
          <w:p w14:paraId="66FAA72E" w14:textId="77777777" w:rsidR="00B124C6" w:rsidRDefault="00A22B47">
            <w:pPr>
              <w:spacing w:after="40"/>
              <w:jc w:val="left"/>
            </w:pPr>
            <w:r>
              <w:rPr>
                <w:sz w:val="17"/>
              </w:rPr>
              <w:t xml:space="preserve">Un acopio </w:t>
            </w:r>
            <w:r>
              <w:rPr>
                <w:rFonts w:ascii="Consolas" w:hAnsi="Consolas"/>
                <w:sz w:val="14"/>
              </w:rPr>
              <w:t>REFERENCIADO</w:t>
            </w:r>
            <w:r>
              <w:rPr>
                <w:sz w:val="17"/>
              </w:rPr>
              <w:t xml:space="preserve"> tiene fuente; uno </w:t>
            </w:r>
            <w:r>
              <w:rPr>
                <w:rFonts w:ascii="Consolas" w:hAnsi="Consolas"/>
                <w:sz w:val="14"/>
              </w:rPr>
              <w:t>OPERADO</w:t>
            </w:r>
            <w:r>
              <w:rPr>
                <w:sz w:val="17"/>
              </w:rPr>
              <w:t xml:space="preserve"> tiene entidad</w:t>
            </w:r>
          </w:p>
        </w:tc>
        <w:tc>
          <w:tcPr>
            <w:tcW w:w="4478" w:type="dxa"/>
          </w:tcPr>
          <w:p w14:paraId="38EC7D8E" w14:textId="77777777" w:rsidR="00B124C6" w:rsidRDefault="00A22B47">
            <w:pPr>
              <w:spacing w:after="40"/>
              <w:jc w:val="left"/>
            </w:pPr>
            <w:r>
              <w:rPr>
                <w:rFonts w:ascii="Consolas" w:hAnsi="Consolas"/>
                <w:sz w:val="14"/>
              </w:rPr>
              <w:t>CHECK</w:t>
            </w:r>
          </w:p>
        </w:tc>
      </w:tr>
      <w:tr w:rsidR="00B124C6" w14:paraId="51AED555" w14:textId="77777777">
        <w:trPr>
          <w:cantSplit/>
          <w:jc w:val="center"/>
        </w:trPr>
        <w:tc>
          <w:tcPr>
            <w:tcW w:w="9638" w:type="dxa"/>
          </w:tcPr>
          <w:p w14:paraId="1603F664" w14:textId="77777777" w:rsidR="00B124C6" w:rsidRDefault="00A22B47">
            <w:pPr>
              <w:spacing w:after="40"/>
              <w:jc w:val="left"/>
            </w:pPr>
            <w:r>
              <w:rPr>
                <w:sz w:val="17"/>
              </w:rPr>
              <w:t>Un punto importado existe una sola vez por fuente</w:t>
            </w:r>
          </w:p>
        </w:tc>
        <w:tc>
          <w:tcPr>
            <w:tcW w:w="4478" w:type="dxa"/>
          </w:tcPr>
          <w:p w14:paraId="3110197E" w14:textId="77777777" w:rsidR="00B124C6" w:rsidRDefault="00A22B47">
            <w:pPr>
              <w:spacing w:after="40"/>
              <w:jc w:val="left"/>
            </w:pPr>
            <w:r>
              <w:rPr>
                <w:rFonts w:ascii="Consolas" w:hAnsi="Consolas"/>
                <w:sz w:val="14"/>
              </w:rPr>
              <w:t>UNIQUE (fuente, fuente_id)</w:t>
            </w:r>
          </w:p>
        </w:tc>
      </w:tr>
      <w:tr w:rsidR="00B124C6" w14:paraId="1EC0B371" w14:textId="77777777">
        <w:trPr>
          <w:cantSplit/>
          <w:jc w:val="center"/>
        </w:trPr>
        <w:tc>
          <w:tcPr>
            <w:tcW w:w="9638" w:type="dxa"/>
          </w:tcPr>
          <w:p w14:paraId="3B3B008F" w14:textId="77777777" w:rsidR="00B124C6" w:rsidRDefault="00A22B47">
            <w:pPr>
              <w:spacing w:after="40"/>
              <w:jc w:val="left"/>
            </w:pPr>
            <w:r>
              <w:rPr>
                <w:sz w:val="17"/>
              </w:rPr>
              <w:t xml:space="preserve">Un acopio </w:t>
            </w:r>
            <w:r>
              <w:rPr>
                <w:rFonts w:ascii="Consolas" w:hAnsi="Consolas"/>
                <w:sz w:val="14"/>
              </w:rPr>
              <w:t>REFERENCIADO</w:t>
            </w:r>
            <w:r>
              <w:rPr>
                <w:sz w:val="17"/>
              </w:rPr>
              <w:t xml:space="preserve"> no tiene movimientos, umbrales, jornadas ni asignaciones</w:t>
            </w:r>
          </w:p>
        </w:tc>
        <w:tc>
          <w:tcPr>
            <w:tcW w:w="4478" w:type="dxa"/>
          </w:tcPr>
          <w:p w14:paraId="61915041" w14:textId="77777777" w:rsidR="00B124C6" w:rsidRDefault="00A22B47">
            <w:pPr>
              <w:spacing w:after="40"/>
              <w:jc w:val="left"/>
            </w:pPr>
            <w:r>
              <w:rPr>
                <w:sz w:val="17"/>
              </w:rPr>
              <w:t>Transacción</w:t>
            </w:r>
          </w:p>
        </w:tc>
      </w:tr>
    </w:tbl>
    <w:p w14:paraId="61B0CA1E" w14:textId="77777777" w:rsidR="00B124C6" w:rsidRDefault="00B124C6">
      <w:pPr>
        <w:spacing w:after="40"/>
      </w:pPr>
    </w:p>
    <w:p w14:paraId="5646D975" w14:textId="77777777" w:rsidR="00B124C6" w:rsidRDefault="00A22B47">
      <w:r>
        <w:t>Cada uno se hace cumplir donde no se pueda evadir.</w:t>
      </w:r>
    </w:p>
    <w:p w14:paraId="7711414E" w14:textId="77777777" w:rsidR="00B124C6" w:rsidRDefault="00A22B47">
      <w:r>
        <w:rPr>
          <w:b/>
        </w:rPr>
        <w:t>Lo que se puede expresar en el esquema, va en el esquema.</w:t>
      </w:r>
      <w:r>
        <w:t xml:space="preserve"> Una regla que solo vive en el código de la aplicación se rompe el día que alguien escribe un script.</w:t>
      </w:r>
    </w:p>
    <w:p w14:paraId="6C034B70" w14:textId="77777777" w:rsidR="00B124C6" w:rsidRDefault="00B124C6">
      <w:pPr>
        <w:sectPr w:rsidR="00B124C6">
          <w:pgSz w:w="16838" w:h="11906" w:orient="landscape"/>
          <w:pgMar w:top="1247" w:right="1361" w:bottom="1134" w:left="1361" w:header="720" w:footer="720" w:gutter="0"/>
          <w:cols w:space="720"/>
          <w:docGrid w:linePitch="360"/>
        </w:sectPr>
      </w:pPr>
    </w:p>
    <w:p w14:paraId="5571FC80" w14:textId="77777777" w:rsidR="00B124C6" w:rsidRDefault="00A22B47">
      <w:pPr>
        <w:pStyle w:val="Ttulo1"/>
      </w:pPr>
      <w:bookmarkStart w:id="19" w:name="_Toc240274441"/>
      <w:r>
        <w:t>3. ADR-001: Arquitectura y selección tecnológica inicial</w:t>
      </w:r>
      <w:bookmarkEnd w:id="19"/>
    </w:p>
    <w:p w14:paraId="10F09B3C" w14:textId="77777777" w:rsidR="00B124C6" w:rsidRDefault="00A22B47">
      <w:pPr>
        <w:pStyle w:val="Metadatos"/>
      </w:pPr>
      <w:r>
        <w:rPr>
          <w:b/>
        </w:rPr>
        <w:t xml:space="preserve">Estado: </w:t>
      </w:r>
      <w:r>
        <w:t>Aceptado</w:t>
      </w:r>
    </w:p>
    <w:p w14:paraId="79801360" w14:textId="77777777" w:rsidR="00B124C6" w:rsidRDefault="00A22B47">
      <w:pPr>
        <w:pStyle w:val="Metadatos"/>
      </w:pPr>
      <w:r>
        <w:rPr>
          <w:b/>
        </w:rPr>
        <w:t xml:space="preserve">Fecha: </w:t>
      </w:r>
      <w:r>
        <w:t>14 de septiembre de 2026</w:t>
      </w:r>
    </w:p>
    <w:p w14:paraId="41744E20" w14:textId="77777777" w:rsidR="00B124C6" w:rsidRDefault="00A22B47">
      <w:pPr>
        <w:pStyle w:val="Metadatos"/>
      </w:pPr>
      <w:r>
        <w:rPr>
          <w:b/>
        </w:rPr>
        <w:t xml:space="preserve">Pregunta: </w:t>
      </w:r>
      <w:r>
        <w:t>¿Qué arquitectura y conjunto tecnológico inicial permite desarrollar esta solución de manera viable durante el semestre?</w:t>
      </w:r>
    </w:p>
    <w:p w14:paraId="25E5EC08" w14:textId="77777777" w:rsidR="00B124C6" w:rsidRDefault="00A22B47">
      <w:pPr>
        <w:pStyle w:val="Metadatos"/>
      </w:pPr>
      <w:r>
        <w:t>Los códigos entre paréntesis —ADR, P, I, RNF y RF— remiten a decisiones, pendientes, investigaciones y requerimientos registrados en el repositorio del proyecto. El Anexo B resume cada uno en una línea.</w:t>
      </w:r>
    </w:p>
    <w:p w14:paraId="009CB08C" w14:textId="77777777" w:rsidR="00B124C6" w:rsidRDefault="00A22B47">
      <w:pPr>
        <w:pStyle w:val="Ttulo2"/>
      </w:pPr>
      <w:bookmarkStart w:id="20" w:name="_Toc240274442"/>
      <w:r>
        <w:t>Contexto</w:t>
      </w:r>
      <w:bookmarkEnd w:id="20"/>
    </w:p>
    <w:p w14:paraId="162DA2D5" w14:textId="77777777" w:rsidR="00B124C6" w:rsidRDefault="00A22B47">
      <w:r>
        <w:t>Hay que decidir cómo se organiza técnicamente Acopio y con qué tecnologías se construye durante el semestre. Las siete decisiones anteriores resolvieron piezas sueltas —autenticación, saldo, roles, frontend, modo sin conexión, color, Donador—; falta la que las reúne y responde la pregunta de fondo: qué arquitectura permite desarrollar la solución de forma viable en un semestre.</w:t>
      </w:r>
    </w:p>
    <w:p w14:paraId="6FCC9327" w14:textId="77777777" w:rsidR="00B124C6" w:rsidRDefault="00A22B47">
      <w:pPr>
        <w:pStyle w:val="Ttulo3"/>
      </w:pPr>
      <w:r>
        <w:t>Tipo de solución</w:t>
      </w:r>
    </w:p>
    <w:p w14:paraId="16363957" w14:textId="77777777" w:rsidR="00B124C6" w:rsidRDefault="00A22B47">
      <w:r>
        <w:t xml:space="preserve">Plataforma </w:t>
      </w:r>
      <w:r>
        <w:rPr>
          <w:b/>
        </w:rPr>
        <w:t>web responsive, móvil primero</w:t>
      </w:r>
      <w:r>
        <w:t xml:space="preserve"> (RNF-01</w:t>
      </w:r>
      <w:r>
        <w:t>), sin aplicación nativa, con dos superficies sobre un mismo dominio:</w:t>
      </w:r>
    </w:p>
    <w:p w14:paraId="39428BB5" w14:textId="77777777" w:rsidR="00B124C6" w:rsidRDefault="00A22B47">
      <w:pPr>
        <w:pStyle w:val="Vineta"/>
      </w:pPr>
      <w:r>
        <w:t xml:space="preserve">•  </w:t>
      </w:r>
      <w:r>
        <w:rPr>
          <w:b/>
        </w:rPr>
        <w:t>Portal público</w:t>
      </w:r>
      <w:r>
        <w:t>, sin cuenta: mapa de acopios con lo que urge y lo que ya no reciben, directorio de causas verificadas, reserva de turnos de voluntariado y seguimiento de donaciones por folio. Lo consulta el donante desde el teléfono, a veces con conexión 3G.</w:t>
      </w:r>
    </w:p>
    <w:p w14:paraId="48F67512" w14:textId="77777777" w:rsidR="00B124C6" w:rsidRDefault="00A22B47">
      <w:pPr>
        <w:pStyle w:val="Vineta"/>
      </w:pPr>
      <w:r>
        <w:t xml:space="preserve">•  </w:t>
      </w:r>
      <w:r>
        <w:rPr>
          <w:b/>
        </w:rPr>
        <w:t>Consola interna</w:t>
      </w:r>
      <w:r>
        <w:t>, autenticada: inventario, comprobantes, zonas afectadas, motor de emparejamiento, remisiones y administración. La usan cuatro roles internos —Administrador, Auditor, Operador y Receptor— más el Donador auto-registrado (ADR-0007).</w:t>
      </w:r>
    </w:p>
    <w:p w14:paraId="31F616F8" w14:textId="77777777" w:rsidR="00B124C6" w:rsidRDefault="00A22B47">
      <w:pPr>
        <w:pStyle w:val="Ttulo3"/>
      </w:pPr>
      <w:r>
        <w:t>Requisitos que condicionan la arquitectura</w:t>
      </w:r>
    </w:p>
    <w:tbl>
      <w:tblPr>
        <w:tblStyle w:val="Tablaconcuadrcula"/>
        <w:tblW w:w="0" w:type="auto"/>
        <w:jc w:val="center"/>
        <w:tblLook w:val="04A0" w:firstRow="1" w:lastRow="0" w:firstColumn="1" w:lastColumn="0" w:noHBand="0" w:noVBand="1"/>
      </w:tblPr>
      <w:tblGrid>
        <w:gridCol w:w="2608"/>
        <w:gridCol w:w="6576"/>
      </w:tblGrid>
      <w:tr w:rsidR="00B124C6" w14:paraId="438A6073" w14:textId="77777777">
        <w:trPr>
          <w:cantSplit/>
          <w:tblHeader/>
          <w:jc w:val="center"/>
        </w:trPr>
        <w:tc>
          <w:tcPr>
            <w:tcW w:w="2608" w:type="dxa"/>
            <w:shd w:val="clear" w:color="auto" w:fill="0F6E6E"/>
          </w:tcPr>
          <w:p w14:paraId="48DC035B" w14:textId="77777777" w:rsidR="00B124C6" w:rsidRDefault="00A22B47">
            <w:pPr>
              <w:spacing w:after="40"/>
              <w:jc w:val="left"/>
            </w:pPr>
            <w:r>
              <w:rPr>
                <w:b/>
                <w:color w:val="FFFFFF"/>
                <w:sz w:val="16"/>
              </w:rPr>
              <w:t>Requisito</w:t>
            </w:r>
          </w:p>
        </w:tc>
        <w:tc>
          <w:tcPr>
            <w:tcW w:w="6576" w:type="dxa"/>
            <w:shd w:val="clear" w:color="auto" w:fill="0F6E6E"/>
          </w:tcPr>
          <w:p w14:paraId="3B799D0A" w14:textId="77777777" w:rsidR="00B124C6" w:rsidRDefault="00A22B47">
            <w:pPr>
              <w:spacing w:after="40"/>
              <w:jc w:val="left"/>
            </w:pPr>
            <w:r>
              <w:rPr>
                <w:b/>
                <w:color w:val="FFFFFF"/>
                <w:sz w:val="16"/>
              </w:rPr>
              <w:t>Qué le exige a la arquitectura</w:t>
            </w:r>
          </w:p>
        </w:tc>
      </w:tr>
      <w:tr w:rsidR="00B124C6" w14:paraId="417E3A7D" w14:textId="77777777">
        <w:trPr>
          <w:cantSplit/>
          <w:jc w:val="center"/>
        </w:trPr>
        <w:tc>
          <w:tcPr>
            <w:tcW w:w="2608" w:type="dxa"/>
          </w:tcPr>
          <w:p w14:paraId="2EA2F11F" w14:textId="77777777" w:rsidR="00B124C6" w:rsidRDefault="00A22B47">
            <w:pPr>
              <w:spacing w:after="40"/>
              <w:jc w:val="left"/>
            </w:pPr>
            <w:r>
              <w:rPr>
                <w:b/>
                <w:sz w:val="16"/>
              </w:rPr>
              <w:t>RNF-06 · Integridad del inventario</w:t>
            </w:r>
          </w:p>
        </w:tc>
        <w:tc>
          <w:tcPr>
            <w:tcW w:w="6576" w:type="dxa"/>
          </w:tcPr>
          <w:p w14:paraId="3C0907D5" w14:textId="77777777" w:rsidR="00B124C6" w:rsidRDefault="00A22B47">
            <w:pPr>
              <w:spacing w:after="40"/>
              <w:jc w:val="left"/>
            </w:pPr>
            <w:r>
              <w:rPr>
                <w:sz w:val="16"/>
              </w:rPr>
              <w:t xml:space="preserve">Transacciones reales con control de concurrencia: dos operadores registrando a la vez no pueden dejar un saldo negativo. </w:t>
            </w:r>
            <w:r>
              <w:rPr>
                <w:rFonts w:ascii="Consolas" w:hAnsi="Consolas"/>
                <w:sz w:val="13"/>
              </w:rPr>
              <w:t>movimiento</w:t>
            </w:r>
            <w:r>
              <w:rPr>
                <w:sz w:val="16"/>
              </w:rPr>
              <w:t xml:space="preserve"> no admite </w:t>
            </w:r>
            <w:r>
              <w:rPr>
                <w:rFonts w:ascii="Consolas" w:hAnsi="Consolas"/>
                <w:sz w:val="13"/>
              </w:rPr>
              <w:t>UPDATE</w:t>
            </w:r>
            <w:r>
              <w:rPr>
                <w:sz w:val="16"/>
              </w:rPr>
              <w:t xml:space="preserve"> ni </w:t>
            </w:r>
            <w:r>
              <w:rPr>
                <w:rFonts w:ascii="Consolas" w:hAnsi="Consolas"/>
                <w:sz w:val="13"/>
              </w:rPr>
              <w:t>DELETE</w:t>
            </w:r>
            <w:r>
              <w:rPr>
                <w:sz w:val="16"/>
              </w:rPr>
              <w:t>, garantizado por permisos de base de datos, y el saldo se deriva de los movimientos (ADR-0002)</w:t>
            </w:r>
          </w:p>
        </w:tc>
      </w:tr>
      <w:tr w:rsidR="00B124C6" w14:paraId="4E05B1E4" w14:textId="77777777">
        <w:trPr>
          <w:cantSplit/>
          <w:jc w:val="center"/>
        </w:trPr>
        <w:tc>
          <w:tcPr>
            <w:tcW w:w="2608" w:type="dxa"/>
          </w:tcPr>
          <w:p w14:paraId="2296AB86" w14:textId="77777777" w:rsidR="00B124C6" w:rsidRDefault="00A22B47">
            <w:pPr>
              <w:spacing w:after="40"/>
              <w:jc w:val="left"/>
            </w:pPr>
            <w:r>
              <w:rPr>
                <w:b/>
                <w:sz w:val="16"/>
              </w:rPr>
              <w:t>RNF-02 · Registro en menos de 10 s</w:t>
            </w:r>
          </w:p>
        </w:tc>
        <w:tc>
          <w:tcPr>
            <w:tcW w:w="6576" w:type="dxa"/>
          </w:tcPr>
          <w:p w14:paraId="093EEC8E" w14:textId="77777777" w:rsidR="00B124C6" w:rsidRDefault="00A22B47">
            <w:pPr>
              <w:spacing w:after="40"/>
              <w:jc w:val="left"/>
            </w:pPr>
            <w:r>
              <w:rPr>
                <w:sz w:val="16"/>
              </w:rPr>
              <w:t>Cliente liviano y API que responda un movimiento en menos de 500 ms (RNF-05)</w:t>
            </w:r>
          </w:p>
        </w:tc>
      </w:tr>
      <w:tr w:rsidR="00B124C6" w14:paraId="11ECB0ED" w14:textId="77777777">
        <w:trPr>
          <w:cantSplit/>
          <w:jc w:val="center"/>
        </w:trPr>
        <w:tc>
          <w:tcPr>
            <w:tcW w:w="2608" w:type="dxa"/>
          </w:tcPr>
          <w:p w14:paraId="4B865B68" w14:textId="77777777" w:rsidR="00B124C6" w:rsidRDefault="00A22B47">
            <w:pPr>
              <w:spacing w:after="40"/>
              <w:jc w:val="left"/>
            </w:pPr>
            <w:r>
              <w:rPr>
                <w:b/>
                <w:sz w:val="16"/>
              </w:rPr>
              <w:t>RNF-07 · Degradación sin conexión</w:t>
            </w:r>
          </w:p>
        </w:tc>
        <w:tc>
          <w:tcPr>
            <w:tcW w:w="6576" w:type="dxa"/>
          </w:tcPr>
          <w:p w14:paraId="7C6D8DFA" w14:textId="77777777" w:rsidR="00B124C6" w:rsidRDefault="00A22B47">
            <w:pPr>
              <w:spacing w:after="40"/>
              <w:jc w:val="left"/>
            </w:pPr>
            <w:r>
              <w:rPr>
                <w:sz w:val="16"/>
              </w:rPr>
              <w:t>Cola local en el cliente, limitada al registro de movimientos (ADR-0005). Si el proveedor de autenticación cae, las sesiones activas siguen operando</w:t>
            </w:r>
          </w:p>
        </w:tc>
      </w:tr>
      <w:tr w:rsidR="00B124C6" w14:paraId="0C1D880B" w14:textId="77777777">
        <w:trPr>
          <w:cantSplit/>
          <w:jc w:val="center"/>
        </w:trPr>
        <w:tc>
          <w:tcPr>
            <w:tcW w:w="2608" w:type="dxa"/>
          </w:tcPr>
          <w:p w14:paraId="404C2660" w14:textId="77777777" w:rsidR="00B124C6" w:rsidRDefault="00A22B47">
            <w:pPr>
              <w:spacing w:after="40"/>
              <w:jc w:val="left"/>
            </w:pPr>
            <w:r>
              <w:rPr>
                <w:b/>
                <w:sz w:val="16"/>
              </w:rPr>
              <w:t>Motor de emparejamiento (RF-MOT)</w:t>
            </w:r>
          </w:p>
        </w:tc>
        <w:tc>
          <w:tcPr>
            <w:tcW w:w="6576" w:type="dxa"/>
          </w:tcPr>
          <w:p w14:paraId="44690625" w14:textId="77777777" w:rsidR="00B124C6" w:rsidRDefault="00A22B47">
            <w:pPr>
              <w:spacing w:after="40"/>
              <w:jc w:val="left"/>
            </w:pPr>
            <w:r>
              <w:rPr>
                <w:sz w:val="16"/>
              </w:rPr>
              <w:t>Cálculo de déficit y superávit sobre todo el inventario en menos de 5 s con 50 zonas × 40 categorías. Exige consultas agregadas y reglas puras que se puedan probar aisladas</w:t>
            </w:r>
          </w:p>
        </w:tc>
      </w:tr>
      <w:tr w:rsidR="00B124C6" w14:paraId="03725D98" w14:textId="77777777">
        <w:trPr>
          <w:cantSplit/>
          <w:jc w:val="center"/>
        </w:trPr>
        <w:tc>
          <w:tcPr>
            <w:tcW w:w="2608" w:type="dxa"/>
          </w:tcPr>
          <w:p w14:paraId="63F8D63A" w14:textId="77777777" w:rsidR="00B124C6" w:rsidRDefault="00A22B47">
            <w:pPr>
              <w:spacing w:after="40"/>
              <w:jc w:val="left"/>
            </w:pPr>
            <w:r>
              <w:rPr>
                <w:b/>
                <w:sz w:val="16"/>
              </w:rPr>
              <w:t>RNF-08 · Seguridad</w:t>
            </w:r>
          </w:p>
        </w:tc>
        <w:tc>
          <w:tcPr>
            <w:tcW w:w="6576" w:type="dxa"/>
          </w:tcPr>
          <w:p w14:paraId="5C3F4CCE" w14:textId="77777777" w:rsidR="00B124C6" w:rsidRDefault="00A22B47">
            <w:pPr>
              <w:spacing w:after="40"/>
              <w:jc w:val="left"/>
            </w:pPr>
            <w:r>
              <w:rPr>
                <w:sz w:val="16"/>
              </w:rPr>
              <w:t>Autorización verificada en cada request contra la base de datos (ADR-0003); archivos en almacenamiento privado, accesibles solo por URL firmada</w:t>
            </w:r>
          </w:p>
        </w:tc>
      </w:tr>
      <w:tr w:rsidR="00B124C6" w14:paraId="28A0531C" w14:textId="77777777">
        <w:trPr>
          <w:cantSplit/>
          <w:jc w:val="center"/>
        </w:trPr>
        <w:tc>
          <w:tcPr>
            <w:tcW w:w="2608" w:type="dxa"/>
          </w:tcPr>
          <w:p w14:paraId="557D5321" w14:textId="77777777" w:rsidR="00B124C6" w:rsidRDefault="00A22B47">
            <w:pPr>
              <w:spacing w:after="40"/>
              <w:jc w:val="left"/>
            </w:pPr>
            <w:r>
              <w:rPr>
                <w:b/>
                <w:sz w:val="16"/>
              </w:rPr>
              <w:t>RNF-09 · Ley 1581 de 2012</w:t>
            </w:r>
          </w:p>
        </w:tc>
        <w:tc>
          <w:tcPr>
            <w:tcW w:w="6576" w:type="dxa"/>
          </w:tcPr>
          <w:p w14:paraId="43EAFAB2" w14:textId="77777777" w:rsidR="00B124C6" w:rsidRDefault="00A22B47">
            <w:pPr>
              <w:spacing w:after="40"/>
              <w:jc w:val="left"/>
            </w:pPr>
            <w:r>
              <w:rPr>
                <w:sz w:val="16"/>
              </w:rPr>
              <w:t>Las facturas contienen datos personales: se guardan en almacenamiento propio y nunca se exponen en superficie pública</w:t>
            </w:r>
          </w:p>
        </w:tc>
      </w:tr>
      <w:tr w:rsidR="00B124C6" w14:paraId="77502F84" w14:textId="77777777">
        <w:trPr>
          <w:cantSplit/>
          <w:jc w:val="center"/>
        </w:trPr>
        <w:tc>
          <w:tcPr>
            <w:tcW w:w="2608" w:type="dxa"/>
          </w:tcPr>
          <w:p w14:paraId="29A127D9" w14:textId="77777777" w:rsidR="00B124C6" w:rsidRDefault="00A22B47">
            <w:pPr>
              <w:spacing w:after="40"/>
              <w:jc w:val="left"/>
            </w:pPr>
            <w:r>
              <w:rPr>
                <w:b/>
                <w:sz w:val="16"/>
              </w:rPr>
              <w:t>RNF-10 · Auditoría</w:t>
            </w:r>
          </w:p>
        </w:tc>
        <w:tc>
          <w:tcPr>
            <w:tcW w:w="6576" w:type="dxa"/>
          </w:tcPr>
          <w:p w14:paraId="26827F08" w14:textId="77777777" w:rsidR="00B124C6" w:rsidRDefault="00A22B47">
            <w:pPr>
              <w:spacing w:after="40"/>
              <w:jc w:val="left"/>
            </w:pPr>
            <w:r>
              <w:rPr>
                <w:sz w:val="16"/>
              </w:rPr>
              <w:t>Bitácora append-only de toda operación de escritura</w:t>
            </w:r>
          </w:p>
        </w:tc>
      </w:tr>
      <w:tr w:rsidR="00B124C6" w14:paraId="14965199" w14:textId="77777777">
        <w:trPr>
          <w:cantSplit/>
          <w:jc w:val="center"/>
        </w:trPr>
        <w:tc>
          <w:tcPr>
            <w:tcW w:w="2608" w:type="dxa"/>
          </w:tcPr>
          <w:p w14:paraId="5A3BE472" w14:textId="77777777" w:rsidR="00B124C6" w:rsidRDefault="00A22B47">
            <w:pPr>
              <w:spacing w:after="40"/>
              <w:jc w:val="left"/>
            </w:pPr>
            <w:r>
              <w:rPr>
                <w:b/>
                <w:sz w:val="16"/>
              </w:rPr>
              <w:t>RNF-13 · Mantenibilidad</w:t>
            </w:r>
          </w:p>
        </w:tc>
        <w:tc>
          <w:tcPr>
            <w:tcW w:w="6576" w:type="dxa"/>
          </w:tcPr>
          <w:p w14:paraId="46B7CF3E" w14:textId="77777777" w:rsidR="00B124C6" w:rsidRDefault="00A22B47">
            <w:pPr>
              <w:spacing w:after="40"/>
              <w:jc w:val="left"/>
            </w:pPr>
            <w:r>
              <w:rPr>
                <w:sz w:val="16"/>
              </w:rPr>
              <w:t>Un módulo por límite de dominio, sin dependencias circulares; reglas de negocio escritas una sola vez y compartidas entre cliente y servidor</w:t>
            </w:r>
          </w:p>
        </w:tc>
      </w:tr>
      <w:tr w:rsidR="00B124C6" w14:paraId="111078CF" w14:textId="77777777">
        <w:trPr>
          <w:cantSplit/>
          <w:jc w:val="center"/>
        </w:trPr>
        <w:tc>
          <w:tcPr>
            <w:tcW w:w="2608" w:type="dxa"/>
          </w:tcPr>
          <w:p w14:paraId="65C5066A" w14:textId="77777777" w:rsidR="00B124C6" w:rsidRDefault="00A22B47">
            <w:pPr>
              <w:spacing w:after="40"/>
              <w:jc w:val="left"/>
            </w:pPr>
            <w:r>
              <w:rPr>
                <w:b/>
                <w:sz w:val="16"/>
              </w:rPr>
              <w:t>RF-RED-011 · Fuentes externas</w:t>
            </w:r>
          </w:p>
        </w:tc>
        <w:tc>
          <w:tcPr>
            <w:tcW w:w="6576" w:type="dxa"/>
          </w:tcPr>
          <w:p w14:paraId="5293F450" w14:textId="77777777" w:rsidR="00B124C6" w:rsidRDefault="00A22B47">
            <w:pPr>
              <w:spacing w:after="40"/>
              <w:jc w:val="left"/>
            </w:pPr>
            <w:r>
              <w:rPr>
                <w:sz w:val="16"/>
              </w:rPr>
              <w:t>Leer puntos de acopio de un sistema ajeno, sin API pública, y tolerar que cambie de formato sin dejar el mapa vacío</w:t>
            </w:r>
          </w:p>
        </w:tc>
      </w:tr>
    </w:tbl>
    <w:p w14:paraId="3FF74536" w14:textId="77777777" w:rsidR="00B124C6" w:rsidRDefault="00B124C6">
      <w:pPr>
        <w:spacing w:after="40"/>
      </w:pPr>
    </w:p>
    <w:p w14:paraId="0C27024F" w14:textId="77777777" w:rsidR="00B124C6" w:rsidRDefault="00A22B47">
      <w:pPr>
        <w:pStyle w:val="Ttulo3"/>
      </w:pPr>
      <w:r>
        <w:t>Restricciones</w:t>
      </w:r>
    </w:p>
    <w:p w14:paraId="4F90546F" w14:textId="77777777" w:rsidR="00B124C6" w:rsidRDefault="00A22B47">
      <w:pPr>
        <w:pStyle w:val="Vineta"/>
      </w:pPr>
      <w:r>
        <w:t xml:space="preserve">•  </w:t>
      </w:r>
      <w:r>
        <w:rPr>
          <w:b/>
        </w:rPr>
        <w:t>Equipo y tiempo.</w:t>
      </w:r>
      <w:r>
        <w:t xml:space="preserve"> Cuatro estudiantes de pregrado, un semestre, desarrollo por Sprints. Los módulos se reparten por persona (especificación §4), así que los límites de módulo son también límites de trabajo entre integrantes.</w:t>
      </w:r>
    </w:p>
    <w:p w14:paraId="6F0407F4" w14:textId="77777777" w:rsidR="00B124C6" w:rsidRDefault="00A22B47">
      <w:pPr>
        <w:pStyle w:val="Vineta"/>
      </w:pPr>
      <w:r>
        <w:t xml:space="preserve">•  </w:t>
      </w:r>
      <w:r>
        <w:rPr>
          <w:b/>
        </w:rPr>
        <w:t>Presupuesto cero.</w:t>
      </w:r>
      <w:r>
        <w:t xml:space="preserve"> Solo servicios gratuitos o autoalojados: mapa sin API key ni tarjeta de crédito, autenticación en plan gratuito.</w:t>
      </w:r>
    </w:p>
    <w:p w14:paraId="08B20F7C" w14:textId="77777777" w:rsidR="00B124C6" w:rsidRDefault="00A22B47">
      <w:pPr>
        <w:pStyle w:val="Vineta"/>
      </w:pPr>
      <w:r>
        <w:t xml:space="preserve">•  </w:t>
      </w:r>
      <w:r>
        <w:rPr>
          <w:b/>
        </w:rPr>
        <w:t>Diseño de interfaz con Claude Design</w:t>
      </w:r>
      <w:r>
        <w:t xml:space="preserve"> (ADR-0009</w:t>
      </w:r>
      <w:r>
        <w:t>): las pantallas se dibujan como mockups y el equipo las implementa a mano en React con TypeScript y Tailwind, sin generador de código en el camino.</w:t>
      </w:r>
    </w:p>
    <w:p w14:paraId="3208B4A1" w14:textId="77777777" w:rsidR="00B124C6" w:rsidRDefault="00A22B47">
      <w:pPr>
        <w:pStyle w:val="Vineta"/>
      </w:pPr>
      <w:r>
        <w:t xml:space="preserve">•  </w:t>
      </w:r>
      <w:r>
        <w:rPr>
          <w:b/>
        </w:rPr>
        <w:t>Evaluación académica.</w:t>
      </w:r>
      <w:r>
        <w:t xml:space="preserve"> Se evalúa la arquitectura además del producto: la lógica de negocio —en especial el motor y las transacciones de inventario, que son el aporte original— tiene que quedar en código propio y probado, no delegada a un servicio externo (ADR-0001).</w:t>
      </w:r>
    </w:p>
    <w:p w14:paraId="13066141" w14:textId="77777777" w:rsidR="00B124C6" w:rsidRDefault="00A22B47">
      <w:pPr>
        <w:pStyle w:val="Vineta"/>
      </w:pPr>
      <w:r>
        <w:t xml:space="preserve">•  </w:t>
      </w:r>
      <w:r>
        <w:rPr>
          <w:b/>
        </w:rPr>
        <w:t>Entorno reproducible.</w:t>
      </w:r>
      <w:r>
        <w:t xml:space="preserve"> Cualquier integrante levanta el sistema completo con un solo comando; producción en un VPS (P-005).</w:t>
      </w:r>
    </w:p>
    <w:p w14:paraId="76CDA924" w14:textId="77777777" w:rsidR="00B124C6" w:rsidRDefault="00A22B47">
      <w:pPr>
        <w:pStyle w:val="Vineta"/>
      </w:pPr>
      <w:r>
        <w:t xml:space="preserve">•  </w:t>
      </w:r>
      <w:r>
        <w:rPr>
          <w:b/>
        </w:rPr>
        <w:t>Una emergencia activa a la vez</w:t>
      </w:r>
      <w:r>
        <w:t xml:space="preserve"> (RF-CAT-005), y una escala acotada: decenas de acopios y zonas, con 50 × 40 como techo de cálculo.</w:t>
      </w:r>
    </w:p>
    <w:p w14:paraId="4ADEC290" w14:textId="77777777" w:rsidR="00B124C6" w:rsidRDefault="00A22B47">
      <w:pPr>
        <w:pStyle w:val="Ttulo3"/>
      </w:pPr>
      <w:r>
        <w:t>Atributos de calidad, en orden de prioridad</w:t>
      </w:r>
    </w:p>
    <w:p w14:paraId="5EDAEB26" w14:textId="77777777" w:rsidR="00B124C6" w:rsidRDefault="00A22B47">
      <w:pPr>
        <w:pStyle w:val="Vineta"/>
      </w:pPr>
      <w:r>
        <w:t xml:space="preserve">1. </w:t>
      </w:r>
      <w:r>
        <w:rPr>
          <w:b/>
        </w:rPr>
        <w:t>Integridad de datos.</w:t>
      </w:r>
      <w:r>
        <w:t xml:space="preserve"> Un saldo incorrecto produce un traslado equivocado; es la prueba más importante del proyecto (RNF-06).</w:t>
      </w:r>
    </w:p>
    <w:p w14:paraId="0F7BECAC" w14:textId="77777777" w:rsidR="00B124C6" w:rsidRDefault="00A22B47">
      <w:pPr>
        <w:pStyle w:val="Vineta"/>
      </w:pPr>
      <w:r>
        <w:t xml:space="preserve">2. </w:t>
      </w:r>
      <w:r>
        <w:rPr>
          <w:b/>
        </w:rPr>
        <w:t>Usabilidad en terreno.</w:t>
      </w:r>
      <w:r>
        <w:t xml:space="preserve"> De pie, con guantes, bajo sol y con batería escasa (RNF-01 a RNF-04). Si registrar es tedioso, el operador no registra y el sistema queda ciego.</w:t>
      </w:r>
    </w:p>
    <w:p w14:paraId="20332A20" w14:textId="77777777" w:rsidR="00B124C6" w:rsidRDefault="00A22B47">
      <w:pPr>
        <w:pStyle w:val="Vineta"/>
      </w:pPr>
      <w:r>
        <w:t xml:space="preserve">3. </w:t>
      </w:r>
      <w:r>
        <w:rPr>
          <w:b/>
        </w:rPr>
        <w:t>Disponibilidad degradada.</w:t>
      </w:r>
      <w:r>
        <w:t xml:space="preserve"> Seguir registrando sin señal (RNF-07).</w:t>
      </w:r>
    </w:p>
    <w:p w14:paraId="65E3C478" w14:textId="77777777" w:rsidR="00B124C6" w:rsidRDefault="00A22B47">
      <w:pPr>
        <w:pStyle w:val="Vineta"/>
      </w:pPr>
      <w:r>
        <w:t xml:space="preserve">4. </w:t>
      </w:r>
      <w:r>
        <w:rPr>
          <w:b/>
        </w:rPr>
        <w:t>Seguridad y privacidad</w:t>
      </w:r>
      <w:r>
        <w:t xml:space="preserve"> (RNF-08, RNF-09).</w:t>
      </w:r>
    </w:p>
    <w:p w14:paraId="6DF52E4C" w14:textId="77777777" w:rsidR="00B124C6" w:rsidRDefault="00A22B47">
      <w:pPr>
        <w:pStyle w:val="Vineta"/>
      </w:pPr>
      <w:r>
        <w:t xml:space="preserve">5. </w:t>
      </w:r>
      <w:r>
        <w:rPr>
          <w:b/>
        </w:rPr>
        <w:t>Mantenibilidad</w:t>
      </w:r>
      <w:r>
        <w:t>, porque cuatro personas trabajan en paralelo sobre el mismo código (RNF-13).</w:t>
      </w:r>
    </w:p>
    <w:p w14:paraId="71FDF95D" w14:textId="77777777" w:rsidR="00B124C6" w:rsidRDefault="00A22B47">
      <w:pPr>
        <w:pStyle w:val="Vineta"/>
      </w:pPr>
      <w:r>
        <w:t xml:space="preserve">6. </w:t>
      </w:r>
      <w:r>
        <w:rPr>
          <w:b/>
        </w:rPr>
        <w:t>Rendimiento</w:t>
      </w:r>
      <w:r>
        <w:t xml:space="preserve"> dentro de los objetivos de RNF-05.</w:t>
      </w:r>
    </w:p>
    <w:p w14:paraId="37546A62" w14:textId="77777777" w:rsidR="00B124C6" w:rsidRDefault="00A22B47">
      <w:r>
        <w:rPr>
          <w:b/>
        </w:rPr>
        <w:t>Escalabilidad horizontal no es un atributo priorizado:</w:t>
      </w:r>
      <w:r>
        <w:t xml:space="preserve"> con una emergencia activa y decenas de puntos, un solo servidor alcanza. Decidir en función de ella sería elegir por tendencia.</w:t>
      </w:r>
    </w:p>
    <w:p w14:paraId="3C820659" w14:textId="77777777" w:rsidR="00B124C6" w:rsidRDefault="00A22B47">
      <w:pPr>
        <w:pStyle w:val="Ttulo2"/>
      </w:pPr>
      <w:bookmarkStart w:id="21" w:name="_Toc240274443"/>
      <w:r>
        <w:t>Decisión</w:t>
      </w:r>
      <w:bookmarkEnd w:id="21"/>
    </w:p>
    <w:p w14:paraId="633A4884" w14:textId="77777777" w:rsidR="00B124C6" w:rsidRDefault="00A22B47">
      <w:r>
        <w:rPr>
          <w:b/>
        </w:rPr>
        <w:t>Acopio se construye como una arquitectura cliente-servidor, con el backend organizado como un monolito modular en capas.</w:t>
      </w:r>
    </w:p>
    <w:p w14:paraId="4DFCD508" w14:textId="77777777" w:rsidR="00B124C6" w:rsidRDefault="00A22B47">
      <w:pPr>
        <w:pStyle w:val="Vineta"/>
      </w:pPr>
      <w:r>
        <w:t xml:space="preserve">•  </w:t>
      </w:r>
      <w:r>
        <w:rPr>
          <w:b/>
        </w:rPr>
        <w:t>Cliente-servidor.</w:t>
      </w:r>
      <w:r>
        <w:t xml:space="preserve"> Una SPA en el navegador —con el portal público y la consola como dos superficies de la misma aplicación— habla con una API REST por HTTPS. El cliente nunca toca la base de datos ni el almacenamiento de archivos.</w:t>
      </w:r>
    </w:p>
    <w:p w14:paraId="77856F04" w14:textId="77777777" w:rsidR="00B124C6" w:rsidRDefault="00A22B47">
      <w:pPr>
        <w:pStyle w:val="Vineta"/>
      </w:pPr>
      <w:r>
        <w:t xml:space="preserve">•  </w:t>
      </w:r>
      <w:r>
        <w:rPr>
          <w:b/>
        </w:rPr>
        <w:t>Monolito.</w:t>
      </w:r>
      <w:r>
        <w:t xml:space="preserve"> Una sola aplicación de backend, un solo proceso desplegable y una sola base de datos. Las transacciones de inventario ocurren dentro de un único PostgreSQL, sin coordinación entre servicios.</w:t>
      </w:r>
    </w:p>
    <w:p w14:paraId="5500E7DC" w14:textId="77777777" w:rsidR="00B124C6" w:rsidRDefault="00A22B47">
      <w:pPr>
        <w:pStyle w:val="Vineta"/>
      </w:pPr>
      <w:r>
        <w:t xml:space="preserve">•  </w:t>
      </w:r>
      <w:r>
        <w:rPr>
          <w:b/>
        </w:rPr>
        <w:t>Modular.</w:t>
      </w:r>
      <w:r>
        <w:t xml:space="preserve"> Dentro del monolito, once módulos NestJS. Ocho siguen un límite de dominio —</w:t>
      </w:r>
      <w:r>
        <w:rPr>
          <w:rFonts w:ascii="Consolas" w:hAnsi="Consolas"/>
          <w:sz w:val="19"/>
        </w:rPr>
        <w:t>identidad</w:t>
      </w:r>
      <w:r>
        <w:t xml:space="preserve">, </w:t>
      </w:r>
      <w:r>
        <w:rPr>
          <w:rFonts w:ascii="Consolas" w:hAnsi="Consolas"/>
          <w:sz w:val="19"/>
        </w:rPr>
        <w:t>catalogo</w:t>
      </w:r>
      <w:r>
        <w:t xml:space="preserve">, </w:t>
      </w:r>
      <w:r>
        <w:rPr>
          <w:rFonts w:ascii="Consolas" w:hAnsi="Consolas"/>
          <w:sz w:val="19"/>
        </w:rPr>
        <w:t>acopios</w:t>
      </w:r>
      <w:r>
        <w:t xml:space="preserve">, </w:t>
      </w:r>
      <w:r>
        <w:rPr>
          <w:rFonts w:ascii="Consolas" w:hAnsi="Consolas"/>
          <w:sz w:val="19"/>
        </w:rPr>
        <w:t>inventario</w:t>
      </w:r>
      <w:r>
        <w:t xml:space="preserve">, </w:t>
      </w:r>
      <w:r>
        <w:rPr>
          <w:rFonts w:ascii="Consolas" w:hAnsi="Consolas"/>
          <w:sz w:val="19"/>
        </w:rPr>
        <w:t>comprobantes</w:t>
      </w:r>
      <w:r>
        <w:t xml:space="preserve">, </w:t>
      </w:r>
      <w:r>
        <w:rPr>
          <w:rFonts w:ascii="Consolas" w:hAnsi="Consolas"/>
          <w:sz w:val="19"/>
        </w:rPr>
        <w:t>motor</w:t>
      </w:r>
      <w:r>
        <w:t xml:space="preserve">, </w:t>
      </w:r>
      <w:r>
        <w:rPr>
          <w:rFonts w:ascii="Consolas" w:hAnsi="Consolas"/>
          <w:sz w:val="19"/>
        </w:rPr>
        <w:t>turnos</w:t>
      </w:r>
      <w:r>
        <w:t xml:space="preserve"> e </w:t>
      </w:r>
      <w:r>
        <w:rPr>
          <w:rFonts w:ascii="Consolas" w:hAnsi="Consolas"/>
          <w:sz w:val="19"/>
        </w:rPr>
        <w:t>importacion</w:t>
      </w:r>
      <w:r>
        <w:t>— y tres son transversales —</w:t>
      </w:r>
      <w:r>
        <w:rPr>
          <w:rFonts w:ascii="Consolas" w:hAnsi="Consolas"/>
          <w:sz w:val="19"/>
        </w:rPr>
        <w:t>auditoria</w:t>
      </w:r>
      <w:r>
        <w:t xml:space="preserve">, </w:t>
      </w:r>
      <w:r>
        <w:rPr>
          <w:rFonts w:ascii="Consolas" w:hAnsi="Consolas"/>
          <w:sz w:val="19"/>
        </w:rPr>
        <w:t>notificaciones</w:t>
      </w:r>
      <w:r>
        <w:t xml:space="preserve"> y </w:t>
      </w:r>
      <w:r>
        <w:rPr>
          <w:rFonts w:ascii="Consolas" w:hAnsi="Consolas"/>
          <w:sz w:val="19"/>
        </w:rPr>
        <w:t>almacenamiento</w:t>
      </w:r>
      <w:r>
        <w:t>—. Las dependencias entre módulos van en una sola dirección y pasan por interfaces declaradas (vista general). Las tareas programadas corren en el mismo proceso.</w:t>
      </w:r>
    </w:p>
    <w:p w14:paraId="1ECBC30F" w14:textId="77777777" w:rsidR="00B124C6" w:rsidRDefault="00A22B47">
      <w:pPr>
        <w:pStyle w:val="Vineta"/>
      </w:pPr>
      <w:r>
        <w:t xml:space="preserve">•  </w:t>
      </w:r>
      <w:r>
        <w:rPr>
          <w:b/>
        </w:rPr>
        <w:t>Sin microservicios.</w:t>
      </w:r>
      <w:r>
        <w:t xml:space="preserve"> Ninguna pieza lo justifica: el motor calcula 2.000 celdas en milisegundos, y el importador y el correo resuelven sus fallas con reintentos dentro del proceso. Los dos hablan con el exterior por adaptadores, así que se pueden extraer después sin tocar el dominio.</w:t>
      </w:r>
    </w:p>
    <w:p w14:paraId="0A06CBA7" w14:textId="77777777" w:rsidR="00B124C6" w:rsidRDefault="00A22B47">
      <w:pPr>
        <w:pStyle w:val="Vineta"/>
      </w:pPr>
      <w:r>
        <w:t xml:space="preserve">•  </w:t>
      </w:r>
      <w:r>
        <w:rPr>
          <w:b/>
        </w:rPr>
        <w:t>En capas.</w:t>
      </w:r>
      <w:r>
        <w:t xml:space="preserve"> Cada módulo separa tres capas: </w:t>
      </w:r>
      <w:r>
        <w:rPr>
          <w:b/>
        </w:rPr>
        <w:t>controlador</w:t>
      </w:r>
      <w:r>
        <w:t xml:space="preserve"> (HTTP, validación de entrada, guards de autorización) → </w:t>
      </w:r>
      <w:r>
        <w:rPr>
          <w:b/>
        </w:rPr>
        <w:t>servicio</w:t>
      </w:r>
      <w:r>
        <w:t xml:space="preserve"> (reglas de negocio y transacciones) → </w:t>
      </w:r>
      <w:r>
        <w:rPr>
          <w:b/>
        </w:rPr>
        <w:t>acceso a datos</w:t>
      </w:r>
      <w:r>
        <w:t xml:space="preserve"> (Prisma). Las reglas puras —unidades, semáforo, fórmulas del motor— viven fuera de las capas, en </w:t>
      </w:r>
      <w:r>
        <w:rPr>
          <w:rFonts w:ascii="Consolas" w:hAnsi="Consolas"/>
          <w:sz w:val="19"/>
        </w:rPr>
        <w:t>packages/shared</w:t>
      </w:r>
      <w:r>
        <w:t>, y las importan tanto el cliente como el servidor.</w:t>
      </w:r>
    </w:p>
    <w:p w14:paraId="41BF77CC" w14:textId="77777777" w:rsidR="00B124C6" w:rsidRDefault="00A22B47">
      <w:pPr>
        <w:pStyle w:val="Ttulo3"/>
      </w:pPr>
      <w:r>
        <w:t>Tabla de decisión</w:t>
      </w:r>
    </w:p>
    <w:tbl>
      <w:tblPr>
        <w:tblStyle w:val="Tablaconcuadrcula"/>
        <w:tblW w:w="0" w:type="auto"/>
        <w:jc w:val="center"/>
        <w:tblLook w:val="04A0" w:firstRow="1" w:lastRow="0" w:firstColumn="1" w:lastColumn="0" w:noHBand="0" w:noVBand="1"/>
      </w:tblPr>
      <w:tblGrid>
        <w:gridCol w:w="1928"/>
        <w:gridCol w:w="4989"/>
        <w:gridCol w:w="2268"/>
      </w:tblGrid>
      <w:tr w:rsidR="00B124C6" w14:paraId="0F34F444" w14:textId="77777777">
        <w:trPr>
          <w:cantSplit/>
          <w:tblHeader/>
          <w:jc w:val="center"/>
        </w:trPr>
        <w:tc>
          <w:tcPr>
            <w:tcW w:w="1928" w:type="dxa"/>
            <w:shd w:val="clear" w:color="auto" w:fill="0F6E6E"/>
          </w:tcPr>
          <w:p w14:paraId="69639470" w14:textId="77777777" w:rsidR="00B124C6" w:rsidRDefault="00A22B47">
            <w:pPr>
              <w:spacing w:after="40"/>
              <w:jc w:val="left"/>
            </w:pPr>
            <w:r>
              <w:rPr>
                <w:b/>
                <w:color w:val="FFFFFF"/>
                <w:sz w:val="16"/>
              </w:rPr>
              <w:t>Área</w:t>
            </w:r>
          </w:p>
        </w:tc>
        <w:tc>
          <w:tcPr>
            <w:tcW w:w="4989" w:type="dxa"/>
            <w:shd w:val="clear" w:color="auto" w:fill="0F6E6E"/>
          </w:tcPr>
          <w:p w14:paraId="2C4289E5" w14:textId="77777777" w:rsidR="00B124C6" w:rsidRDefault="00A22B47">
            <w:pPr>
              <w:spacing w:after="40"/>
              <w:jc w:val="left"/>
            </w:pPr>
            <w:r>
              <w:rPr>
                <w:b/>
                <w:color w:val="FFFFFF"/>
                <w:sz w:val="16"/>
              </w:rPr>
              <w:t>Decisión preliminar</w:t>
            </w:r>
          </w:p>
        </w:tc>
        <w:tc>
          <w:tcPr>
            <w:tcW w:w="2268" w:type="dxa"/>
            <w:shd w:val="clear" w:color="auto" w:fill="0F6E6E"/>
          </w:tcPr>
          <w:p w14:paraId="0FB0DDAD" w14:textId="77777777" w:rsidR="00B124C6" w:rsidRDefault="00A22B47">
            <w:pPr>
              <w:spacing w:after="40"/>
              <w:jc w:val="left"/>
            </w:pPr>
            <w:r>
              <w:rPr>
                <w:b/>
                <w:color w:val="FFFFFF"/>
                <w:sz w:val="16"/>
              </w:rPr>
              <w:t>Requisito que la sostiene</w:t>
            </w:r>
          </w:p>
        </w:tc>
      </w:tr>
      <w:tr w:rsidR="00B124C6" w14:paraId="3804E448" w14:textId="77777777">
        <w:trPr>
          <w:cantSplit/>
          <w:jc w:val="center"/>
        </w:trPr>
        <w:tc>
          <w:tcPr>
            <w:tcW w:w="1928" w:type="dxa"/>
          </w:tcPr>
          <w:p w14:paraId="7D8B93F0" w14:textId="77777777" w:rsidR="00B124C6" w:rsidRDefault="00A22B47">
            <w:pPr>
              <w:spacing w:after="40"/>
              <w:jc w:val="left"/>
            </w:pPr>
            <w:r>
              <w:rPr>
                <w:b/>
                <w:sz w:val="16"/>
              </w:rPr>
              <w:t>Tipo de solución</w:t>
            </w:r>
          </w:p>
        </w:tc>
        <w:tc>
          <w:tcPr>
            <w:tcW w:w="4989" w:type="dxa"/>
          </w:tcPr>
          <w:p w14:paraId="6EB76A13" w14:textId="77777777" w:rsidR="00B124C6" w:rsidRDefault="00A22B47">
            <w:pPr>
              <w:spacing w:after="40"/>
              <w:jc w:val="left"/>
            </w:pPr>
            <w:r>
              <w:rPr>
                <w:sz w:val="16"/>
              </w:rPr>
              <w:t>Web responsive, móvil primero. Dos superficies —portal público y consola interna— en una sola SPA</w:t>
            </w:r>
          </w:p>
        </w:tc>
        <w:tc>
          <w:tcPr>
            <w:tcW w:w="2268" w:type="dxa"/>
          </w:tcPr>
          <w:p w14:paraId="0D6D5FE7" w14:textId="77777777" w:rsidR="00B124C6" w:rsidRDefault="00A22B47">
            <w:pPr>
              <w:spacing w:after="40"/>
              <w:jc w:val="left"/>
            </w:pPr>
            <w:r>
              <w:rPr>
                <w:sz w:val="16"/>
              </w:rPr>
              <w:t>RNF-01</w:t>
            </w:r>
          </w:p>
        </w:tc>
      </w:tr>
      <w:tr w:rsidR="00B124C6" w14:paraId="020CB263" w14:textId="77777777">
        <w:trPr>
          <w:cantSplit/>
          <w:jc w:val="center"/>
        </w:trPr>
        <w:tc>
          <w:tcPr>
            <w:tcW w:w="1928" w:type="dxa"/>
          </w:tcPr>
          <w:p w14:paraId="2EB65CF3" w14:textId="77777777" w:rsidR="00B124C6" w:rsidRDefault="00A22B47">
            <w:pPr>
              <w:spacing w:after="40"/>
              <w:jc w:val="left"/>
            </w:pPr>
            <w:r>
              <w:rPr>
                <w:b/>
                <w:sz w:val="16"/>
              </w:rPr>
              <w:t>Enfoque arquitectónico</w:t>
            </w:r>
          </w:p>
        </w:tc>
        <w:tc>
          <w:tcPr>
            <w:tcW w:w="4989" w:type="dxa"/>
          </w:tcPr>
          <w:p w14:paraId="251891FF" w14:textId="77777777" w:rsidR="00B124C6" w:rsidRDefault="00A22B47">
            <w:pPr>
              <w:spacing w:after="40"/>
              <w:jc w:val="left"/>
            </w:pPr>
            <w:r>
              <w:rPr>
                <w:sz w:val="16"/>
              </w:rPr>
              <w:t>Cliente-servidor; backend como monolito modular en capas</w:t>
            </w:r>
          </w:p>
        </w:tc>
        <w:tc>
          <w:tcPr>
            <w:tcW w:w="2268" w:type="dxa"/>
          </w:tcPr>
          <w:p w14:paraId="3AA5B48F" w14:textId="77777777" w:rsidR="00B124C6" w:rsidRDefault="00A22B47">
            <w:pPr>
              <w:spacing w:after="40"/>
              <w:jc w:val="left"/>
            </w:pPr>
            <w:r>
              <w:rPr>
                <w:sz w:val="16"/>
              </w:rPr>
              <w:t>RNF-06, RNF-13, equipo de cuatro</w:t>
            </w:r>
          </w:p>
        </w:tc>
      </w:tr>
      <w:tr w:rsidR="00B124C6" w14:paraId="7EC75561" w14:textId="77777777">
        <w:trPr>
          <w:cantSplit/>
          <w:jc w:val="center"/>
        </w:trPr>
        <w:tc>
          <w:tcPr>
            <w:tcW w:w="1928" w:type="dxa"/>
          </w:tcPr>
          <w:p w14:paraId="3C242AAD" w14:textId="77777777" w:rsidR="00B124C6" w:rsidRDefault="00A22B47">
            <w:pPr>
              <w:spacing w:after="40"/>
              <w:jc w:val="left"/>
            </w:pPr>
            <w:r>
              <w:rPr>
                <w:b/>
                <w:sz w:val="16"/>
              </w:rPr>
              <w:t>Lenguaje</w:t>
            </w:r>
          </w:p>
        </w:tc>
        <w:tc>
          <w:tcPr>
            <w:tcW w:w="4989" w:type="dxa"/>
          </w:tcPr>
          <w:p w14:paraId="5285F6DB" w14:textId="77777777" w:rsidR="00B124C6" w:rsidRDefault="00A22B47">
            <w:pPr>
              <w:spacing w:after="40"/>
              <w:jc w:val="left"/>
            </w:pPr>
            <w:r>
              <w:rPr>
                <w:sz w:val="16"/>
              </w:rPr>
              <w:t>TypeScript en cliente, servidor y reglas compartidas</w:t>
            </w:r>
          </w:p>
        </w:tc>
        <w:tc>
          <w:tcPr>
            <w:tcW w:w="2268" w:type="dxa"/>
          </w:tcPr>
          <w:p w14:paraId="785C0F64" w14:textId="77777777" w:rsidR="00B124C6" w:rsidRDefault="00A22B47">
            <w:pPr>
              <w:spacing w:after="40"/>
              <w:jc w:val="left"/>
            </w:pPr>
            <w:r>
              <w:rPr>
                <w:sz w:val="16"/>
              </w:rPr>
              <w:t>RNF-13: cada regla se escribe una vez</w:t>
            </w:r>
          </w:p>
        </w:tc>
      </w:tr>
      <w:tr w:rsidR="00B124C6" w14:paraId="3F9F833F" w14:textId="77777777">
        <w:trPr>
          <w:cantSplit/>
          <w:jc w:val="center"/>
        </w:trPr>
        <w:tc>
          <w:tcPr>
            <w:tcW w:w="1928" w:type="dxa"/>
          </w:tcPr>
          <w:p w14:paraId="4023535D" w14:textId="77777777" w:rsidR="00B124C6" w:rsidRDefault="00A22B47">
            <w:pPr>
              <w:spacing w:after="40"/>
              <w:jc w:val="left"/>
            </w:pPr>
            <w:r>
              <w:rPr>
                <w:b/>
                <w:sz w:val="16"/>
              </w:rPr>
              <w:t>Framework o librería principal</w:t>
            </w:r>
          </w:p>
        </w:tc>
        <w:tc>
          <w:tcPr>
            <w:tcW w:w="4989" w:type="dxa"/>
          </w:tcPr>
          <w:p w14:paraId="2641EAA2" w14:textId="77777777" w:rsidR="00B124C6" w:rsidRDefault="00A22B47">
            <w:pPr>
              <w:spacing w:after="40"/>
              <w:jc w:val="left"/>
            </w:pPr>
            <w:r>
              <w:rPr>
                <w:sz w:val="16"/>
              </w:rPr>
              <w:t>NestJS en la API · React con Vite en el cliente</w:t>
            </w:r>
          </w:p>
        </w:tc>
        <w:tc>
          <w:tcPr>
            <w:tcW w:w="2268" w:type="dxa"/>
          </w:tcPr>
          <w:p w14:paraId="49D30625" w14:textId="77777777" w:rsidR="00B124C6" w:rsidRDefault="00A22B47">
            <w:pPr>
              <w:spacing w:after="40"/>
              <w:jc w:val="left"/>
            </w:pPr>
            <w:r>
              <w:rPr>
                <w:sz w:val="16"/>
              </w:rPr>
              <w:t>Módulos con límites explícitos · SPA sin render en servidor</w:t>
            </w:r>
          </w:p>
        </w:tc>
      </w:tr>
      <w:tr w:rsidR="00B124C6" w14:paraId="08697B85" w14:textId="77777777">
        <w:trPr>
          <w:cantSplit/>
          <w:jc w:val="center"/>
        </w:trPr>
        <w:tc>
          <w:tcPr>
            <w:tcW w:w="1928" w:type="dxa"/>
          </w:tcPr>
          <w:p w14:paraId="657ADE80" w14:textId="77777777" w:rsidR="00B124C6" w:rsidRDefault="00A22B47">
            <w:pPr>
              <w:spacing w:after="40"/>
              <w:jc w:val="left"/>
            </w:pPr>
            <w:r>
              <w:rPr>
                <w:b/>
                <w:sz w:val="16"/>
              </w:rPr>
              <w:t>Interfaz o cliente</w:t>
            </w:r>
          </w:p>
        </w:tc>
        <w:tc>
          <w:tcPr>
            <w:tcW w:w="4989" w:type="dxa"/>
          </w:tcPr>
          <w:p w14:paraId="35B6D3CE" w14:textId="77777777" w:rsidR="00B124C6" w:rsidRDefault="00A22B47">
            <w:pPr>
              <w:spacing w:after="40"/>
              <w:jc w:val="left"/>
            </w:pPr>
            <w:r>
              <w:rPr>
                <w:sz w:val="16"/>
              </w:rPr>
              <w:t>SPA React con TypeScript y Tailwind, implementada por el equipo a partir de mockups en Claude Design (ADR-0009</w:t>
            </w:r>
            <w:r>
              <w:rPr>
                <w:sz w:val="16"/>
              </w:rPr>
              <w:t xml:space="preserve">). Mapa con Leaflet y OpenStreetMap, con agrupación de marcadores. Escáner de códigos con </w:t>
            </w:r>
            <w:r>
              <w:rPr>
                <w:rFonts w:ascii="Consolas" w:hAnsi="Consolas"/>
                <w:sz w:val="13"/>
              </w:rPr>
              <w:t>@zxing/browser</w:t>
            </w:r>
            <w:r>
              <w:rPr>
                <w:sz w:val="16"/>
              </w:rPr>
              <w:t>. Cola sin conexión en IndexedDB (ADR-0005)</w:t>
            </w:r>
          </w:p>
        </w:tc>
        <w:tc>
          <w:tcPr>
            <w:tcW w:w="2268" w:type="dxa"/>
          </w:tcPr>
          <w:p w14:paraId="41E8509D" w14:textId="77777777" w:rsidR="00B124C6" w:rsidRDefault="00A22B47">
            <w:pPr>
              <w:spacing w:after="40"/>
              <w:jc w:val="left"/>
            </w:pPr>
            <w:r>
              <w:rPr>
                <w:sz w:val="16"/>
              </w:rPr>
              <w:t>RNF-01 a RNF-03, RNF-07, presupuesto cero</w:t>
            </w:r>
          </w:p>
        </w:tc>
      </w:tr>
      <w:tr w:rsidR="00B124C6" w14:paraId="240B0BF9" w14:textId="77777777">
        <w:trPr>
          <w:cantSplit/>
          <w:jc w:val="center"/>
        </w:trPr>
        <w:tc>
          <w:tcPr>
            <w:tcW w:w="1928" w:type="dxa"/>
          </w:tcPr>
          <w:p w14:paraId="51B440AF" w14:textId="77777777" w:rsidR="00B124C6" w:rsidRDefault="00A22B47">
            <w:pPr>
              <w:spacing w:after="40"/>
              <w:jc w:val="left"/>
            </w:pPr>
            <w:r>
              <w:rPr>
                <w:b/>
                <w:sz w:val="16"/>
              </w:rPr>
              <w:t>Backend o API</w:t>
            </w:r>
          </w:p>
        </w:tc>
        <w:tc>
          <w:tcPr>
            <w:tcW w:w="4989" w:type="dxa"/>
          </w:tcPr>
          <w:p w14:paraId="0B22493A" w14:textId="77777777" w:rsidR="00B124C6" w:rsidRDefault="00A22B47">
            <w:pPr>
              <w:spacing w:after="40"/>
              <w:jc w:val="left"/>
            </w:pPr>
            <w:r>
              <w:rPr>
                <w:sz w:val="16"/>
              </w:rPr>
              <w:t>API REST en NestJS, un módulo por límite de dominio. Autorización propia por rol y alcance, verificada en cada request (ADR-0003)</w:t>
            </w:r>
          </w:p>
        </w:tc>
        <w:tc>
          <w:tcPr>
            <w:tcW w:w="2268" w:type="dxa"/>
          </w:tcPr>
          <w:p w14:paraId="3D5FECC5" w14:textId="77777777" w:rsidR="00B124C6" w:rsidRDefault="00A22B47">
            <w:pPr>
              <w:spacing w:after="40"/>
              <w:jc w:val="left"/>
            </w:pPr>
            <w:r>
              <w:rPr>
                <w:sz w:val="16"/>
              </w:rPr>
              <w:t>RNF-08, RNF-10</w:t>
            </w:r>
          </w:p>
        </w:tc>
      </w:tr>
      <w:tr w:rsidR="00B124C6" w14:paraId="10FF3898" w14:textId="77777777">
        <w:trPr>
          <w:cantSplit/>
          <w:jc w:val="center"/>
        </w:trPr>
        <w:tc>
          <w:tcPr>
            <w:tcW w:w="1928" w:type="dxa"/>
          </w:tcPr>
          <w:p w14:paraId="56D71118" w14:textId="77777777" w:rsidR="00B124C6" w:rsidRDefault="00A22B47">
            <w:pPr>
              <w:spacing w:after="40"/>
              <w:jc w:val="left"/>
            </w:pPr>
            <w:r>
              <w:rPr>
                <w:b/>
                <w:sz w:val="16"/>
              </w:rPr>
              <w:t>Autenticación</w:t>
            </w:r>
          </w:p>
        </w:tc>
        <w:tc>
          <w:tcPr>
            <w:tcW w:w="4989" w:type="dxa"/>
          </w:tcPr>
          <w:p w14:paraId="13B7A40E" w14:textId="77777777" w:rsidR="00B124C6" w:rsidRDefault="00A22B47">
            <w:pPr>
              <w:spacing w:after="40"/>
              <w:jc w:val="left"/>
            </w:pPr>
            <w:r>
              <w:rPr>
                <w:sz w:val="16"/>
              </w:rPr>
              <w:t>Supabase Auth en la nube: emite el token y envía los correos de restablecer contraseña y verificar correo; la API valida el token contra el JWKS (ADR-0001)</w:t>
            </w:r>
          </w:p>
        </w:tc>
        <w:tc>
          <w:tcPr>
            <w:tcW w:w="2268" w:type="dxa"/>
          </w:tcPr>
          <w:p w14:paraId="071D7ADE" w14:textId="77777777" w:rsidR="00B124C6" w:rsidRDefault="00A22B47">
            <w:pPr>
              <w:spacing w:after="40"/>
              <w:jc w:val="left"/>
            </w:pPr>
            <w:r>
              <w:rPr>
                <w:sz w:val="16"/>
              </w:rPr>
              <w:t>Presupuesto cero; lógica de negocio en código propio</w:t>
            </w:r>
          </w:p>
        </w:tc>
      </w:tr>
      <w:tr w:rsidR="00B124C6" w14:paraId="7C8DD679" w14:textId="77777777">
        <w:trPr>
          <w:cantSplit/>
          <w:jc w:val="center"/>
        </w:trPr>
        <w:tc>
          <w:tcPr>
            <w:tcW w:w="1928" w:type="dxa"/>
          </w:tcPr>
          <w:p w14:paraId="2A2ADD90" w14:textId="77777777" w:rsidR="00B124C6" w:rsidRDefault="00A22B47">
            <w:pPr>
              <w:spacing w:after="40"/>
              <w:jc w:val="left"/>
            </w:pPr>
            <w:r>
              <w:rPr>
                <w:b/>
                <w:sz w:val="16"/>
              </w:rPr>
              <w:t>Persistencia</w:t>
            </w:r>
          </w:p>
        </w:tc>
        <w:tc>
          <w:tcPr>
            <w:tcW w:w="4989" w:type="dxa"/>
          </w:tcPr>
          <w:p w14:paraId="49829595" w14:textId="77777777" w:rsidR="00B124C6" w:rsidRDefault="00A22B47">
            <w:pPr>
              <w:spacing w:after="40"/>
              <w:jc w:val="left"/>
            </w:pPr>
            <w:r>
              <w:rPr>
                <w:sz w:val="16"/>
              </w:rPr>
              <w:t>SQL con el ORM Prisma y migraciones versionadas. Saldo derivado de los movimientos (ADR-0002)</w:t>
            </w:r>
          </w:p>
        </w:tc>
        <w:tc>
          <w:tcPr>
            <w:tcW w:w="2268" w:type="dxa"/>
          </w:tcPr>
          <w:p w14:paraId="31B15EC7" w14:textId="77777777" w:rsidR="00B124C6" w:rsidRDefault="00A22B47">
            <w:pPr>
              <w:spacing w:after="40"/>
              <w:jc w:val="left"/>
            </w:pPr>
            <w:r>
              <w:rPr>
                <w:sz w:val="16"/>
              </w:rPr>
              <w:t>RNF-06, RNF-13</w:t>
            </w:r>
          </w:p>
        </w:tc>
      </w:tr>
      <w:tr w:rsidR="00B124C6" w14:paraId="655955DB" w14:textId="77777777">
        <w:trPr>
          <w:cantSplit/>
          <w:jc w:val="center"/>
        </w:trPr>
        <w:tc>
          <w:tcPr>
            <w:tcW w:w="1928" w:type="dxa"/>
          </w:tcPr>
          <w:p w14:paraId="6869EC85" w14:textId="77777777" w:rsidR="00B124C6" w:rsidRDefault="00A22B47">
            <w:pPr>
              <w:spacing w:after="40"/>
              <w:jc w:val="left"/>
            </w:pPr>
            <w:r>
              <w:rPr>
                <w:b/>
                <w:sz w:val="16"/>
              </w:rPr>
              <w:t>Motor de base de datos</w:t>
            </w:r>
          </w:p>
        </w:tc>
        <w:tc>
          <w:tcPr>
            <w:tcW w:w="4989" w:type="dxa"/>
          </w:tcPr>
          <w:p w14:paraId="42A3A13A" w14:textId="77777777" w:rsidR="00B124C6" w:rsidRDefault="00A22B47">
            <w:pPr>
              <w:spacing w:after="40"/>
              <w:jc w:val="left"/>
            </w:pPr>
            <w:r>
              <w:rPr>
                <w:sz w:val="16"/>
              </w:rPr>
              <w:t xml:space="preserve">PostgreSQL 16: transacciones, restricciones </w:t>
            </w:r>
            <w:r>
              <w:rPr>
                <w:rFonts w:ascii="Consolas" w:hAnsi="Consolas"/>
                <w:sz w:val="13"/>
              </w:rPr>
              <w:t>CHECK</w:t>
            </w:r>
            <w:r>
              <w:rPr>
                <w:sz w:val="16"/>
              </w:rPr>
              <w:t xml:space="preserve"> y permisos por tabla para impedir </w:t>
            </w:r>
            <w:r>
              <w:rPr>
                <w:rFonts w:ascii="Consolas" w:hAnsi="Consolas"/>
                <w:sz w:val="13"/>
              </w:rPr>
              <w:t>UPDATE</w:t>
            </w:r>
            <w:r>
              <w:rPr>
                <w:sz w:val="16"/>
              </w:rPr>
              <w:t xml:space="preserve"> y </w:t>
            </w:r>
            <w:r>
              <w:rPr>
                <w:rFonts w:ascii="Consolas" w:hAnsi="Consolas"/>
                <w:sz w:val="13"/>
              </w:rPr>
              <w:t>DELETE</w:t>
            </w:r>
            <w:r>
              <w:rPr>
                <w:sz w:val="16"/>
              </w:rPr>
              <w:t xml:space="preserve"> sobre </w:t>
            </w:r>
            <w:r>
              <w:rPr>
                <w:rFonts w:ascii="Consolas" w:hAnsi="Consolas"/>
                <w:sz w:val="13"/>
              </w:rPr>
              <w:t>movimiento</w:t>
            </w:r>
          </w:p>
        </w:tc>
        <w:tc>
          <w:tcPr>
            <w:tcW w:w="2268" w:type="dxa"/>
          </w:tcPr>
          <w:p w14:paraId="1A6D1207" w14:textId="77777777" w:rsidR="00B124C6" w:rsidRDefault="00A22B47">
            <w:pPr>
              <w:spacing w:after="40"/>
              <w:jc w:val="left"/>
            </w:pPr>
            <w:r>
              <w:rPr>
                <w:sz w:val="16"/>
              </w:rPr>
              <w:t>RNF-06</w:t>
            </w:r>
          </w:p>
        </w:tc>
      </w:tr>
      <w:tr w:rsidR="00B124C6" w14:paraId="1D66AC15" w14:textId="77777777">
        <w:trPr>
          <w:cantSplit/>
          <w:jc w:val="center"/>
        </w:trPr>
        <w:tc>
          <w:tcPr>
            <w:tcW w:w="1928" w:type="dxa"/>
          </w:tcPr>
          <w:p w14:paraId="2F3F9F0E" w14:textId="77777777" w:rsidR="00B124C6" w:rsidRDefault="00A22B47">
            <w:pPr>
              <w:spacing w:after="40"/>
              <w:jc w:val="left"/>
            </w:pPr>
            <w:r>
              <w:rPr>
                <w:b/>
                <w:sz w:val="16"/>
              </w:rPr>
              <w:t>Almacenamiento de archivos</w:t>
            </w:r>
          </w:p>
        </w:tc>
        <w:tc>
          <w:tcPr>
            <w:tcW w:w="4989" w:type="dxa"/>
          </w:tcPr>
          <w:p w14:paraId="36C5B686" w14:textId="77777777" w:rsidR="00B124C6" w:rsidRDefault="00A22B47">
            <w:pPr>
              <w:spacing w:after="40"/>
              <w:jc w:val="left"/>
            </w:pPr>
            <w:r>
              <w:rPr>
                <w:sz w:val="16"/>
              </w:rPr>
              <w:t>MinIO con buckets privados, acceso solo por URL firmada de expiración corta; compatible con S3</w:t>
            </w:r>
          </w:p>
        </w:tc>
        <w:tc>
          <w:tcPr>
            <w:tcW w:w="2268" w:type="dxa"/>
          </w:tcPr>
          <w:p w14:paraId="59F815BC" w14:textId="77777777" w:rsidR="00B124C6" w:rsidRDefault="00A22B47">
            <w:pPr>
              <w:spacing w:after="40"/>
              <w:jc w:val="left"/>
            </w:pPr>
            <w:r>
              <w:rPr>
                <w:sz w:val="16"/>
              </w:rPr>
              <w:t>RNF-08, RNF-09</w:t>
            </w:r>
          </w:p>
        </w:tc>
      </w:tr>
      <w:tr w:rsidR="00B124C6" w14:paraId="61B95DA0" w14:textId="77777777">
        <w:trPr>
          <w:cantSplit/>
          <w:jc w:val="center"/>
        </w:trPr>
        <w:tc>
          <w:tcPr>
            <w:tcW w:w="1928" w:type="dxa"/>
          </w:tcPr>
          <w:p w14:paraId="06E472DB" w14:textId="77777777" w:rsidR="00B124C6" w:rsidRDefault="00A22B47">
            <w:pPr>
              <w:spacing w:after="40"/>
              <w:jc w:val="left"/>
            </w:pPr>
            <w:r>
              <w:rPr>
                <w:b/>
                <w:sz w:val="16"/>
              </w:rPr>
              <w:t>Mapa y geocodificación</w:t>
            </w:r>
          </w:p>
        </w:tc>
        <w:tc>
          <w:tcPr>
            <w:tcW w:w="4989" w:type="dxa"/>
          </w:tcPr>
          <w:p w14:paraId="0516EB24" w14:textId="77777777" w:rsidR="00B124C6" w:rsidRDefault="00A22B47">
            <w:pPr>
              <w:spacing w:after="40"/>
              <w:jc w:val="left"/>
            </w:pPr>
            <w:r>
              <w:rPr>
                <w:sz w:val="16"/>
              </w:rPr>
              <w:t>Mosaicos de OpenStreetMap con atribución y sin descarga para uso sin conexión. Búsqueda por dirección con Nominatim, siempre desde la API, con caché y a una petición por segundo como máximo</w:t>
            </w:r>
          </w:p>
        </w:tc>
        <w:tc>
          <w:tcPr>
            <w:tcW w:w="2268" w:type="dxa"/>
          </w:tcPr>
          <w:p w14:paraId="5B4784AA" w14:textId="77777777" w:rsidR="00B124C6" w:rsidRDefault="00A22B47">
            <w:pPr>
              <w:spacing w:after="40"/>
              <w:jc w:val="left"/>
            </w:pPr>
            <w:r>
              <w:rPr>
                <w:sz w:val="16"/>
              </w:rPr>
              <w:t>RF-RED-002, presupuesto cero</w:t>
            </w:r>
          </w:p>
        </w:tc>
      </w:tr>
      <w:tr w:rsidR="00B124C6" w14:paraId="28BDA818" w14:textId="77777777">
        <w:trPr>
          <w:cantSplit/>
          <w:jc w:val="center"/>
        </w:trPr>
        <w:tc>
          <w:tcPr>
            <w:tcW w:w="1928" w:type="dxa"/>
          </w:tcPr>
          <w:p w14:paraId="1F49A43C" w14:textId="77777777" w:rsidR="00B124C6" w:rsidRDefault="00A22B47">
            <w:pPr>
              <w:spacing w:after="40"/>
              <w:jc w:val="left"/>
            </w:pPr>
            <w:r>
              <w:rPr>
                <w:b/>
                <w:sz w:val="16"/>
              </w:rPr>
              <w:t>Fuentes externas de acopios</w:t>
            </w:r>
          </w:p>
        </w:tc>
        <w:tc>
          <w:tcPr>
            <w:tcW w:w="4989" w:type="dxa"/>
          </w:tcPr>
          <w:p w14:paraId="672E54DB" w14:textId="77777777" w:rsidR="00B124C6" w:rsidRDefault="00A22B47">
            <w:pPr>
              <w:spacing w:after="40"/>
              <w:jc w:val="left"/>
            </w:pPr>
            <w:r>
              <w:rPr>
                <w:sz w:val="16"/>
              </w:rPr>
              <w:t xml:space="preserve">Módulo </w:t>
            </w:r>
            <w:r>
              <w:rPr>
                <w:rFonts w:ascii="Consolas" w:hAnsi="Consolas"/>
                <w:sz w:val="13"/>
              </w:rPr>
              <w:t>importacion</w:t>
            </w:r>
            <w:r>
              <w:rPr>
                <w:sz w:val="16"/>
              </w:rPr>
              <w:t>, un adaptador por fuente. Primera fuente: RedAcopio Bogotá, leída cada 60 minutos. Los puntos entran como referenciados, sin inventario</w:t>
            </w:r>
          </w:p>
        </w:tc>
        <w:tc>
          <w:tcPr>
            <w:tcW w:w="2268" w:type="dxa"/>
          </w:tcPr>
          <w:p w14:paraId="777A4533" w14:textId="77777777" w:rsidR="00B124C6" w:rsidRDefault="00A22B47">
            <w:pPr>
              <w:spacing w:after="40"/>
              <w:jc w:val="left"/>
            </w:pPr>
            <w:r>
              <w:rPr>
                <w:sz w:val="16"/>
              </w:rPr>
              <w:t>RF-RED-011</w:t>
            </w:r>
          </w:p>
        </w:tc>
      </w:tr>
      <w:tr w:rsidR="00B124C6" w14:paraId="21271C6A" w14:textId="77777777">
        <w:trPr>
          <w:cantSplit/>
          <w:jc w:val="center"/>
        </w:trPr>
        <w:tc>
          <w:tcPr>
            <w:tcW w:w="1928" w:type="dxa"/>
          </w:tcPr>
          <w:p w14:paraId="0EE67039" w14:textId="77777777" w:rsidR="00B124C6" w:rsidRDefault="00A22B47">
            <w:pPr>
              <w:spacing w:after="40"/>
              <w:jc w:val="left"/>
            </w:pPr>
            <w:r>
              <w:rPr>
                <w:b/>
                <w:sz w:val="16"/>
              </w:rPr>
              <w:t>Tareas programadas</w:t>
            </w:r>
          </w:p>
        </w:tc>
        <w:tc>
          <w:tcPr>
            <w:tcW w:w="4989" w:type="dxa"/>
          </w:tcPr>
          <w:p w14:paraId="396BE378" w14:textId="77777777" w:rsidR="00B124C6" w:rsidRDefault="00A22B47">
            <w:pPr>
              <w:spacing w:after="40"/>
              <w:jc w:val="left"/>
            </w:pPr>
            <w:r>
              <w:rPr>
                <w:rFonts w:ascii="Consolas" w:hAnsi="Consolas"/>
                <w:sz w:val="13"/>
              </w:rPr>
              <w:t>@nestjs/schedule</w:t>
            </w:r>
            <w:r>
              <w:rPr>
                <w:sz w:val="16"/>
              </w:rPr>
              <w:t xml:space="preserve"> dentro del proceso de la API: sincronización de fuentes, vencimiento de folios, archivado de causas, alertas y reintentos de correo</w:t>
            </w:r>
          </w:p>
        </w:tc>
        <w:tc>
          <w:tcPr>
            <w:tcW w:w="2268" w:type="dxa"/>
          </w:tcPr>
          <w:p w14:paraId="7B02453D" w14:textId="77777777" w:rsidR="00B124C6" w:rsidRDefault="00A22B47">
            <w:pPr>
              <w:spacing w:after="40"/>
              <w:jc w:val="left"/>
            </w:pPr>
            <w:r>
              <w:rPr>
                <w:sz w:val="16"/>
              </w:rPr>
              <w:t>Una sola instancia; sin orquestador aparte</w:t>
            </w:r>
          </w:p>
        </w:tc>
      </w:tr>
      <w:tr w:rsidR="00B124C6" w14:paraId="715584F8" w14:textId="77777777">
        <w:trPr>
          <w:cantSplit/>
          <w:jc w:val="center"/>
        </w:trPr>
        <w:tc>
          <w:tcPr>
            <w:tcW w:w="1928" w:type="dxa"/>
          </w:tcPr>
          <w:p w14:paraId="7479CDAB" w14:textId="77777777" w:rsidR="00B124C6" w:rsidRDefault="00A22B47">
            <w:pPr>
              <w:spacing w:after="40"/>
              <w:jc w:val="left"/>
            </w:pPr>
            <w:r>
              <w:rPr>
                <w:b/>
                <w:sz w:val="16"/>
              </w:rPr>
              <w:t>Contenerización</w:t>
            </w:r>
          </w:p>
        </w:tc>
        <w:tc>
          <w:tcPr>
            <w:tcW w:w="4989" w:type="dxa"/>
          </w:tcPr>
          <w:p w14:paraId="7FD41E0A" w14:textId="77777777" w:rsidR="00B124C6" w:rsidRDefault="00A22B47">
            <w:pPr>
              <w:spacing w:after="40"/>
              <w:jc w:val="left"/>
            </w:pPr>
            <w:r>
              <w:rPr>
                <w:sz w:val="16"/>
              </w:rPr>
              <w:t xml:space="preserve">Docker Compose con cinco servicios: </w:t>
            </w:r>
            <w:r>
              <w:rPr>
                <w:rFonts w:ascii="Consolas" w:hAnsi="Consolas"/>
                <w:sz w:val="13"/>
              </w:rPr>
              <w:t>db</w:t>
            </w:r>
            <w:r>
              <w:rPr>
                <w:sz w:val="16"/>
              </w:rPr>
              <w:t xml:space="preserve">, </w:t>
            </w:r>
            <w:r>
              <w:rPr>
                <w:rFonts w:ascii="Consolas" w:hAnsi="Consolas"/>
                <w:sz w:val="13"/>
              </w:rPr>
              <w:t>api</w:t>
            </w:r>
            <w:r>
              <w:rPr>
                <w:sz w:val="16"/>
              </w:rPr>
              <w:t xml:space="preserve">, </w:t>
            </w:r>
            <w:r>
              <w:rPr>
                <w:rFonts w:ascii="Consolas" w:hAnsi="Consolas"/>
                <w:sz w:val="13"/>
              </w:rPr>
              <w:t>storage</w:t>
            </w:r>
            <w:r>
              <w:rPr>
                <w:sz w:val="16"/>
              </w:rPr>
              <w:t xml:space="preserve">, </w:t>
            </w:r>
            <w:r>
              <w:rPr>
                <w:rFonts w:ascii="Consolas" w:hAnsi="Consolas"/>
                <w:sz w:val="13"/>
              </w:rPr>
              <w:t>web</w:t>
            </w:r>
            <w:r>
              <w:rPr>
                <w:sz w:val="16"/>
              </w:rPr>
              <w:t xml:space="preserve"> y </w:t>
            </w:r>
            <w:r>
              <w:rPr>
                <w:rFonts w:ascii="Consolas" w:hAnsi="Consolas"/>
                <w:sz w:val="13"/>
              </w:rPr>
              <w:t>proxy</w:t>
            </w:r>
          </w:p>
        </w:tc>
        <w:tc>
          <w:tcPr>
            <w:tcW w:w="2268" w:type="dxa"/>
          </w:tcPr>
          <w:p w14:paraId="07916ED5" w14:textId="77777777" w:rsidR="00B124C6" w:rsidRDefault="00A22B47">
            <w:pPr>
              <w:spacing w:after="40"/>
              <w:jc w:val="left"/>
            </w:pPr>
            <w:r>
              <w:rPr>
                <w:sz w:val="16"/>
              </w:rPr>
              <w:t>Entorno reproducible con un comando</w:t>
            </w:r>
          </w:p>
        </w:tc>
      </w:tr>
      <w:tr w:rsidR="00B124C6" w14:paraId="06544BEB" w14:textId="77777777">
        <w:trPr>
          <w:cantSplit/>
          <w:jc w:val="center"/>
        </w:trPr>
        <w:tc>
          <w:tcPr>
            <w:tcW w:w="1928" w:type="dxa"/>
          </w:tcPr>
          <w:p w14:paraId="78DB02A5" w14:textId="77777777" w:rsidR="00B124C6" w:rsidRDefault="00A22B47">
            <w:pPr>
              <w:spacing w:after="40"/>
              <w:jc w:val="left"/>
            </w:pPr>
            <w:r>
              <w:rPr>
                <w:b/>
                <w:sz w:val="16"/>
              </w:rPr>
              <w:t>Gestión de trabajo</w:t>
            </w:r>
          </w:p>
        </w:tc>
        <w:tc>
          <w:tcPr>
            <w:tcW w:w="4989" w:type="dxa"/>
          </w:tcPr>
          <w:p w14:paraId="05016B28" w14:textId="77777777" w:rsidR="00B124C6" w:rsidRDefault="00A22B47">
            <w:pPr>
              <w:spacing w:after="40"/>
              <w:jc w:val="left"/>
            </w:pPr>
            <w:r>
              <w:rPr>
                <w:sz w:val="16"/>
              </w:rPr>
              <w:t>GitHub Projects, en la organización del equipo (P-007)</w:t>
            </w:r>
          </w:p>
        </w:tc>
        <w:tc>
          <w:tcPr>
            <w:tcW w:w="2268" w:type="dxa"/>
          </w:tcPr>
          <w:p w14:paraId="227890B6" w14:textId="77777777" w:rsidR="00B124C6" w:rsidRDefault="00A22B47">
            <w:pPr>
              <w:spacing w:after="40"/>
              <w:jc w:val="left"/>
            </w:pPr>
            <w:r>
              <w:rPr>
                <w:sz w:val="16"/>
              </w:rPr>
              <w:t>Vive junto al repositorio y los PR</w:t>
            </w:r>
          </w:p>
        </w:tc>
      </w:tr>
      <w:tr w:rsidR="00B124C6" w14:paraId="413AA03B" w14:textId="77777777">
        <w:trPr>
          <w:cantSplit/>
          <w:jc w:val="center"/>
        </w:trPr>
        <w:tc>
          <w:tcPr>
            <w:tcW w:w="1928" w:type="dxa"/>
          </w:tcPr>
          <w:p w14:paraId="6AF139E1" w14:textId="77777777" w:rsidR="00B124C6" w:rsidRDefault="00A22B47">
            <w:pPr>
              <w:spacing w:after="40"/>
              <w:jc w:val="left"/>
            </w:pPr>
            <w:r>
              <w:rPr>
                <w:b/>
                <w:sz w:val="16"/>
              </w:rPr>
              <w:t>Herramientas de modelado y documentación</w:t>
            </w:r>
          </w:p>
        </w:tc>
        <w:tc>
          <w:tcPr>
            <w:tcW w:w="4989" w:type="dxa"/>
          </w:tcPr>
          <w:p w14:paraId="43465FD4" w14:textId="77777777" w:rsidR="00B124C6" w:rsidRDefault="00A22B47">
            <w:pPr>
              <w:spacing w:after="40"/>
              <w:jc w:val="left"/>
            </w:pPr>
            <w:r>
              <w:rPr>
                <w:sz w:val="16"/>
              </w:rPr>
              <w:t>Markdown en el repositorio, editado con Obsidian · diagramas en Mermaid (P-008)</w:t>
            </w:r>
          </w:p>
        </w:tc>
        <w:tc>
          <w:tcPr>
            <w:tcW w:w="2268" w:type="dxa"/>
          </w:tcPr>
          <w:p w14:paraId="7DD721DA" w14:textId="77777777" w:rsidR="00B124C6" w:rsidRDefault="00A22B47">
            <w:pPr>
              <w:spacing w:after="40"/>
              <w:jc w:val="left"/>
            </w:pPr>
            <w:r>
              <w:rPr>
                <w:sz w:val="16"/>
              </w:rPr>
              <w:t>Los diagramas se versionan como texto junto al código</w:t>
            </w:r>
          </w:p>
        </w:tc>
      </w:tr>
      <w:tr w:rsidR="00B124C6" w14:paraId="7ED5CCA7" w14:textId="77777777">
        <w:trPr>
          <w:cantSplit/>
          <w:jc w:val="center"/>
        </w:trPr>
        <w:tc>
          <w:tcPr>
            <w:tcW w:w="1928" w:type="dxa"/>
          </w:tcPr>
          <w:p w14:paraId="0121D0FA" w14:textId="77777777" w:rsidR="00B124C6" w:rsidRDefault="00A22B47">
            <w:pPr>
              <w:spacing w:after="40"/>
              <w:jc w:val="left"/>
            </w:pPr>
            <w:r>
              <w:rPr>
                <w:b/>
                <w:sz w:val="16"/>
              </w:rPr>
              <w:t>Pruebas previstas</w:t>
            </w:r>
          </w:p>
        </w:tc>
        <w:tc>
          <w:tcPr>
            <w:tcW w:w="4989" w:type="dxa"/>
          </w:tcPr>
          <w:p w14:paraId="095ABC9F" w14:textId="77777777" w:rsidR="00B124C6" w:rsidRDefault="00A22B47">
            <w:pPr>
              <w:spacing w:after="40"/>
              <w:jc w:val="left"/>
            </w:pPr>
            <w:r>
              <w:rPr>
                <w:sz w:val="16"/>
              </w:rPr>
              <w:t xml:space="preserve">Híbridas. </w:t>
            </w:r>
            <w:r>
              <w:rPr>
                <w:b/>
                <w:sz w:val="16"/>
              </w:rPr>
              <w:t>Automatizadas con Jest</w:t>
            </w:r>
            <w:r>
              <w:rPr>
                <w:sz w:val="16"/>
              </w:rPr>
              <w:t xml:space="preserve"> (P-009): unitarias para </w:t>
            </w:r>
            <w:r>
              <w:rPr>
                <w:rFonts w:ascii="Consolas" w:hAnsi="Consolas"/>
                <w:sz w:val="13"/>
              </w:rPr>
              <w:t>packages/shared</w:t>
            </w:r>
            <w:r>
              <w:rPr>
                <w:sz w:val="16"/>
              </w:rPr>
              <w:t xml:space="preserve"> y los servicios, de integración para la API con Supertest, y la prueba de concurrencia del inventario contra un PostgreSQL real. </w:t>
            </w:r>
            <w:r>
              <w:rPr>
                <w:b/>
                <w:sz w:val="16"/>
              </w:rPr>
              <w:t>Manuales:</w:t>
            </w:r>
            <w:r>
              <w:rPr>
                <w:sz w:val="16"/>
              </w:rPr>
              <w:t xml:space="preserve"> cronómetro de registro, Lighthouse y axe-core</w:t>
            </w:r>
          </w:p>
        </w:tc>
        <w:tc>
          <w:tcPr>
            <w:tcW w:w="2268" w:type="dxa"/>
          </w:tcPr>
          <w:p w14:paraId="7902E345" w14:textId="77777777" w:rsidR="00B124C6" w:rsidRDefault="00A22B47">
            <w:pPr>
              <w:spacing w:after="40"/>
              <w:jc w:val="left"/>
            </w:pPr>
            <w:r>
              <w:rPr>
                <w:sz w:val="16"/>
              </w:rPr>
              <w:t>RNF-02, RNF-03, RNF-06, RNF-11</w:t>
            </w:r>
          </w:p>
        </w:tc>
      </w:tr>
      <w:tr w:rsidR="00B124C6" w14:paraId="376CD376" w14:textId="77777777">
        <w:trPr>
          <w:cantSplit/>
          <w:jc w:val="center"/>
        </w:trPr>
        <w:tc>
          <w:tcPr>
            <w:tcW w:w="1928" w:type="dxa"/>
          </w:tcPr>
          <w:p w14:paraId="6B19318E" w14:textId="77777777" w:rsidR="00B124C6" w:rsidRDefault="00A22B47">
            <w:pPr>
              <w:spacing w:after="40"/>
              <w:jc w:val="left"/>
            </w:pPr>
            <w:r>
              <w:rPr>
                <w:b/>
                <w:sz w:val="16"/>
              </w:rPr>
              <w:t>Despliegue previsto</w:t>
            </w:r>
          </w:p>
        </w:tc>
        <w:tc>
          <w:tcPr>
            <w:tcW w:w="4989" w:type="dxa"/>
          </w:tcPr>
          <w:p w14:paraId="408EFD69" w14:textId="77777777" w:rsidR="00B124C6" w:rsidRDefault="00A22B47">
            <w:pPr>
              <w:spacing w:after="40"/>
              <w:jc w:val="left"/>
            </w:pPr>
            <w:r>
              <w:rPr>
                <w:sz w:val="16"/>
              </w:rPr>
              <w:t>Local: Docker Compose en el equipo de cada integrante. Producción: VPS con Dokploy, que gestiona el mismo Compose con Traefik y HTTPS automático (despliegue). Proveedor y dominio por definir (P-005)</w:t>
            </w:r>
          </w:p>
        </w:tc>
        <w:tc>
          <w:tcPr>
            <w:tcW w:w="2268" w:type="dxa"/>
          </w:tcPr>
          <w:p w14:paraId="489C837B" w14:textId="77777777" w:rsidR="00B124C6" w:rsidRDefault="00A22B47">
            <w:pPr>
              <w:spacing w:after="40"/>
              <w:jc w:val="left"/>
            </w:pPr>
            <w:r>
              <w:rPr>
                <w:sz w:val="16"/>
              </w:rPr>
              <w:t>Entorno reproducible; URL estable para las invitaciones</w:t>
            </w:r>
          </w:p>
        </w:tc>
      </w:tr>
      <w:tr w:rsidR="00B124C6" w14:paraId="46BE42B0" w14:textId="77777777">
        <w:trPr>
          <w:cantSplit/>
          <w:jc w:val="center"/>
        </w:trPr>
        <w:tc>
          <w:tcPr>
            <w:tcW w:w="1928" w:type="dxa"/>
          </w:tcPr>
          <w:p w14:paraId="64F91E2C" w14:textId="77777777" w:rsidR="00B124C6" w:rsidRDefault="00A22B47">
            <w:pPr>
              <w:spacing w:after="40"/>
              <w:jc w:val="left"/>
            </w:pPr>
            <w:r>
              <w:rPr>
                <w:b/>
                <w:sz w:val="16"/>
              </w:rPr>
              <w:t>Correo transaccional</w:t>
            </w:r>
          </w:p>
        </w:tc>
        <w:tc>
          <w:tcPr>
            <w:tcW w:w="4989" w:type="dxa"/>
          </w:tcPr>
          <w:p w14:paraId="440762B0" w14:textId="77777777" w:rsidR="00B124C6" w:rsidRDefault="00A22B47">
            <w:pPr>
              <w:spacing w:after="40"/>
              <w:jc w:val="left"/>
            </w:pPr>
            <w:r>
              <w:rPr>
                <w:sz w:val="16"/>
              </w:rPr>
              <w:t>SMTP estándar, sin SDK de un proveedor: cambiar de servidor es cambiar variables de entorno. En desarrollo, una cuenta personal de Microsoft 365 para pruebas rápidas (P-004). Supabase Auth se configura con el mismo servidor, porque el suyo por defecto solo envía 2 correos por hora</w:t>
            </w:r>
          </w:p>
        </w:tc>
        <w:tc>
          <w:tcPr>
            <w:tcW w:w="2268" w:type="dxa"/>
          </w:tcPr>
          <w:p w14:paraId="6A61D892" w14:textId="77777777" w:rsidR="00B124C6" w:rsidRDefault="00A22B47">
            <w:pPr>
              <w:spacing w:after="40"/>
              <w:jc w:val="left"/>
            </w:pPr>
            <w:r>
              <w:rPr>
                <w:sz w:val="16"/>
              </w:rPr>
              <w:t>Invitaciones, avisos y confirmación de turnos</w:t>
            </w:r>
          </w:p>
        </w:tc>
      </w:tr>
    </w:tbl>
    <w:p w14:paraId="0C113820" w14:textId="77777777" w:rsidR="00B124C6" w:rsidRDefault="00B124C6">
      <w:pPr>
        <w:spacing w:after="40"/>
      </w:pPr>
    </w:p>
    <w:p w14:paraId="0BA2E378" w14:textId="77777777" w:rsidR="00B124C6" w:rsidRDefault="00A22B47">
      <w:r>
        <w:rPr>
          <w:b/>
        </w:rPr>
        <w:t>Aceptado el 2026-09-14.</w:t>
      </w:r>
      <w:r>
        <w:t xml:space="preserve"> El enfoque y todas las filas de la tabla quedan confirmados. Solo siguen por definir el proveedor del VPS y el dominio de producción (P-005</w:t>
      </w:r>
      <w:r>
        <w:t>), que no cambian la decisión.</w:t>
      </w:r>
    </w:p>
    <w:p w14:paraId="02FD1CC8" w14:textId="77777777" w:rsidR="00B124C6" w:rsidRDefault="00A22B47">
      <w:pPr>
        <w:pStyle w:val="Ttulo2"/>
      </w:pPr>
      <w:bookmarkStart w:id="22" w:name="_Toc240274444"/>
      <w:r>
        <w:t>Alternativas consideradas</w:t>
      </w:r>
      <w:bookmarkEnd w:id="22"/>
    </w:p>
    <w:p w14:paraId="4345E23F" w14:textId="77777777" w:rsidR="00B124C6" w:rsidRDefault="00A22B47">
      <w:pPr>
        <w:pStyle w:val="Ttulo3"/>
      </w:pPr>
      <w:r>
        <w:t>A. Supabase como backend completo</w:t>
      </w:r>
    </w:p>
    <w:p w14:paraId="6B057090" w14:textId="77777777" w:rsidR="00B124C6" w:rsidRDefault="00A22B47">
      <w:r>
        <w:rPr>
          <w:b/>
        </w:rPr>
        <w:t>Qué sería.</w:t>
      </w:r>
      <w:r>
        <w:t xml:space="preserve"> Sin backend propio: Supabase aporta la base de datos, una API REST generada automáticamente, las políticas de seguridad por fila (RLS), el almacenamiento y funciones en su nube. El cliente habla directo con Supabase.</w:t>
      </w:r>
    </w:p>
    <w:p w14:paraId="4ABC47D0" w14:textId="77777777" w:rsidR="00B124C6" w:rsidRDefault="00A22B47">
      <w:r>
        <w:rPr>
          <w:b/>
        </w:rPr>
        <w:t>A favor.</w:t>
      </w:r>
      <w:r>
        <w:t xml:space="preserve"> Es la opción más rápida de arrancar: autenticación, API y almacenamiento vienen resueltos, y sobran contenedores.</w:t>
      </w:r>
    </w:p>
    <w:p w14:paraId="341BC803" w14:textId="77777777" w:rsidR="00B124C6" w:rsidRDefault="00A22B47">
      <w:r>
        <w:rPr>
          <w:b/>
        </w:rPr>
        <w:t>Por qué se descarta.</w:t>
      </w:r>
    </w:p>
    <w:p w14:paraId="28D4DF93" w14:textId="77777777" w:rsidR="00B124C6" w:rsidRDefault="00A22B47">
      <w:pPr>
        <w:pStyle w:val="Vineta"/>
      </w:pPr>
      <w:r>
        <w:t xml:space="preserve">•  </w:t>
      </w:r>
      <w:r>
        <w:rPr>
          <w:b/>
        </w:rPr>
        <w:t>Vacía el aporte del proyecto.</w:t>
      </w:r>
      <w:r>
        <w:t xml:space="preserve"> El motor de emparejamiento y las transacciones concurrentes del inventario quedarían repartidos entre políticas RLS, funciones SQL y funciones en la nube de Supabase: difíciles de probar con Jest y de defender en la sustentación. Es la misma razón de ADR-0001.</w:t>
      </w:r>
    </w:p>
    <w:p w14:paraId="0991E4FF" w14:textId="77777777" w:rsidR="00B124C6" w:rsidRDefault="00A22B47">
      <w:pPr>
        <w:pStyle w:val="Vineta"/>
      </w:pPr>
      <w:r>
        <w:t xml:space="preserve">•  </w:t>
      </w:r>
      <w:r>
        <w:rPr>
          <w:b/>
        </w:rPr>
        <w:t>La autorización se vuelve inauditable.</w:t>
      </w:r>
      <w:r>
        <w:t xml:space="preserve"> Rol global con alcance múltiple (ADR-0003) más la excepción del Donador (ADR-0007) tendrían que repetirse como políticas en cada una de las tablas, en lugar de un solo guard verificable.</w:t>
      </w:r>
    </w:p>
    <w:p w14:paraId="3D0AAEE7" w14:textId="77777777" w:rsidR="00B124C6" w:rsidRDefault="00A22B47">
      <w:pPr>
        <w:pStyle w:val="Vineta"/>
      </w:pPr>
      <w:r>
        <w:t xml:space="preserve">•  </w:t>
      </w:r>
      <w:r>
        <w:rPr>
          <w:b/>
        </w:rPr>
        <w:t>El importador y las tareas programadas quedan fuera del repositorio</w:t>
      </w:r>
      <w:r>
        <w:t>, como funciones en la nube del proveedor.</w:t>
      </w:r>
    </w:p>
    <w:p w14:paraId="5DE4AA75" w14:textId="77777777" w:rsidR="00B124C6" w:rsidRDefault="00A22B47">
      <w:pPr>
        <w:pStyle w:val="Vineta"/>
      </w:pPr>
      <w:r>
        <w:t xml:space="preserve">•  </w:t>
      </w:r>
      <w:r>
        <w:rPr>
          <w:b/>
        </w:rPr>
        <w:t>Una pausa lo tumba todo.</w:t>
      </w:r>
      <w:r>
        <w:t xml:space="preserve"> El plan gratuito pausa proyectos inactivos; hoy eso solo afecta el inicio de sesión, con todo en Supabase afectaría al sistema entero.</w:t>
      </w:r>
    </w:p>
    <w:p w14:paraId="286C42D7" w14:textId="77777777" w:rsidR="00B124C6" w:rsidRDefault="00A22B47">
      <w:pPr>
        <w:pStyle w:val="Ttulo3"/>
      </w:pPr>
      <w:r>
        <w:t>B. Monolito MVC sin límites de módulo</w:t>
      </w:r>
    </w:p>
    <w:p w14:paraId="5C4D0101" w14:textId="77777777" w:rsidR="00B124C6" w:rsidRDefault="00A22B47">
      <w:r>
        <w:rPr>
          <w:b/>
        </w:rPr>
        <w:t>Qué sería.</w:t>
      </w:r>
      <w:r>
        <w:t xml:space="preserve"> Una sola aplicación organizada por tipo técnico —carpetas globales de controladores, modelos y servicios— donde cualquier servicio puede llamar a cualquier otro o leer cualquier tabla.</w:t>
      </w:r>
    </w:p>
    <w:p w14:paraId="112C6778" w14:textId="77777777" w:rsidR="00B124C6" w:rsidRDefault="00A22B47">
      <w:r>
        <w:rPr>
          <w:b/>
        </w:rPr>
        <w:t>A favor.</w:t>
      </w:r>
      <w:r>
        <w:t xml:space="preserve"> Es la estructura más simple de entender el primer día, y la guía del curso la reconoce como suficiente para muchos proyectos.</w:t>
      </w:r>
    </w:p>
    <w:p w14:paraId="6F8A33D8" w14:textId="77777777" w:rsidR="00B124C6" w:rsidRDefault="00A22B47">
      <w:r>
        <w:rPr>
          <w:b/>
        </w:rPr>
        <w:t>Por qué se descarta.</w:t>
      </w:r>
    </w:p>
    <w:p w14:paraId="23F3C9BA" w14:textId="77777777" w:rsidR="00B124C6" w:rsidRDefault="00A22B47">
      <w:pPr>
        <w:pStyle w:val="Vineta"/>
      </w:pPr>
      <w:r>
        <w:t xml:space="preserve">•  </w:t>
      </w:r>
      <w:r>
        <w:rPr>
          <w:b/>
        </w:rPr>
        <w:t>Cuatro personas trabajan en paralelo.</w:t>
      </w:r>
      <w:r>
        <w:t xml:space="preserve"> Con carpetas compartidas, el cambio de una rompe el trabajo de otra; en Acopio los límites de módulo son también el reparto de trabajo entre integrantes.</w:t>
      </w:r>
    </w:p>
    <w:p w14:paraId="5A8E998B" w14:textId="77777777" w:rsidR="00B124C6" w:rsidRDefault="00A22B47">
      <w:pPr>
        <w:pStyle w:val="Vineta"/>
      </w:pPr>
      <w:r>
        <w:t xml:space="preserve">•  </w:t>
      </w:r>
      <w:r>
        <w:rPr>
          <w:b/>
        </w:rPr>
        <w:t>Sin reglas de dependencia, el motor termina leyendo directo las tablas de inventario y comprobantes</w:t>
      </w:r>
      <w:r>
        <w:t>, y un cambio de esquema rompe el cálculo sin que nadie lo note. RNF-13 exige módulos sin dependencias circulares.</w:t>
      </w:r>
    </w:p>
    <w:p w14:paraId="2BA55372" w14:textId="77777777" w:rsidR="00B124C6" w:rsidRDefault="00A22B47">
      <w:pPr>
        <w:pStyle w:val="Vineta"/>
      </w:pPr>
      <w:r>
        <w:t xml:space="preserve">•  </w:t>
      </w:r>
      <w:r>
        <w:rPr>
          <w:b/>
        </w:rPr>
        <w:t>La diferencia de costo es pequeña.</w:t>
      </w:r>
      <w:r>
        <w:t xml:space="preserve"> La decisión tomada conserva las capas del MVC —controlador, servicio, datos— dentro de cada módulo; solo agrega el límite por dominio, que NestJS impone casi gratis.</w:t>
      </w:r>
    </w:p>
    <w:p w14:paraId="007F101D" w14:textId="77777777" w:rsidR="00B124C6" w:rsidRDefault="00A22B47">
      <w:pPr>
        <w:pStyle w:val="Ttulo3"/>
      </w:pPr>
      <w:r>
        <w:t>C. Microservicios</w:t>
      </w:r>
    </w:p>
    <w:p w14:paraId="2599D7E4" w14:textId="77777777" w:rsidR="00B124C6" w:rsidRDefault="00A22B47">
      <w:r>
        <w:rPr>
          <w:b/>
        </w:rPr>
        <w:t>Qué sería.</w:t>
      </w:r>
      <w:r>
        <w:t xml:space="preserve"> Un servicio desplegable por dominio —inventario, comprobantes, motor, identidad, notificaciones—, cada uno con su propia base o esquema, comunicados por HTTP o por una cola de mensajes.</w:t>
      </w:r>
    </w:p>
    <w:p w14:paraId="19FC17E1" w14:textId="77777777" w:rsidR="00B124C6" w:rsidRDefault="00A22B47">
      <w:r>
        <w:rPr>
          <w:b/>
        </w:rPr>
        <w:t>A favor.</w:t>
      </w:r>
      <w:r>
        <w:t xml:space="preserve"> Despliegue y escalado independientes por servicio, y una falla queda aislada en su servicio.</w:t>
      </w:r>
    </w:p>
    <w:p w14:paraId="772CCDBE" w14:textId="77777777" w:rsidR="00B124C6" w:rsidRDefault="00A22B47">
      <w:r>
        <w:rPr>
          <w:b/>
        </w:rPr>
        <w:t>Por qué se descarta.</w:t>
      </w:r>
    </w:p>
    <w:p w14:paraId="0CDDE0A9" w14:textId="77777777" w:rsidR="00B124C6" w:rsidRDefault="00A22B47">
      <w:pPr>
        <w:pStyle w:val="Vineta"/>
      </w:pPr>
      <w:r>
        <w:t xml:space="preserve">•  </w:t>
      </w:r>
      <w:r>
        <w:rPr>
          <w:b/>
        </w:rPr>
        <w:t>Rompe el atributo de calidad número uno.</w:t>
      </w:r>
      <w:r>
        <w:t xml:space="preserve"> Recibir una donación preparada registra entradas en el inventario y cambia el estado del comprobante en la misma operación; despachar una remisión valida el saldo de origen antes de registrar la salida. Con servicios separados, eso exige transacciones distribuidas o sagas: lo más difícil de hacer bien, justo donde un error produce un traslado equivocado.</w:t>
      </w:r>
    </w:p>
    <w:p w14:paraId="37005B2F" w14:textId="77777777" w:rsidR="00B124C6" w:rsidRDefault="00A22B47">
      <w:pPr>
        <w:pStyle w:val="Vineta"/>
      </w:pPr>
      <w:r>
        <w:t xml:space="preserve">•  </w:t>
      </w:r>
      <w:r>
        <w:rPr>
          <w:b/>
        </w:rPr>
        <w:t>Ningún requisito lo pide.</w:t>
      </w:r>
      <w:r>
        <w:t xml:space="preserve"> Una emergencia activa, decenas de puntos y un motor que calcula 2.000 celdas en milisegundos no necesitan escalar por partes. Elegirlo sería decidir por tendencia, lo que la guía del curso advierte.</w:t>
      </w:r>
    </w:p>
    <w:p w14:paraId="23B6DEDC" w14:textId="77777777" w:rsidR="00B124C6" w:rsidRDefault="00A22B47">
      <w:pPr>
        <w:pStyle w:val="Vineta"/>
      </w:pPr>
      <w:r>
        <w:t xml:space="preserve">•  </w:t>
      </w:r>
      <w:r>
        <w:rPr>
          <w:b/>
        </w:rPr>
        <w:t>Multiplica la operación</w:t>
      </w:r>
      <w:r>
        <w:t xml:space="preserve"> —red interna, trazas entre servicios, un despliegue por servicio— en un VPS de 4 GB y con un equipo de cuatro personas para el que NestJS es nuevo en el backend.</w:t>
      </w:r>
    </w:p>
    <w:p w14:paraId="39906E05" w14:textId="77777777" w:rsidR="00B124C6" w:rsidRDefault="00A22B47">
      <w:pPr>
        <w:pStyle w:val="Vineta"/>
      </w:pPr>
      <w:r>
        <w:t xml:space="preserve">•  </w:t>
      </w:r>
      <w:r>
        <w:rPr>
          <w:b/>
        </w:rPr>
        <w:t>La puerta queda abierta.</w:t>
      </w:r>
      <w:r>
        <w:t xml:space="preserve"> </w:t>
      </w:r>
      <w:r>
        <w:rPr>
          <w:rFonts w:ascii="Consolas" w:hAnsi="Consolas"/>
          <w:sz w:val="19"/>
        </w:rPr>
        <w:t>importacion</w:t>
      </w:r>
      <w:r>
        <w:t xml:space="preserve"> y </w:t>
      </w:r>
      <w:r>
        <w:rPr>
          <w:rFonts w:ascii="Consolas" w:hAnsi="Consolas"/>
          <w:sz w:val="19"/>
        </w:rPr>
        <w:t>notificaciones</w:t>
      </w:r>
      <w:r>
        <w:t xml:space="preserve"> hablan con el exterior por adaptadores: si algún día hiciera falta, se extraen sin tocar el dominio.</w:t>
      </w:r>
    </w:p>
    <w:p w14:paraId="74D99652" w14:textId="77777777" w:rsidR="00B124C6" w:rsidRDefault="00A22B47">
      <w:pPr>
        <w:pStyle w:val="Ttulo2"/>
      </w:pPr>
      <w:bookmarkStart w:id="23" w:name="_Toc240274445"/>
      <w:r>
        <w:t>Justificación</w:t>
      </w:r>
      <w:bookmarkEnd w:id="23"/>
    </w:p>
    <w:p w14:paraId="5A68C631" w14:textId="77777777" w:rsidR="00B124C6" w:rsidRDefault="00A22B47">
      <w:r>
        <w:t>La guía del curso señala que una arquitectura en capas, MVC o cliente-servidor basta si está bien justificada. Esta decisión es exactamente eso —cliente-servidor, con capas en el backend— más un único añadido, los límites de módulo por dominio, que se justifica por el trabajo en paralelo de cuatro personas.</w:t>
      </w:r>
    </w:p>
    <w:p w14:paraId="00883021" w14:textId="77777777" w:rsidR="00B124C6" w:rsidRDefault="00A22B47">
      <w:r>
        <w:rPr>
          <w:b/>
        </w:rPr>
        <w:t>Viabilidad.</w:t>
      </w:r>
      <w:r>
        <w:t xml:space="preserve"> Una API, una base de datos y cinco contenedores se levantan con </w:t>
      </w:r>
      <w:r>
        <w:rPr>
          <w:rFonts w:ascii="Consolas" w:hAnsi="Consolas"/>
          <w:sz w:val="19"/>
        </w:rPr>
        <w:t>docker compose up</w:t>
      </w:r>
      <w:r>
        <w:t>; en producción, el mismo Compose corre en un VPS con Dokploy. Todo el stack es gratuito o autoalojado: ninguna pieza exige pagar ni registrar una tarjeta de crédito.</w:t>
      </w:r>
    </w:p>
    <w:p w14:paraId="03AB0BCD" w14:textId="77777777" w:rsidR="00B124C6" w:rsidRDefault="00A22B47">
      <w:r>
        <w:rPr>
          <w:b/>
        </w:rPr>
        <w:t>Capacidad del equipo.</w:t>
      </w:r>
      <w:r>
        <w:t xml:space="preserve"> Un solo lenguaje, TypeScript, en cliente, servidor y reglas compartidas: cualquier integrante puede leer y revisar cualquier pull request. Prisma ya está en uso por el responsable del backend; NestJS es nuevo para él y se trata como riesgo contenido en la matriz. A cambio, NestJS trae de fábrica la estructura modular que de otro modo el equipo tendría que inventar y vigilar a mano. La interfaz se diseña con mockups en Claude Design antes de programarla (ADR-0009).</w:t>
      </w:r>
    </w:p>
    <w:p w14:paraId="53F07896" w14:textId="77777777" w:rsidR="00B124C6" w:rsidRDefault="00A22B47">
      <w:r>
        <w:rPr>
          <w:b/>
        </w:rPr>
        <w:t>Alcance.</w:t>
      </w:r>
      <w:r>
        <w:t xml:space="preserve"> Los módulos coinciden con los bloques del orden de construcción y con el reparto de personas: cada bloque agrega módulos sin reescribir los anteriores. El vertical logístico —acopio, inventario, comprobante, motor, zona— se construye completo, y lo que primero se recorta, el Bloque 6, sale sin tocar el núcleo.</w:t>
      </w:r>
    </w:p>
    <w:p w14:paraId="4B4EF1E9" w14:textId="77777777" w:rsidR="00B124C6" w:rsidRDefault="00A22B47">
      <w:r>
        <w:rPr>
          <w:b/>
        </w:rPr>
        <w:t>Requisitos y atributos de calidad.</w:t>
      </w:r>
    </w:p>
    <w:tbl>
      <w:tblPr>
        <w:tblStyle w:val="Tablaconcuadrcula"/>
        <w:tblW w:w="0" w:type="auto"/>
        <w:jc w:val="center"/>
        <w:tblLook w:val="04A0" w:firstRow="1" w:lastRow="0" w:firstColumn="1" w:lastColumn="0" w:noHBand="0" w:noVBand="1"/>
      </w:tblPr>
      <w:tblGrid>
        <w:gridCol w:w="2608"/>
        <w:gridCol w:w="6576"/>
      </w:tblGrid>
      <w:tr w:rsidR="00B124C6" w14:paraId="2D5FD472" w14:textId="77777777">
        <w:trPr>
          <w:cantSplit/>
          <w:tblHeader/>
          <w:jc w:val="center"/>
        </w:trPr>
        <w:tc>
          <w:tcPr>
            <w:tcW w:w="2608" w:type="dxa"/>
            <w:shd w:val="clear" w:color="auto" w:fill="0F6E6E"/>
          </w:tcPr>
          <w:p w14:paraId="2EA342F3" w14:textId="77777777" w:rsidR="00B124C6" w:rsidRDefault="00A22B47">
            <w:pPr>
              <w:spacing w:after="40"/>
              <w:jc w:val="left"/>
            </w:pPr>
            <w:r>
              <w:rPr>
                <w:b/>
                <w:color w:val="FFFFFF"/>
                <w:sz w:val="16"/>
              </w:rPr>
              <w:t>Requisito o atributo</w:t>
            </w:r>
          </w:p>
        </w:tc>
        <w:tc>
          <w:tcPr>
            <w:tcW w:w="6576" w:type="dxa"/>
            <w:shd w:val="clear" w:color="auto" w:fill="0F6E6E"/>
          </w:tcPr>
          <w:p w14:paraId="484C2CCF" w14:textId="77777777" w:rsidR="00B124C6" w:rsidRDefault="00A22B47">
            <w:pPr>
              <w:spacing w:after="40"/>
              <w:jc w:val="left"/>
            </w:pPr>
            <w:r>
              <w:rPr>
                <w:b/>
                <w:color w:val="FFFFFF"/>
                <w:sz w:val="16"/>
              </w:rPr>
              <w:t>Cómo lo resuelve la arquitectura</w:t>
            </w:r>
          </w:p>
        </w:tc>
      </w:tr>
      <w:tr w:rsidR="00B124C6" w14:paraId="7B2EC0F3" w14:textId="77777777">
        <w:trPr>
          <w:cantSplit/>
          <w:jc w:val="center"/>
        </w:trPr>
        <w:tc>
          <w:tcPr>
            <w:tcW w:w="2608" w:type="dxa"/>
          </w:tcPr>
          <w:p w14:paraId="5065EBAF" w14:textId="77777777" w:rsidR="00B124C6" w:rsidRDefault="00A22B47">
            <w:pPr>
              <w:spacing w:after="40"/>
              <w:jc w:val="left"/>
            </w:pPr>
            <w:r>
              <w:rPr>
                <w:sz w:val="16"/>
              </w:rPr>
              <w:t>Integridad — RNF-06</w:t>
            </w:r>
          </w:p>
        </w:tc>
        <w:tc>
          <w:tcPr>
            <w:tcW w:w="6576" w:type="dxa"/>
          </w:tcPr>
          <w:p w14:paraId="710F8358" w14:textId="77777777" w:rsidR="00B124C6" w:rsidRDefault="00A22B47">
            <w:pPr>
              <w:spacing w:after="40"/>
              <w:jc w:val="left"/>
            </w:pPr>
            <w:r>
              <w:rPr>
                <w:sz w:val="16"/>
              </w:rPr>
              <w:t xml:space="preserve">Una sola base PostgreSQL: transacción local con bloqueo de fila, restricciones </w:t>
            </w:r>
            <w:r>
              <w:rPr>
                <w:rFonts w:ascii="Consolas" w:hAnsi="Consolas"/>
                <w:sz w:val="13"/>
              </w:rPr>
              <w:t>CHECK</w:t>
            </w:r>
            <w:r>
              <w:rPr>
                <w:sz w:val="16"/>
              </w:rPr>
              <w:t xml:space="preserve"> y permisos que impiden editar o borrar movimientos</w:t>
            </w:r>
          </w:p>
        </w:tc>
      </w:tr>
      <w:tr w:rsidR="00B124C6" w14:paraId="713A5E7F" w14:textId="77777777">
        <w:trPr>
          <w:cantSplit/>
          <w:jc w:val="center"/>
        </w:trPr>
        <w:tc>
          <w:tcPr>
            <w:tcW w:w="2608" w:type="dxa"/>
          </w:tcPr>
          <w:p w14:paraId="4BAD1F64" w14:textId="77777777" w:rsidR="00B124C6" w:rsidRDefault="00A22B47">
            <w:pPr>
              <w:spacing w:after="40"/>
              <w:jc w:val="left"/>
            </w:pPr>
            <w:r>
              <w:rPr>
                <w:sz w:val="16"/>
              </w:rPr>
              <w:t>Usabilidad en terreno — RNF-01, RNF-02</w:t>
            </w:r>
          </w:p>
        </w:tc>
        <w:tc>
          <w:tcPr>
            <w:tcW w:w="6576" w:type="dxa"/>
          </w:tcPr>
          <w:p w14:paraId="4B9A1592" w14:textId="77777777" w:rsidR="00B124C6" w:rsidRDefault="00A22B47">
            <w:pPr>
              <w:spacing w:after="40"/>
              <w:jc w:val="left"/>
            </w:pPr>
            <w:r>
              <w:rPr>
                <w:sz w:val="16"/>
              </w:rPr>
              <w:t>SPA móvil primero, revisada en mockups antes de programarse; un registro es una sola petición a una API sin saltos entre servicios</w:t>
            </w:r>
          </w:p>
        </w:tc>
      </w:tr>
      <w:tr w:rsidR="00B124C6" w14:paraId="5DFDA5F6" w14:textId="77777777">
        <w:trPr>
          <w:cantSplit/>
          <w:jc w:val="center"/>
        </w:trPr>
        <w:tc>
          <w:tcPr>
            <w:tcW w:w="2608" w:type="dxa"/>
          </w:tcPr>
          <w:p w14:paraId="674833E2" w14:textId="77777777" w:rsidR="00B124C6" w:rsidRDefault="00A22B47">
            <w:pPr>
              <w:spacing w:after="40"/>
              <w:jc w:val="left"/>
            </w:pPr>
            <w:r>
              <w:rPr>
                <w:sz w:val="16"/>
              </w:rPr>
              <w:t>Disponibilidad degradada — RNF-07</w:t>
            </w:r>
          </w:p>
        </w:tc>
        <w:tc>
          <w:tcPr>
            <w:tcW w:w="6576" w:type="dxa"/>
          </w:tcPr>
          <w:p w14:paraId="57FB47C8" w14:textId="77777777" w:rsidR="00B124C6" w:rsidRDefault="00A22B47">
            <w:pPr>
              <w:spacing w:after="40"/>
              <w:jc w:val="left"/>
            </w:pPr>
            <w:r>
              <w:rPr>
                <w:sz w:val="16"/>
              </w:rPr>
              <w:t>Cola local en el navegador para los movimientos; la API valida el token con las llaves públicas de Supabase, así que las sesiones activas siguen si Supabase cae</w:t>
            </w:r>
          </w:p>
        </w:tc>
      </w:tr>
      <w:tr w:rsidR="00B124C6" w14:paraId="0788EDFF" w14:textId="77777777">
        <w:trPr>
          <w:cantSplit/>
          <w:jc w:val="center"/>
        </w:trPr>
        <w:tc>
          <w:tcPr>
            <w:tcW w:w="2608" w:type="dxa"/>
          </w:tcPr>
          <w:p w14:paraId="66D4B431" w14:textId="77777777" w:rsidR="00B124C6" w:rsidRDefault="00A22B47">
            <w:pPr>
              <w:spacing w:after="40"/>
              <w:jc w:val="left"/>
            </w:pPr>
            <w:r>
              <w:rPr>
                <w:sz w:val="16"/>
              </w:rPr>
              <w:t>Seguridad — RNF-08</w:t>
            </w:r>
          </w:p>
        </w:tc>
        <w:tc>
          <w:tcPr>
            <w:tcW w:w="6576" w:type="dxa"/>
          </w:tcPr>
          <w:p w14:paraId="0911B63D" w14:textId="77777777" w:rsidR="00B124C6" w:rsidRDefault="00A22B47">
            <w:pPr>
              <w:spacing w:after="40"/>
              <w:jc w:val="left"/>
            </w:pPr>
            <w:r>
              <w:rPr>
                <w:sz w:val="16"/>
              </w:rPr>
              <w:t>Autorización centralizada en la API, contra la base, en cada request; MinIO nunca se expone</w:t>
            </w:r>
          </w:p>
        </w:tc>
      </w:tr>
      <w:tr w:rsidR="00B124C6" w14:paraId="44B26B1A" w14:textId="77777777">
        <w:trPr>
          <w:cantSplit/>
          <w:jc w:val="center"/>
        </w:trPr>
        <w:tc>
          <w:tcPr>
            <w:tcW w:w="2608" w:type="dxa"/>
          </w:tcPr>
          <w:p w14:paraId="2B1F0D14" w14:textId="77777777" w:rsidR="00B124C6" w:rsidRDefault="00A22B47">
            <w:pPr>
              <w:spacing w:after="40"/>
              <w:jc w:val="left"/>
            </w:pPr>
            <w:r>
              <w:rPr>
                <w:sz w:val="16"/>
              </w:rPr>
              <w:t>Privacidad — RNF-09</w:t>
            </w:r>
          </w:p>
        </w:tc>
        <w:tc>
          <w:tcPr>
            <w:tcW w:w="6576" w:type="dxa"/>
          </w:tcPr>
          <w:p w14:paraId="61459001" w14:textId="77777777" w:rsidR="00B124C6" w:rsidRDefault="00A22B47">
            <w:pPr>
              <w:spacing w:after="40"/>
              <w:jc w:val="left"/>
            </w:pPr>
            <w:r>
              <w:rPr>
                <w:sz w:val="16"/>
              </w:rPr>
              <w:t>Facturas y datos operativos en contenedores propios; en Supabase solo quedan correos y credenciales, con aviso de transferencia internacional</w:t>
            </w:r>
          </w:p>
        </w:tc>
      </w:tr>
      <w:tr w:rsidR="00B124C6" w14:paraId="2731E569" w14:textId="77777777">
        <w:trPr>
          <w:cantSplit/>
          <w:jc w:val="center"/>
        </w:trPr>
        <w:tc>
          <w:tcPr>
            <w:tcW w:w="2608" w:type="dxa"/>
          </w:tcPr>
          <w:p w14:paraId="0BC39E23" w14:textId="77777777" w:rsidR="00B124C6" w:rsidRDefault="00A22B47">
            <w:pPr>
              <w:spacing w:after="40"/>
              <w:jc w:val="left"/>
            </w:pPr>
            <w:r>
              <w:rPr>
                <w:sz w:val="16"/>
              </w:rPr>
              <w:t>Motor — RF-MOT</w:t>
            </w:r>
          </w:p>
        </w:tc>
        <w:tc>
          <w:tcPr>
            <w:tcW w:w="6576" w:type="dxa"/>
          </w:tcPr>
          <w:p w14:paraId="6A966873" w14:textId="77777777" w:rsidR="00B124C6" w:rsidRDefault="00A22B47">
            <w:pPr>
              <w:spacing w:after="40"/>
              <w:jc w:val="left"/>
            </w:pPr>
            <w:r>
              <w:rPr>
                <w:sz w:val="16"/>
              </w:rPr>
              <w:t xml:space="preserve">Módulo propio con reglas puras en </w:t>
            </w:r>
            <w:r>
              <w:rPr>
                <w:rFonts w:ascii="Consolas" w:hAnsi="Consolas"/>
                <w:sz w:val="13"/>
              </w:rPr>
              <w:t>packages/shared</w:t>
            </w:r>
            <w:r>
              <w:rPr>
                <w:sz w:val="16"/>
              </w:rPr>
              <w:t>, que se prueban sin base de datos</w:t>
            </w:r>
          </w:p>
        </w:tc>
      </w:tr>
      <w:tr w:rsidR="00B124C6" w14:paraId="778494C5" w14:textId="77777777">
        <w:trPr>
          <w:cantSplit/>
          <w:jc w:val="center"/>
        </w:trPr>
        <w:tc>
          <w:tcPr>
            <w:tcW w:w="2608" w:type="dxa"/>
          </w:tcPr>
          <w:p w14:paraId="403ABA9F" w14:textId="77777777" w:rsidR="00B124C6" w:rsidRDefault="00A22B47">
            <w:pPr>
              <w:spacing w:after="40"/>
              <w:jc w:val="left"/>
            </w:pPr>
            <w:r>
              <w:rPr>
                <w:sz w:val="16"/>
              </w:rPr>
              <w:t>Fuentes externas — RF-RED-011</w:t>
            </w:r>
          </w:p>
        </w:tc>
        <w:tc>
          <w:tcPr>
            <w:tcW w:w="6576" w:type="dxa"/>
          </w:tcPr>
          <w:p w14:paraId="2816388F" w14:textId="77777777" w:rsidR="00B124C6" w:rsidRDefault="00A22B47">
            <w:pPr>
              <w:spacing w:after="40"/>
              <w:jc w:val="left"/>
            </w:pPr>
            <w:r>
              <w:rPr>
                <w:sz w:val="16"/>
              </w:rPr>
              <w:t>Importador aislado en un adaptador: si la fuente cambia de formato, falla un adaptador, no el mapa</w:t>
            </w:r>
          </w:p>
        </w:tc>
      </w:tr>
      <w:tr w:rsidR="00B124C6" w14:paraId="0F48FC9D" w14:textId="77777777">
        <w:trPr>
          <w:cantSplit/>
          <w:jc w:val="center"/>
        </w:trPr>
        <w:tc>
          <w:tcPr>
            <w:tcW w:w="2608" w:type="dxa"/>
          </w:tcPr>
          <w:p w14:paraId="344C4D11" w14:textId="77777777" w:rsidR="00B124C6" w:rsidRDefault="00A22B47">
            <w:pPr>
              <w:spacing w:after="40"/>
              <w:jc w:val="left"/>
            </w:pPr>
            <w:r>
              <w:rPr>
                <w:sz w:val="16"/>
              </w:rPr>
              <w:t>Mantenibilidad — RNF-13</w:t>
            </w:r>
          </w:p>
        </w:tc>
        <w:tc>
          <w:tcPr>
            <w:tcW w:w="6576" w:type="dxa"/>
          </w:tcPr>
          <w:p w14:paraId="6E35569F" w14:textId="77777777" w:rsidR="00B124C6" w:rsidRDefault="00A22B47">
            <w:pPr>
              <w:spacing w:after="40"/>
              <w:jc w:val="left"/>
            </w:pPr>
            <w:r>
              <w:rPr>
                <w:sz w:val="16"/>
              </w:rPr>
              <w:t>Módulos con dependencias en un solo sentido, reglas escritas una vez y pruebas con Jest en cada capa</w:t>
            </w:r>
          </w:p>
        </w:tc>
      </w:tr>
    </w:tbl>
    <w:p w14:paraId="7E0FC768" w14:textId="77777777" w:rsidR="00B124C6" w:rsidRDefault="00B124C6">
      <w:pPr>
        <w:spacing w:after="40"/>
      </w:pPr>
    </w:p>
    <w:p w14:paraId="3E61DFB6" w14:textId="77777777" w:rsidR="00B124C6" w:rsidRDefault="00A22B47">
      <w:pPr>
        <w:pStyle w:val="Ttulo2"/>
      </w:pPr>
      <w:bookmarkStart w:id="24" w:name="_Toc240274446"/>
      <w:r>
        <w:t>Consecuencias positivas</w:t>
      </w:r>
      <w:bookmarkEnd w:id="24"/>
    </w:p>
    <w:p w14:paraId="4BD01791" w14:textId="77777777" w:rsidR="00B124C6" w:rsidRDefault="00A22B47">
      <w:pPr>
        <w:pStyle w:val="Vineta"/>
      </w:pPr>
      <w:r>
        <w:t xml:space="preserve">•  </w:t>
      </w:r>
      <w:r>
        <w:rPr>
          <w:b/>
        </w:rPr>
        <w:t>La integridad vive en un solo lugar.</w:t>
      </w:r>
      <w:r>
        <w:t xml:space="preserve"> Todas las operaciones que tocan saldo son transacciones locales de una sola base de datos, sin coordinación entre servicios.</w:t>
      </w:r>
    </w:p>
    <w:p w14:paraId="0924F656" w14:textId="77777777" w:rsidR="00B124C6" w:rsidRDefault="00A22B47">
      <w:pPr>
        <w:pStyle w:val="Vineta"/>
      </w:pPr>
      <w:r>
        <w:t xml:space="preserve">•  </w:t>
      </w:r>
      <w:r>
        <w:rPr>
          <w:b/>
        </w:rPr>
        <w:t>El aporte original queda en código propio</w:t>
      </w:r>
      <w:r>
        <w:t>, probado con Jest y defendible en la sustentación: el motor, las transacciones del inventario y la autorización.</w:t>
      </w:r>
    </w:p>
    <w:p w14:paraId="6A0B00DB" w14:textId="77777777" w:rsidR="00B124C6" w:rsidRDefault="00A22B47">
      <w:pPr>
        <w:pStyle w:val="Vineta"/>
      </w:pPr>
      <w:r>
        <w:t xml:space="preserve">•  </w:t>
      </w:r>
      <w:r>
        <w:rPr>
          <w:b/>
        </w:rPr>
        <w:t>Cuatro personas trabajan en paralelo sin pisarse</w:t>
      </w:r>
      <w:r>
        <w:t>, porque cada módulo tiene dueño y sus dependencias van en un solo sentido.</w:t>
      </w:r>
    </w:p>
    <w:p w14:paraId="432CB391" w14:textId="77777777" w:rsidR="00B124C6" w:rsidRDefault="00A22B47">
      <w:pPr>
        <w:pStyle w:val="Vineta"/>
      </w:pPr>
      <w:r>
        <w:t xml:space="preserve">•  </w:t>
      </w:r>
      <w:r>
        <w:rPr>
          <w:b/>
        </w:rPr>
        <w:t>Un solo lenguaje de punta a punta</w:t>
      </w:r>
      <w:r>
        <w:t>, con las reglas de negocio escritas una sola vez y compartidas por cliente y servidor.</w:t>
      </w:r>
    </w:p>
    <w:p w14:paraId="24F18BA2" w14:textId="77777777" w:rsidR="00B124C6" w:rsidRDefault="00A22B47">
      <w:pPr>
        <w:pStyle w:val="Vineta"/>
      </w:pPr>
      <w:r>
        <w:t xml:space="preserve">•  </w:t>
      </w:r>
      <w:r>
        <w:rPr>
          <w:b/>
        </w:rPr>
        <w:t>El mismo Compose va de desarrollo a producción</w:t>
      </w:r>
      <w:r>
        <w:t>: lo que corre en el equipo de un integrante es lo que corre en el VPS.</w:t>
      </w:r>
    </w:p>
    <w:p w14:paraId="6186840A" w14:textId="77777777" w:rsidR="00B124C6" w:rsidRDefault="00A22B47">
      <w:pPr>
        <w:pStyle w:val="Vineta"/>
      </w:pPr>
      <w:r>
        <w:t xml:space="preserve">•  </w:t>
      </w:r>
      <w:r>
        <w:rPr>
          <w:b/>
        </w:rPr>
        <w:t>Costo cero</w:t>
      </w:r>
      <w:r>
        <w:t xml:space="preserve"> durante todo el semestre.</w:t>
      </w:r>
    </w:p>
    <w:p w14:paraId="00846AB3" w14:textId="77777777" w:rsidR="00B124C6" w:rsidRDefault="00A22B47">
      <w:pPr>
        <w:pStyle w:val="Vineta"/>
      </w:pPr>
      <w:r>
        <w:t xml:space="preserve">•  </w:t>
      </w:r>
      <w:r>
        <w:rPr>
          <w:b/>
        </w:rPr>
        <w:t>Cambiar de proveedor no obliga a reescribir.</w:t>
      </w:r>
      <w:r>
        <w:t xml:space="preserve"> El correo es SMTP estándar, MinIO es compatible con S3 y cada fuente externa es un adaptador; si alguna pieza tuviera que separarse más adelante, sale sin tocar el dominio.</w:t>
      </w:r>
    </w:p>
    <w:p w14:paraId="72FDFA30" w14:textId="77777777" w:rsidR="00B124C6" w:rsidRDefault="00A22B47">
      <w:pPr>
        <w:pStyle w:val="Vineta"/>
      </w:pPr>
      <w:r>
        <w:t xml:space="preserve">•  </w:t>
      </w:r>
      <w:r>
        <w:rPr>
          <w:b/>
        </w:rPr>
        <w:t>Las decisiones de detalle ya están registradas</w:t>
      </w:r>
      <w:r>
        <w:t xml:space="preserve"> en los ADR-0001 a 0009: cada pieza del stack tiene su porqué escrito.</w:t>
      </w:r>
    </w:p>
    <w:p w14:paraId="1474073E" w14:textId="77777777" w:rsidR="00B124C6" w:rsidRDefault="00A22B47">
      <w:pPr>
        <w:pStyle w:val="Ttulo2"/>
      </w:pPr>
      <w:bookmarkStart w:id="25" w:name="_Toc240274447"/>
      <w:r>
        <w:t>Consecuencias, riesgos y limitaciones</w:t>
      </w:r>
      <w:bookmarkEnd w:id="25"/>
    </w:p>
    <w:p w14:paraId="424681A8" w14:textId="77777777" w:rsidR="00B124C6" w:rsidRDefault="00A22B47">
      <w:pPr>
        <w:pStyle w:val="Ttulo3"/>
      </w:pPr>
      <w:r>
        <w:t>Matriz de riesgos técnicos y arquitectónicos</w:t>
      </w:r>
    </w:p>
    <w:tbl>
      <w:tblPr>
        <w:tblStyle w:val="Tablaconcuadrcula"/>
        <w:tblW w:w="0" w:type="auto"/>
        <w:jc w:val="center"/>
        <w:tblLook w:val="04A0" w:firstRow="1" w:lastRow="0" w:firstColumn="1" w:lastColumn="0" w:noHBand="0" w:noVBand="1"/>
      </w:tblPr>
      <w:tblGrid>
        <w:gridCol w:w="850"/>
        <w:gridCol w:w="2778"/>
        <w:gridCol w:w="850"/>
        <w:gridCol w:w="1181"/>
        <w:gridCol w:w="3628"/>
      </w:tblGrid>
      <w:tr w:rsidR="00B124C6" w14:paraId="5FA1ADE3" w14:textId="77777777">
        <w:trPr>
          <w:cantSplit/>
          <w:tblHeader/>
          <w:jc w:val="center"/>
        </w:trPr>
        <w:tc>
          <w:tcPr>
            <w:tcW w:w="850" w:type="dxa"/>
            <w:shd w:val="clear" w:color="auto" w:fill="0F6E6E"/>
          </w:tcPr>
          <w:p w14:paraId="25E8E359" w14:textId="77777777" w:rsidR="00B124C6" w:rsidRDefault="00A22B47">
            <w:pPr>
              <w:spacing w:after="40"/>
              <w:jc w:val="left"/>
            </w:pPr>
            <w:r>
              <w:rPr>
                <w:b/>
                <w:color w:val="FFFFFF"/>
                <w:sz w:val="16"/>
              </w:rPr>
              <w:t>ID</w:t>
            </w:r>
          </w:p>
        </w:tc>
        <w:tc>
          <w:tcPr>
            <w:tcW w:w="2778" w:type="dxa"/>
            <w:shd w:val="clear" w:color="auto" w:fill="0F6E6E"/>
          </w:tcPr>
          <w:p w14:paraId="72669496" w14:textId="77777777" w:rsidR="00B124C6" w:rsidRDefault="00A22B47">
            <w:pPr>
              <w:spacing w:after="40"/>
              <w:jc w:val="left"/>
            </w:pPr>
            <w:r>
              <w:rPr>
                <w:b/>
                <w:color w:val="FFFFFF"/>
                <w:sz w:val="16"/>
              </w:rPr>
              <w:t>Riesgo técnico o arquitectónico</w:t>
            </w:r>
          </w:p>
        </w:tc>
        <w:tc>
          <w:tcPr>
            <w:tcW w:w="850" w:type="dxa"/>
            <w:shd w:val="clear" w:color="auto" w:fill="0F6E6E"/>
          </w:tcPr>
          <w:p w14:paraId="645F34BA" w14:textId="77777777" w:rsidR="00B124C6" w:rsidRDefault="00A22B47">
            <w:pPr>
              <w:spacing w:after="40"/>
              <w:jc w:val="center"/>
            </w:pPr>
            <w:r>
              <w:rPr>
                <w:b/>
                <w:color w:val="FFFFFF"/>
                <w:sz w:val="16"/>
              </w:rPr>
              <w:t>Impacto</w:t>
            </w:r>
          </w:p>
        </w:tc>
        <w:tc>
          <w:tcPr>
            <w:tcW w:w="1077" w:type="dxa"/>
            <w:shd w:val="clear" w:color="auto" w:fill="0F6E6E"/>
          </w:tcPr>
          <w:p w14:paraId="3376B5B0" w14:textId="77777777" w:rsidR="00B124C6" w:rsidRDefault="00A22B47">
            <w:pPr>
              <w:spacing w:after="40"/>
              <w:jc w:val="center"/>
            </w:pPr>
            <w:r>
              <w:rPr>
                <w:b/>
                <w:color w:val="FFFFFF"/>
                <w:sz w:val="16"/>
              </w:rPr>
              <w:t>Probabilidad</w:t>
            </w:r>
          </w:p>
        </w:tc>
        <w:tc>
          <w:tcPr>
            <w:tcW w:w="3628" w:type="dxa"/>
            <w:shd w:val="clear" w:color="auto" w:fill="0F6E6E"/>
          </w:tcPr>
          <w:p w14:paraId="6C24ECEA" w14:textId="77777777" w:rsidR="00B124C6" w:rsidRDefault="00A22B47">
            <w:pPr>
              <w:spacing w:after="40"/>
              <w:jc w:val="left"/>
            </w:pPr>
            <w:r>
              <w:rPr>
                <w:b/>
                <w:color w:val="FFFFFF"/>
                <w:sz w:val="16"/>
              </w:rPr>
              <w:t>Estrategia inicial</w:t>
            </w:r>
          </w:p>
        </w:tc>
      </w:tr>
      <w:tr w:rsidR="00B124C6" w14:paraId="5D34DEC0" w14:textId="77777777">
        <w:trPr>
          <w:cantSplit/>
          <w:jc w:val="center"/>
        </w:trPr>
        <w:tc>
          <w:tcPr>
            <w:tcW w:w="850" w:type="dxa"/>
          </w:tcPr>
          <w:p w14:paraId="5898D86C" w14:textId="77777777" w:rsidR="00B124C6" w:rsidRDefault="00A22B47">
            <w:pPr>
              <w:spacing w:after="40"/>
              <w:jc w:val="left"/>
            </w:pPr>
            <w:r>
              <w:rPr>
                <w:b/>
                <w:sz w:val="16"/>
              </w:rPr>
              <w:t>RTA-01</w:t>
            </w:r>
          </w:p>
        </w:tc>
        <w:tc>
          <w:tcPr>
            <w:tcW w:w="2778" w:type="dxa"/>
          </w:tcPr>
          <w:p w14:paraId="7AB383D8" w14:textId="77777777" w:rsidR="00B124C6" w:rsidRDefault="00A22B47">
            <w:pPr>
              <w:spacing w:after="40"/>
              <w:jc w:val="left"/>
            </w:pPr>
            <w:r>
              <w:rPr>
                <w:sz w:val="16"/>
              </w:rPr>
              <w:t>NestJS es nuevo para el responsable del backend, que sí domina Prisma. Una curva de aprendizaje mal medida retrasa el Bloque 0, del que depende todo lo demás</w:t>
            </w:r>
          </w:p>
        </w:tc>
        <w:tc>
          <w:tcPr>
            <w:tcW w:w="850" w:type="dxa"/>
          </w:tcPr>
          <w:p w14:paraId="53D5E2CA" w14:textId="77777777" w:rsidR="00B124C6" w:rsidRDefault="00A22B47">
            <w:pPr>
              <w:spacing w:after="40"/>
              <w:jc w:val="center"/>
            </w:pPr>
            <w:r>
              <w:rPr>
                <w:sz w:val="16"/>
              </w:rPr>
              <w:t>Medio</w:t>
            </w:r>
          </w:p>
        </w:tc>
        <w:tc>
          <w:tcPr>
            <w:tcW w:w="1077" w:type="dxa"/>
          </w:tcPr>
          <w:p w14:paraId="4F6A39D2" w14:textId="77777777" w:rsidR="00B124C6" w:rsidRDefault="00A22B47">
            <w:pPr>
              <w:spacing w:after="40"/>
              <w:jc w:val="center"/>
            </w:pPr>
            <w:r>
              <w:rPr>
                <w:sz w:val="16"/>
              </w:rPr>
              <w:t>Media</w:t>
            </w:r>
          </w:p>
        </w:tc>
        <w:tc>
          <w:tcPr>
            <w:tcW w:w="3628" w:type="dxa"/>
          </w:tcPr>
          <w:p w14:paraId="39391058" w14:textId="77777777" w:rsidR="00B124C6" w:rsidRDefault="00A22B47">
            <w:pPr>
              <w:spacing w:after="40"/>
              <w:jc w:val="left"/>
            </w:pPr>
            <w:r>
              <w:rPr>
                <w:b/>
                <w:sz w:val="16"/>
              </w:rPr>
              <w:t>Riesgo contenido · investigar.</w:t>
            </w:r>
            <w:r>
              <w:rPr>
                <w:sz w:val="16"/>
              </w:rPr>
              <w:t xml:space="preserve"> Lo asume quien lleva el backend. Spike en la primera semana del Sprint 1: un módulo completo controlador → servicio → Prisma, más el guard que valida el token de Supabase. El Sprint 1 se limita al Bloque 0</w:t>
            </w:r>
          </w:p>
        </w:tc>
      </w:tr>
      <w:tr w:rsidR="00B124C6" w14:paraId="0ED907A8" w14:textId="77777777">
        <w:trPr>
          <w:cantSplit/>
          <w:jc w:val="center"/>
        </w:trPr>
        <w:tc>
          <w:tcPr>
            <w:tcW w:w="850" w:type="dxa"/>
          </w:tcPr>
          <w:p w14:paraId="50526356" w14:textId="77777777" w:rsidR="00B124C6" w:rsidRDefault="00A22B47">
            <w:pPr>
              <w:spacing w:after="40"/>
              <w:jc w:val="left"/>
            </w:pPr>
            <w:r>
              <w:rPr>
                <w:b/>
                <w:sz w:val="16"/>
              </w:rPr>
              <w:t>RTA-02</w:t>
            </w:r>
          </w:p>
        </w:tc>
        <w:tc>
          <w:tcPr>
            <w:tcW w:w="2778" w:type="dxa"/>
          </w:tcPr>
          <w:p w14:paraId="03B9B030" w14:textId="77777777" w:rsidR="00B124C6" w:rsidRDefault="00A22B47">
            <w:pPr>
              <w:spacing w:after="40"/>
              <w:jc w:val="left"/>
            </w:pPr>
            <w:r>
              <w:rPr>
                <w:sz w:val="16"/>
              </w:rPr>
              <w:t>Dos operadores registran a la vez en el mismo acopio y el saldo queda negativo o incorrecto. Es un error silencioso que el motor convertiría en un traslado equivocado</w:t>
            </w:r>
          </w:p>
        </w:tc>
        <w:tc>
          <w:tcPr>
            <w:tcW w:w="850" w:type="dxa"/>
          </w:tcPr>
          <w:p w14:paraId="05A8E208" w14:textId="77777777" w:rsidR="00B124C6" w:rsidRDefault="00A22B47">
            <w:pPr>
              <w:spacing w:after="40"/>
              <w:jc w:val="center"/>
            </w:pPr>
            <w:r>
              <w:rPr>
                <w:sz w:val="16"/>
              </w:rPr>
              <w:t>Alto</w:t>
            </w:r>
          </w:p>
        </w:tc>
        <w:tc>
          <w:tcPr>
            <w:tcW w:w="1077" w:type="dxa"/>
          </w:tcPr>
          <w:p w14:paraId="3AF3F00C" w14:textId="77777777" w:rsidR="00B124C6" w:rsidRDefault="00A22B47">
            <w:pPr>
              <w:spacing w:after="40"/>
              <w:jc w:val="center"/>
            </w:pPr>
            <w:r>
              <w:rPr>
                <w:sz w:val="16"/>
              </w:rPr>
              <w:t>Media</w:t>
            </w:r>
          </w:p>
        </w:tc>
        <w:tc>
          <w:tcPr>
            <w:tcW w:w="3628" w:type="dxa"/>
          </w:tcPr>
          <w:p w14:paraId="3B4CDD78" w14:textId="77777777" w:rsidR="00B124C6" w:rsidRDefault="00A22B47">
            <w:pPr>
              <w:spacing w:after="40"/>
              <w:jc w:val="left"/>
            </w:pPr>
            <w:r>
              <w:rPr>
                <w:b/>
                <w:sz w:val="16"/>
              </w:rPr>
              <w:t>Mitigar.</w:t>
            </w:r>
            <w:r>
              <w:rPr>
                <w:sz w:val="16"/>
              </w:rPr>
              <w:t xml:space="preserve"> Transacción con bloqueo de fila sobre el saldo, restricción </w:t>
            </w:r>
            <w:r>
              <w:rPr>
                <w:rFonts w:ascii="Consolas" w:hAnsi="Consolas"/>
                <w:sz w:val="13"/>
              </w:rPr>
              <w:t>CHECK</w:t>
            </w:r>
            <w:r>
              <w:rPr>
                <w:sz w:val="16"/>
              </w:rPr>
              <w:t xml:space="preserve"> de saldo no negativo y permisos que impiden editar movimientos. Prueba de integración con Jest que lanza transacciones simultáneas contra un PostgreSQL real; el Bloque 2 no se cierra sin ella</w:t>
            </w:r>
          </w:p>
        </w:tc>
      </w:tr>
      <w:tr w:rsidR="00B124C6" w14:paraId="22C80222" w14:textId="77777777">
        <w:trPr>
          <w:cantSplit/>
          <w:jc w:val="center"/>
        </w:trPr>
        <w:tc>
          <w:tcPr>
            <w:tcW w:w="850" w:type="dxa"/>
          </w:tcPr>
          <w:p w14:paraId="37078150" w14:textId="77777777" w:rsidR="00B124C6" w:rsidRDefault="00A22B47">
            <w:pPr>
              <w:spacing w:after="40"/>
              <w:jc w:val="left"/>
            </w:pPr>
            <w:r>
              <w:rPr>
                <w:b/>
                <w:sz w:val="16"/>
              </w:rPr>
              <w:t>RTA-03</w:t>
            </w:r>
          </w:p>
        </w:tc>
        <w:tc>
          <w:tcPr>
            <w:tcW w:w="2778" w:type="dxa"/>
          </w:tcPr>
          <w:p w14:paraId="35F8A644" w14:textId="77777777" w:rsidR="00B124C6" w:rsidRDefault="00A22B47">
            <w:pPr>
              <w:spacing w:after="40"/>
              <w:jc w:val="left"/>
            </w:pPr>
            <w:r>
              <w:rPr>
                <w:sz w:val="16"/>
              </w:rPr>
              <w:t>El plan gratuito de Supabase pausa el proyecto por inactividad, o el servicio cae, y nadie puede iniciar sesión, justo el día de una demostración</w:t>
            </w:r>
          </w:p>
        </w:tc>
        <w:tc>
          <w:tcPr>
            <w:tcW w:w="850" w:type="dxa"/>
          </w:tcPr>
          <w:p w14:paraId="1F0F4E21" w14:textId="77777777" w:rsidR="00B124C6" w:rsidRDefault="00A22B47">
            <w:pPr>
              <w:spacing w:after="40"/>
              <w:jc w:val="center"/>
            </w:pPr>
            <w:r>
              <w:rPr>
                <w:sz w:val="16"/>
              </w:rPr>
              <w:t>Alto</w:t>
            </w:r>
          </w:p>
        </w:tc>
        <w:tc>
          <w:tcPr>
            <w:tcW w:w="1077" w:type="dxa"/>
          </w:tcPr>
          <w:p w14:paraId="29351025" w14:textId="77777777" w:rsidR="00B124C6" w:rsidRDefault="00A22B47">
            <w:pPr>
              <w:spacing w:after="40"/>
              <w:jc w:val="center"/>
            </w:pPr>
            <w:r>
              <w:rPr>
                <w:sz w:val="16"/>
              </w:rPr>
              <w:t>Media</w:t>
            </w:r>
          </w:p>
        </w:tc>
        <w:tc>
          <w:tcPr>
            <w:tcW w:w="3628" w:type="dxa"/>
          </w:tcPr>
          <w:p w14:paraId="73B93235" w14:textId="77777777" w:rsidR="00B124C6" w:rsidRDefault="00A22B47">
            <w:pPr>
              <w:spacing w:after="40"/>
              <w:jc w:val="left"/>
            </w:pPr>
            <w:r>
              <w:rPr>
                <w:b/>
                <w:sz w:val="16"/>
              </w:rPr>
              <w:t>Mitigar.</w:t>
            </w:r>
            <w:r>
              <w:rPr>
                <w:sz w:val="16"/>
              </w:rPr>
              <w:t xml:space="preserve"> Verificación del proyecto 72 horas antes de toda demostración (runbook). Sesiones largas con renovación y llaves públicas en caché, para que las sesiones activas sigan operando. Mensaje explícito en lugar de un error genérico (RNF-07)</w:t>
            </w:r>
          </w:p>
        </w:tc>
      </w:tr>
      <w:tr w:rsidR="00B124C6" w14:paraId="6E765572" w14:textId="77777777">
        <w:trPr>
          <w:cantSplit/>
          <w:jc w:val="center"/>
        </w:trPr>
        <w:tc>
          <w:tcPr>
            <w:tcW w:w="850" w:type="dxa"/>
          </w:tcPr>
          <w:p w14:paraId="6E0694F6" w14:textId="77777777" w:rsidR="00B124C6" w:rsidRDefault="00A22B47">
            <w:pPr>
              <w:spacing w:after="40"/>
              <w:jc w:val="left"/>
            </w:pPr>
            <w:r>
              <w:rPr>
                <w:b/>
                <w:sz w:val="16"/>
              </w:rPr>
              <w:t>RTA-04</w:t>
            </w:r>
          </w:p>
        </w:tc>
        <w:tc>
          <w:tcPr>
            <w:tcW w:w="2778" w:type="dxa"/>
          </w:tcPr>
          <w:p w14:paraId="0D8D8D91" w14:textId="77777777" w:rsidR="00B124C6" w:rsidRDefault="00A22B47">
            <w:pPr>
              <w:spacing w:after="40"/>
              <w:jc w:val="left"/>
            </w:pPr>
            <w:r>
              <w:rPr>
                <w:sz w:val="16"/>
              </w:rPr>
              <w:t>El SMTP de la cuenta personal de Microsoft 365 exige OAuth o deja de aceptar usuario y contraseña (Microsoft lo retira en Exchange Online a fines de diciembre de 2026). Sin correo no hay invitaciones, restablecimiento de contraseña ni confirmación de turnos</w:t>
            </w:r>
          </w:p>
        </w:tc>
        <w:tc>
          <w:tcPr>
            <w:tcW w:w="850" w:type="dxa"/>
          </w:tcPr>
          <w:p w14:paraId="0A7CB23F" w14:textId="77777777" w:rsidR="00B124C6" w:rsidRDefault="00A22B47">
            <w:pPr>
              <w:spacing w:after="40"/>
              <w:jc w:val="center"/>
            </w:pPr>
            <w:r>
              <w:rPr>
                <w:sz w:val="16"/>
              </w:rPr>
              <w:t>Medio</w:t>
            </w:r>
          </w:p>
        </w:tc>
        <w:tc>
          <w:tcPr>
            <w:tcW w:w="1077" w:type="dxa"/>
          </w:tcPr>
          <w:p w14:paraId="6CCEC1B2" w14:textId="77777777" w:rsidR="00B124C6" w:rsidRDefault="00A22B47">
            <w:pPr>
              <w:spacing w:after="40"/>
              <w:jc w:val="center"/>
            </w:pPr>
            <w:r>
              <w:rPr>
                <w:sz w:val="16"/>
              </w:rPr>
              <w:t>Media</w:t>
            </w:r>
          </w:p>
        </w:tc>
        <w:tc>
          <w:tcPr>
            <w:tcW w:w="3628" w:type="dxa"/>
          </w:tcPr>
          <w:p w14:paraId="52E9CD50" w14:textId="77777777" w:rsidR="00B124C6" w:rsidRDefault="00A22B47">
            <w:pPr>
              <w:spacing w:after="40"/>
              <w:jc w:val="left"/>
            </w:pPr>
            <w:r>
              <w:rPr>
                <w:b/>
                <w:sz w:val="16"/>
              </w:rPr>
              <w:t>Investigar.</w:t>
            </w:r>
            <w:r>
              <w:rPr>
                <w:sz w:val="16"/>
              </w:rPr>
              <w:t xml:space="preserve"> En el spike del Sprint 1 se envía un correo de prueba desde la API y desde Supabase. Si falla, se cambia de servidor SMTP: al no usar SDK de proveedor, es cambiar variables de entorno. El remitente de producción se fija antes del primer despliegue (I-004)</w:t>
            </w:r>
          </w:p>
        </w:tc>
      </w:tr>
      <w:tr w:rsidR="00B124C6" w14:paraId="414F113C" w14:textId="77777777">
        <w:trPr>
          <w:cantSplit/>
          <w:jc w:val="center"/>
        </w:trPr>
        <w:tc>
          <w:tcPr>
            <w:tcW w:w="850" w:type="dxa"/>
          </w:tcPr>
          <w:p w14:paraId="4CB8D905" w14:textId="77777777" w:rsidR="00B124C6" w:rsidRDefault="00A22B47">
            <w:pPr>
              <w:spacing w:after="40"/>
              <w:jc w:val="left"/>
            </w:pPr>
            <w:r>
              <w:rPr>
                <w:b/>
                <w:sz w:val="16"/>
              </w:rPr>
              <w:t>RTA-05</w:t>
            </w:r>
          </w:p>
        </w:tc>
        <w:tc>
          <w:tcPr>
            <w:tcW w:w="2778" w:type="dxa"/>
          </w:tcPr>
          <w:p w14:paraId="6A6A7027" w14:textId="77777777" w:rsidR="00B124C6" w:rsidRDefault="00A22B47">
            <w:pPr>
              <w:spacing w:after="40"/>
              <w:jc w:val="left"/>
            </w:pPr>
            <w:r>
              <w:rPr>
                <w:sz w:val="16"/>
              </w:rPr>
              <w:t>El importador de RedAcopio se rompe cuando esa aplicación cambia su HTML, o su operador objeta el uso de los datos: la fuente no tiene API pública ni licencia de reutilización</w:t>
            </w:r>
          </w:p>
        </w:tc>
        <w:tc>
          <w:tcPr>
            <w:tcW w:w="850" w:type="dxa"/>
          </w:tcPr>
          <w:p w14:paraId="105D721F" w14:textId="77777777" w:rsidR="00B124C6" w:rsidRDefault="00A22B47">
            <w:pPr>
              <w:spacing w:after="40"/>
              <w:jc w:val="center"/>
            </w:pPr>
            <w:r>
              <w:rPr>
                <w:sz w:val="16"/>
              </w:rPr>
              <w:t>Medio</w:t>
            </w:r>
          </w:p>
        </w:tc>
        <w:tc>
          <w:tcPr>
            <w:tcW w:w="1077" w:type="dxa"/>
          </w:tcPr>
          <w:p w14:paraId="6BEFBC97" w14:textId="77777777" w:rsidR="00B124C6" w:rsidRDefault="00A22B47">
            <w:pPr>
              <w:spacing w:after="40"/>
              <w:jc w:val="center"/>
            </w:pPr>
            <w:r>
              <w:rPr>
                <w:sz w:val="16"/>
              </w:rPr>
              <w:t>Alta</w:t>
            </w:r>
          </w:p>
        </w:tc>
        <w:tc>
          <w:tcPr>
            <w:tcW w:w="3628" w:type="dxa"/>
          </w:tcPr>
          <w:p w14:paraId="6722E8EF" w14:textId="77777777" w:rsidR="00B124C6" w:rsidRDefault="00A22B47">
            <w:pPr>
              <w:spacing w:after="40"/>
              <w:jc w:val="left"/>
            </w:pPr>
            <w:r>
              <w:rPr>
                <w:b/>
                <w:sz w:val="16"/>
              </w:rPr>
              <w:t>Mitigar.</w:t>
            </w:r>
            <w:r>
              <w:rPr>
                <w:sz w:val="16"/>
              </w:rPr>
              <w:t xml:space="preserve"> Prueba automática contra una copia guardada de su HTML; aborto completo sin tocar los últimos datos buenos, con aviso al Administrador; User-Agent identificable, una lectura por hora y atribución visible; carga por CSV como respaldo. Se escribe al operador para pedir autorización o un endpoint (P-022). Si falla, solo se pierden los puntos referenciados; los operados siguen</w:t>
            </w:r>
          </w:p>
        </w:tc>
      </w:tr>
      <w:tr w:rsidR="00B124C6" w14:paraId="651719DD" w14:textId="77777777">
        <w:trPr>
          <w:cantSplit/>
          <w:jc w:val="center"/>
        </w:trPr>
        <w:tc>
          <w:tcPr>
            <w:tcW w:w="850" w:type="dxa"/>
          </w:tcPr>
          <w:p w14:paraId="115500AB" w14:textId="77777777" w:rsidR="00B124C6" w:rsidRDefault="00A22B47">
            <w:pPr>
              <w:spacing w:after="40"/>
              <w:jc w:val="left"/>
            </w:pPr>
            <w:r>
              <w:rPr>
                <w:b/>
                <w:sz w:val="16"/>
              </w:rPr>
              <w:t>RTA-06</w:t>
            </w:r>
          </w:p>
        </w:tc>
        <w:tc>
          <w:tcPr>
            <w:tcW w:w="2778" w:type="dxa"/>
          </w:tcPr>
          <w:p w14:paraId="050759BF" w14:textId="77777777" w:rsidR="00B124C6" w:rsidRDefault="00A22B47">
            <w:pPr>
              <w:spacing w:after="40"/>
              <w:jc w:val="left"/>
            </w:pPr>
            <w:r>
              <w:rPr>
                <w:sz w:val="16"/>
              </w:rPr>
              <w:t>El modo sin conexión —cola local y sincronización— consume el tiempo que necesita el motor, que es el aporte original</w:t>
            </w:r>
          </w:p>
        </w:tc>
        <w:tc>
          <w:tcPr>
            <w:tcW w:w="850" w:type="dxa"/>
          </w:tcPr>
          <w:p w14:paraId="060A9BA7" w14:textId="77777777" w:rsidR="00B124C6" w:rsidRDefault="00A22B47">
            <w:pPr>
              <w:spacing w:after="40"/>
              <w:jc w:val="center"/>
            </w:pPr>
            <w:r>
              <w:rPr>
                <w:sz w:val="16"/>
              </w:rPr>
              <w:t>Alto</w:t>
            </w:r>
          </w:p>
        </w:tc>
        <w:tc>
          <w:tcPr>
            <w:tcW w:w="1077" w:type="dxa"/>
          </w:tcPr>
          <w:p w14:paraId="60021009" w14:textId="77777777" w:rsidR="00B124C6" w:rsidRDefault="00A22B47">
            <w:pPr>
              <w:spacing w:after="40"/>
              <w:jc w:val="center"/>
            </w:pPr>
            <w:r>
              <w:rPr>
                <w:sz w:val="16"/>
              </w:rPr>
              <w:t>Media</w:t>
            </w:r>
          </w:p>
        </w:tc>
        <w:tc>
          <w:tcPr>
            <w:tcW w:w="3628" w:type="dxa"/>
          </w:tcPr>
          <w:p w14:paraId="4A2E1637" w14:textId="77777777" w:rsidR="00B124C6" w:rsidRDefault="00A22B47">
            <w:pPr>
              <w:spacing w:after="40"/>
              <w:jc w:val="left"/>
            </w:pPr>
            <w:r>
              <w:rPr>
                <w:b/>
                <w:sz w:val="16"/>
              </w:rPr>
              <w:t>Simplificar.</w:t>
            </w:r>
            <w:r>
              <w:rPr>
                <w:sz w:val="16"/>
              </w:rPr>
              <w:t xml:space="preserve"> Solo cubre el registro de movimientos, que nunca se editan (ADR-0005). Vive en el Bloque 6, lo primero que se recorta si el calendario aprieta</w:t>
            </w:r>
          </w:p>
        </w:tc>
      </w:tr>
      <w:tr w:rsidR="00B124C6" w14:paraId="71495217" w14:textId="77777777">
        <w:trPr>
          <w:cantSplit/>
          <w:jc w:val="center"/>
        </w:trPr>
        <w:tc>
          <w:tcPr>
            <w:tcW w:w="850" w:type="dxa"/>
          </w:tcPr>
          <w:p w14:paraId="424823FA" w14:textId="77777777" w:rsidR="00B124C6" w:rsidRDefault="00A22B47">
            <w:pPr>
              <w:spacing w:after="40"/>
              <w:jc w:val="left"/>
            </w:pPr>
            <w:r>
              <w:rPr>
                <w:b/>
                <w:sz w:val="16"/>
              </w:rPr>
              <w:t>RTA-07</w:t>
            </w:r>
          </w:p>
        </w:tc>
        <w:tc>
          <w:tcPr>
            <w:tcW w:w="2778" w:type="dxa"/>
          </w:tcPr>
          <w:p w14:paraId="64990EDA" w14:textId="77777777" w:rsidR="00B124C6" w:rsidRDefault="00A22B47">
            <w:pPr>
              <w:spacing w:after="40"/>
              <w:jc w:val="left"/>
            </w:pPr>
            <w:r>
              <w:rPr>
                <w:sz w:val="16"/>
              </w:rPr>
              <w:t>La canasta estándar y la población por zona salen de fuentes usadas solo como referencia (Manual Esfera, DANE), y faltan valores para varias categorías (P-001, P-002). Un número sin respaldo deja el cálculo de déficit sin defensa</w:t>
            </w:r>
          </w:p>
        </w:tc>
        <w:tc>
          <w:tcPr>
            <w:tcW w:w="850" w:type="dxa"/>
          </w:tcPr>
          <w:p w14:paraId="5EDBA3A6" w14:textId="77777777" w:rsidR="00B124C6" w:rsidRDefault="00A22B47">
            <w:pPr>
              <w:spacing w:after="40"/>
              <w:jc w:val="center"/>
            </w:pPr>
            <w:r>
              <w:rPr>
                <w:sz w:val="16"/>
              </w:rPr>
              <w:t>Medio</w:t>
            </w:r>
          </w:p>
        </w:tc>
        <w:tc>
          <w:tcPr>
            <w:tcW w:w="1077" w:type="dxa"/>
          </w:tcPr>
          <w:p w14:paraId="2B220B12" w14:textId="77777777" w:rsidR="00B124C6" w:rsidRDefault="00A22B47">
            <w:pPr>
              <w:spacing w:after="40"/>
              <w:jc w:val="center"/>
            </w:pPr>
            <w:r>
              <w:rPr>
                <w:sz w:val="16"/>
              </w:rPr>
              <w:t>Alta</w:t>
            </w:r>
          </w:p>
        </w:tc>
        <w:tc>
          <w:tcPr>
            <w:tcW w:w="3628" w:type="dxa"/>
          </w:tcPr>
          <w:p w14:paraId="540F7D5E" w14:textId="77777777" w:rsidR="00B124C6" w:rsidRDefault="00A22B47">
            <w:pPr>
              <w:spacing w:after="40"/>
              <w:jc w:val="left"/>
            </w:pPr>
            <w:r>
              <w:rPr>
                <w:b/>
                <w:sz w:val="16"/>
              </w:rPr>
              <w:t>Mitigar.</w:t>
            </w:r>
            <w:r>
              <w:rPr>
                <w:sz w:val="16"/>
              </w:rPr>
              <w:t xml:space="preserve"> Canasta y población configurables por el Administrador, con fuente obligatoria en cada valor (</w:t>
            </w:r>
            <w:r>
              <w:rPr>
                <w:rFonts w:ascii="Consolas" w:hAnsi="Consolas"/>
                <w:sz w:val="13"/>
              </w:rPr>
              <w:t>canasta_estandar.fuente</w:t>
            </w:r>
            <w:r>
              <w:rPr>
                <w:sz w:val="16"/>
              </w:rPr>
              <w:t xml:space="preserve">, </w:t>
            </w:r>
            <w:r>
              <w:rPr>
                <w:rFonts w:ascii="Consolas" w:hAnsi="Consolas"/>
                <w:sz w:val="13"/>
              </w:rPr>
              <w:t>zona.poblacion_fuente</w:t>
            </w:r>
            <w:r>
              <w:rPr>
                <w:sz w:val="16"/>
              </w:rPr>
              <w:t>). Cada sugerencia del motor muestra qué fuente usó. El motor se evalúa con datos sintéticos (RF-MOT-010)</w:t>
            </w:r>
          </w:p>
        </w:tc>
      </w:tr>
      <w:tr w:rsidR="00B124C6" w14:paraId="7D87E97A" w14:textId="77777777">
        <w:trPr>
          <w:cantSplit/>
          <w:jc w:val="center"/>
        </w:trPr>
        <w:tc>
          <w:tcPr>
            <w:tcW w:w="850" w:type="dxa"/>
          </w:tcPr>
          <w:p w14:paraId="24DF3F7B" w14:textId="77777777" w:rsidR="00B124C6" w:rsidRDefault="00A22B47">
            <w:pPr>
              <w:spacing w:after="40"/>
              <w:jc w:val="left"/>
            </w:pPr>
            <w:r>
              <w:rPr>
                <w:b/>
                <w:sz w:val="16"/>
              </w:rPr>
              <w:t>RTA-08</w:t>
            </w:r>
          </w:p>
        </w:tc>
        <w:tc>
          <w:tcPr>
            <w:tcW w:w="2778" w:type="dxa"/>
          </w:tcPr>
          <w:p w14:paraId="239326BB" w14:textId="77777777" w:rsidR="00B124C6" w:rsidRDefault="00A22B47">
            <w:pPr>
              <w:spacing w:after="40"/>
              <w:jc w:val="left"/>
            </w:pPr>
            <w:r>
              <w:rPr>
                <w:sz w:val="16"/>
              </w:rPr>
              <w:t>Implementar a mano cada pantalla a partir de los mockups toma más tiempo del previsto, y la interfaz se atrasa frente a la API</w:t>
            </w:r>
          </w:p>
        </w:tc>
        <w:tc>
          <w:tcPr>
            <w:tcW w:w="850" w:type="dxa"/>
          </w:tcPr>
          <w:p w14:paraId="5F418DA0" w14:textId="77777777" w:rsidR="00B124C6" w:rsidRDefault="00A22B47">
            <w:pPr>
              <w:spacing w:after="40"/>
              <w:jc w:val="center"/>
            </w:pPr>
            <w:r>
              <w:rPr>
                <w:sz w:val="16"/>
              </w:rPr>
              <w:t>Medio</w:t>
            </w:r>
          </w:p>
        </w:tc>
        <w:tc>
          <w:tcPr>
            <w:tcW w:w="1077" w:type="dxa"/>
          </w:tcPr>
          <w:p w14:paraId="70E32E14" w14:textId="77777777" w:rsidR="00B124C6" w:rsidRDefault="00A22B47">
            <w:pPr>
              <w:spacing w:after="40"/>
              <w:jc w:val="center"/>
            </w:pPr>
            <w:r>
              <w:rPr>
                <w:sz w:val="16"/>
              </w:rPr>
              <w:t>Media</w:t>
            </w:r>
          </w:p>
        </w:tc>
        <w:tc>
          <w:tcPr>
            <w:tcW w:w="3628" w:type="dxa"/>
          </w:tcPr>
          <w:p w14:paraId="566BB83D" w14:textId="77777777" w:rsidR="00B124C6" w:rsidRDefault="00A22B47">
            <w:pPr>
              <w:spacing w:after="40"/>
              <w:jc w:val="left"/>
            </w:pPr>
            <w:r>
              <w:rPr>
                <w:b/>
                <w:sz w:val="16"/>
              </w:rPr>
              <w:t>Mitigar.</w:t>
            </w:r>
            <w:r>
              <w:rPr>
                <w:sz w:val="16"/>
              </w:rPr>
              <w:t xml:space="preserve"> Componentes base construidos en el Bloque 0 a partir del sistema de diseño</w:t>
            </w:r>
            <w:r>
              <w:rPr>
                <w:sz w:val="16"/>
              </w:rPr>
              <w:t>; cada pantalla se revisa contra su lienzo. Si el tiempo aprieta, se simplifican primero las pantallas públicas secundarias, nunca la entrada rápida (ADR-0009)</w:t>
            </w:r>
          </w:p>
        </w:tc>
      </w:tr>
    </w:tbl>
    <w:p w14:paraId="6214EE0C" w14:textId="77777777" w:rsidR="00B124C6" w:rsidRDefault="00B124C6">
      <w:pPr>
        <w:spacing w:after="40"/>
      </w:pPr>
    </w:p>
    <w:p w14:paraId="57FD1E98" w14:textId="77777777" w:rsidR="00B124C6" w:rsidRDefault="00A22B47">
      <w:pPr>
        <w:pStyle w:val="Ttulo3"/>
      </w:pPr>
      <w:r>
        <w:t>Limitaciones aceptadas</w:t>
      </w:r>
    </w:p>
    <w:p w14:paraId="248B9E10" w14:textId="77777777" w:rsidR="00B124C6" w:rsidRDefault="00A22B47">
      <w:pPr>
        <w:pStyle w:val="Vineta"/>
      </w:pPr>
      <w:r>
        <w:t xml:space="preserve">•  </w:t>
      </w:r>
      <w:r>
        <w:rPr>
          <w:b/>
        </w:rPr>
        <w:t>Un solo proceso de backend.</w:t>
      </w:r>
      <w:r>
        <w:t xml:space="preserve"> Si la API cae, caen el portal y la consola a la vez. A esta escala se acepta: Dokploy reinicia el contenedor y los datos no se pierden.</w:t>
      </w:r>
    </w:p>
    <w:p w14:paraId="1B3B946C" w14:textId="77777777" w:rsidR="00B124C6" w:rsidRDefault="00A22B47">
      <w:pPr>
        <w:pStyle w:val="Vineta"/>
      </w:pPr>
      <w:r>
        <w:t xml:space="preserve">•  </w:t>
      </w:r>
      <w:r>
        <w:rPr>
          <w:b/>
        </w:rPr>
        <w:t>Sin internet no se inicia sesión.</w:t>
      </w:r>
      <w:r>
        <w:t xml:space="preserve"> Las sesiones activas y la captura sin conexión siguen operando (ADR-0001).</w:t>
      </w:r>
    </w:p>
    <w:p w14:paraId="57B9A715" w14:textId="77777777" w:rsidR="00B124C6" w:rsidRDefault="00A22B47">
      <w:pPr>
        <w:pStyle w:val="Vineta"/>
      </w:pPr>
      <w:r>
        <w:t xml:space="preserve">•  </w:t>
      </w:r>
      <w:r>
        <w:rPr>
          <w:b/>
        </w:rPr>
        <w:t>Sin render en servidor</w:t>
      </w:r>
      <w:r>
        <w:t>, la portada indexa peor en buscadores. Se compensa con metadatos Open Graph para WhatsApp, el canal real de difusión (ADR-0009).</w:t>
      </w:r>
    </w:p>
    <w:p w14:paraId="084BC525" w14:textId="77777777" w:rsidR="00B124C6" w:rsidRDefault="00A22B47">
      <w:pPr>
        <w:pStyle w:val="Vineta"/>
      </w:pPr>
      <w:r>
        <w:t xml:space="preserve">•  </w:t>
      </w:r>
      <w:r>
        <w:rPr>
          <w:b/>
        </w:rPr>
        <w:t>Las tareas programadas suponen una sola instancia de la API.</w:t>
      </w:r>
      <w:r>
        <w:t xml:space="preserve"> Con dos, cada tarea necesitaría un bloqueo en la base.</w:t>
      </w:r>
    </w:p>
    <w:p w14:paraId="5DD6E139" w14:textId="77777777" w:rsidR="00B124C6" w:rsidRDefault="00A22B47">
      <w:pPr>
        <w:pStyle w:val="Vineta"/>
      </w:pPr>
      <w:r>
        <w:t xml:space="preserve">•  </w:t>
      </w:r>
      <w:r>
        <w:rPr>
          <w:b/>
        </w:rPr>
        <w:t>Dependencia de servicios gratuitos</w:t>
      </w:r>
      <w:r>
        <w:t xml:space="preserve"> —mosaicos de OpenStreetMap, Nominatim, Supabase— cuyas políticas de uso pueden cambiar (I-004).</w:t>
      </w:r>
    </w:p>
    <w:p w14:paraId="178B3E2C" w14:textId="77777777" w:rsidR="00B124C6" w:rsidRDefault="00A22B47">
      <w:pPr>
        <w:pStyle w:val="Ttulo3"/>
      </w:pPr>
      <w:r>
        <w:t>Qué se valida durante el Sprint 1</w:t>
      </w:r>
    </w:p>
    <w:p w14:paraId="53DCD821" w14:textId="77777777" w:rsidR="00B124C6" w:rsidRDefault="00A22B47">
      <w:pPr>
        <w:pStyle w:val="Vineta"/>
      </w:pPr>
      <w:r>
        <w:t>1. Spike de NestJS con Prisma y el guard que valida el token de Supabase — RTA-01</w:t>
      </w:r>
    </w:p>
    <w:p w14:paraId="5A5C4207" w14:textId="77777777" w:rsidR="00B124C6" w:rsidRDefault="00A22B47">
      <w:pPr>
        <w:pStyle w:val="Vineta"/>
      </w:pPr>
      <w:r>
        <w:t xml:space="preserve">2. </w:t>
      </w:r>
      <w:r>
        <w:t>Envío de correo con la cuenta de Microsoft 365, desde la API y desde Supabase — RTA-04</w:t>
      </w:r>
    </w:p>
    <w:p w14:paraId="205DF0CB" w14:textId="77777777" w:rsidR="00B124C6" w:rsidRDefault="00A22B47">
      <w:pPr>
        <w:pStyle w:val="Vineta"/>
      </w:pPr>
      <w:r>
        <w:t>3. El Docker Compose completo levanta en el equipo de los cuatro integrantes</w:t>
      </w:r>
    </w:p>
    <w:p w14:paraId="4EEB64F3" w14:textId="77777777" w:rsidR="00B124C6" w:rsidRDefault="00A22B47">
      <w:pPr>
        <w:pStyle w:val="Vineta"/>
      </w:pPr>
      <w:r>
        <w:t>4. Lectura del JSON de RedAcopio contra una copia guardada, con la prueba que detecta un cambio de formato — RTA-05</w:t>
      </w:r>
    </w:p>
    <w:p w14:paraId="378CA9E0" w14:textId="77777777" w:rsidR="00B124C6" w:rsidRDefault="00A22B47">
      <w:pPr>
        <w:pStyle w:val="Vineta"/>
      </w:pPr>
      <w:r>
        <w:t>5. Esqueleto de la prueba de concurrencia contra PostgreSQL en contenedor — RTA-02</w:t>
      </w:r>
    </w:p>
    <w:p w14:paraId="2A5DC9EC" w14:textId="77777777" w:rsidR="00B124C6" w:rsidRDefault="00A22B47">
      <w:pPr>
        <w:pStyle w:val="Vineta"/>
      </w:pPr>
      <w:r>
        <w:t>6. Elección del proveedor del VPS y del dominio de producción — P-005</w:t>
      </w:r>
    </w:p>
    <w:p w14:paraId="6B182A83" w14:textId="77777777" w:rsidR="00B124C6" w:rsidRDefault="00B124C6">
      <w:pPr>
        <w:sectPr w:rsidR="00B124C6">
          <w:pgSz w:w="11906" w:h="16838"/>
          <w:pgMar w:top="1247" w:right="1361" w:bottom="1134" w:left="1361" w:header="720" w:footer="720" w:gutter="0"/>
          <w:cols w:space="720"/>
          <w:docGrid w:linePitch="360"/>
        </w:sectPr>
      </w:pPr>
    </w:p>
    <w:p w14:paraId="1923E43F" w14:textId="77777777" w:rsidR="00B124C6" w:rsidRDefault="00A22B47">
      <w:pPr>
        <w:pStyle w:val="Ttulo1"/>
      </w:pPr>
      <w:bookmarkStart w:id="26" w:name="_Toc240274448"/>
      <w:r>
        <w:t>4. Diagrama de arquitectura</w:t>
      </w:r>
      <w:bookmarkEnd w:id="26"/>
    </w:p>
    <w:p w14:paraId="10F7F3B8" w14:textId="77777777" w:rsidR="00B124C6" w:rsidRDefault="00A22B47">
      <w:r>
        <w:t>Complemento gráfico del ADR-001, en dos niveles. El primero muestra el contexto: quién usa Acopio y con qué sistemas externos se comunica. El segundo muestra lo que corre dentro del servidor —contenedores, módulos de la API y tareas programadas— y los servicios externos de los que depende.</w:t>
      </w:r>
    </w:p>
    <w:p w14:paraId="134DA17A" w14:textId="77777777" w:rsidR="00B124C6" w:rsidRDefault="00A22B47">
      <w:pPr>
        <w:pStyle w:val="Ttulo2"/>
      </w:pPr>
      <w:bookmarkStart w:id="27" w:name="_Toc240274449"/>
      <w:r>
        <w:t>Contexto</w:t>
      </w:r>
      <w:bookmarkEnd w:id="27"/>
    </w:p>
    <w:p w14:paraId="243891AD" w14:textId="77777777" w:rsidR="00B124C6" w:rsidRDefault="00A22B47">
      <w:r>
        <w:t>Quién usa Acopio y con qué sistemas externos habla.</w:t>
      </w:r>
    </w:p>
    <w:p w14:paraId="293950D9" w14:textId="77777777" w:rsidR="00B124C6" w:rsidRDefault="00A22B47">
      <w:pPr>
        <w:keepNext/>
        <w:spacing w:after="40"/>
        <w:jc w:val="center"/>
      </w:pPr>
      <w:r>
        <w:rPr>
          <w:noProof/>
        </w:rPr>
        <w:drawing>
          <wp:inline distT="0" distB="0" distL="0" distR="0" wp14:anchorId="270178ED" wp14:editId="7E88D09E">
            <wp:extent cx="7713915" cy="4896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01-contexto.png"/>
                    <pic:cNvPicPr/>
                  </pic:nvPicPr>
                  <pic:blipFill>
                    <a:blip r:embed="rId24"/>
                    <a:stretch>
                      <a:fillRect/>
                    </a:stretch>
                  </pic:blipFill>
                  <pic:spPr>
                    <a:xfrm>
                      <a:off x="0" y="0"/>
                      <a:ext cx="7713915" cy="4896375"/>
                    </a:xfrm>
                    <a:prstGeom prst="rect">
                      <a:avLst/>
                    </a:prstGeom>
                  </pic:spPr>
                </pic:pic>
              </a:graphicData>
            </a:graphic>
          </wp:inline>
        </w:drawing>
      </w:r>
    </w:p>
    <w:p w14:paraId="16DF54C0" w14:textId="77777777" w:rsidR="00B124C6" w:rsidRDefault="00A22B47">
      <w:pPr>
        <w:jc w:val="center"/>
      </w:pPr>
      <w:r>
        <w:rPr>
          <w:b/>
          <w:color w:val="57534E"/>
          <w:sz w:val="18"/>
        </w:rPr>
        <w:t xml:space="preserve">Figura 16. </w:t>
      </w:r>
      <w:r>
        <w:rPr>
          <w:color w:val="57534E"/>
          <w:sz w:val="18"/>
        </w:rPr>
        <w:t>Arquitectura, nivel de contexto.</w:t>
      </w:r>
    </w:p>
    <w:p w14:paraId="10C2FAE8" w14:textId="77777777" w:rsidR="00B124C6" w:rsidRDefault="00A22B47">
      <w:r>
        <w:rPr>
          <w:b/>
        </w:rPr>
        <w:t>Sale de la plataforma:</w:t>
      </w:r>
      <w:r>
        <w:t xml:space="preserve"> enlaces a los sitios oficiales de las entidades. La donación de dinero ocurre allá, nunca aquí. Los cuatro roles internos —Operador, Receptor, Auditor, Administrador— entran por la Consola. El Donador también tiene cuenta, pero propia —se registra solo— y entra por el Portal público; el resto son públicos, sin cuenta (actores.md).</w:t>
      </w:r>
    </w:p>
    <w:p w14:paraId="23204FC1" w14:textId="77777777" w:rsidR="00B124C6" w:rsidRDefault="00A22B47">
      <w:pPr>
        <w:pStyle w:val="Ttulo2"/>
      </w:pPr>
      <w:bookmarkStart w:id="28" w:name="_Toc240274450"/>
      <w:r>
        <w:t>Contenedores</w:t>
      </w:r>
      <w:bookmarkEnd w:id="28"/>
    </w:p>
    <w:p w14:paraId="29A05ECE" w14:textId="77777777" w:rsidR="00B124C6" w:rsidRDefault="00A22B47">
      <w:r>
        <w:t>Qué corre dentro del VPS, cómo se enrutan las peticiones y qué módulos tiene la API.</w:t>
      </w:r>
    </w:p>
    <w:p w14:paraId="0861C773" w14:textId="77777777" w:rsidR="00B124C6" w:rsidRDefault="00A22B47">
      <w:pPr>
        <w:keepNext/>
        <w:spacing w:after="40"/>
        <w:jc w:val="center"/>
      </w:pPr>
      <w:r>
        <w:rPr>
          <w:noProof/>
        </w:rPr>
        <w:drawing>
          <wp:inline distT="0" distB="0" distL="0" distR="0" wp14:anchorId="61B84A43" wp14:editId="7605D8C2">
            <wp:extent cx="6389595" cy="48963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02-contenedores.png"/>
                    <pic:cNvPicPr/>
                  </pic:nvPicPr>
                  <pic:blipFill>
                    <a:blip r:embed="rId25"/>
                    <a:stretch>
                      <a:fillRect/>
                    </a:stretch>
                  </pic:blipFill>
                  <pic:spPr>
                    <a:xfrm>
                      <a:off x="0" y="0"/>
                      <a:ext cx="6389595" cy="4896374"/>
                    </a:xfrm>
                    <a:prstGeom prst="rect">
                      <a:avLst/>
                    </a:prstGeom>
                  </pic:spPr>
                </pic:pic>
              </a:graphicData>
            </a:graphic>
          </wp:inline>
        </w:drawing>
      </w:r>
    </w:p>
    <w:p w14:paraId="2A2D4C9D" w14:textId="77777777" w:rsidR="00B124C6" w:rsidRDefault="00A22B47">
      <w:pPr>
        <w:jc w:val="center"/>
      </w:pPr>
      <w:r>
        <w:rPr>
          <w:b/>
          <w:color w:val="57534E"/>
          <w:sz w:val="18"/>
        </w:rPr>
        <w:t xml:space="preserve">Figura 17. </w:t>
      </w:r>
      <w:r>
        <w:rPr>
          <w:color w:val="57534E"/>
          <w:sz w:val="18"/>
        </w:rPr>
        <w:t>Arquitectura, nivel de contenedores.</w:t>
      </w:r>
    </w:p>
    <w:p w14:paraId="26E0E19A" w14:textId="77777777" w:rsidR="00B124C6" w:rsidRDefault="00A22B47">
      <w:r>
        <w:rPr>
          <w:b/>
        </w:rPr>
        <w:t>Cómo leer el diagrama.</w:t>
      </w:r>
      <w:r>
        <w:t xml:space="preserve"> El navegador descarga la SPA desde </w:t>
      </w:r>
      <w:r>
        <w:rPr>
          <w:rFonts w:ascii="Consolas" w:hAnsi="Consolas"/>
          <w:sz w:val="19"/>
        </w:rPr>
        <w:t>web</w:t>
      </w:r>
      <w:r>
        <w:t xml:space="preserve"> y habla con la API por HTTPS a través de Traefik; solo va directo a Supabase para iniciar sesión y a OpenStreetMap por los mosaicos del mapa. La API es un único proceso con once módulos —ocho de dominio y tres transversales— y sus tareas programadas; es la única pieza que toca la base de datos, los archivos y los servicios externos: el servidor SMTP para el correo, Nominatim para buscar direcciones y RedAcopio para importar puntos referenciados. Supabase usa el mismo servidor SMTP para sus correos.</w:t>
      </w:r>
    </w:p>
    <w:p w14:paraId="1C3B9E20" w14:textId="77777777" w:rsidR="00B124C6" w:rsidRDefault="00A22B47">
      <w:r>
        <w:rPr>
          <w:b/>
        </w:rPr>
        <w:t>MinIO nunca se expone.</w:t>
      </w:r>
      <w:r>
        <w:t xml:space="preserve"> Todo archivo pasa por la API, que entrega URLs firmadas de expiración corta.</w:t>
      </w:r>
    </w:p>
    <w:p w14:paraId="362DE88C" w14:textId="77777777" w:rsidR="00B124C6" w:rsidRDefault="00B124C6">
      <w:pPr>
        <w:sectPr w:rsidR="00B124C6">
          <w:pgSz w:w="16838" w:h="11906" w:orient="landscape"/>
          <w:pgMar w:top="1247" w:right="1361" w:bottom="1134" w:left="1361" w:header="720" w:footer="720" w:gutter="0"/>
          <w:cols w:space="720"/>
          <w:docGrid w:linePitch="360"/>
        </w:sectPr>
      </w:pPr>
    </w:p>
    <w:p w14:paraId="1A3F222C" w14:textId="77777777" w:rsidR="00B124C6" w:rsidRDefault="00A22B47">
      <w:pPr>
        <w:pStyle w:val="Ttulo1"/>
      </w:pPr>
      <w:bookmarkStart w:id="29" w:name="_Toc240274451"/>
      <w:r>
        <w:t>Anexo A. Trazabilidad de requerimientos</w:t>
      </w:r>
      <w:bookmarkEnd w:id="29"/>
    </w:p>
    <w:p w14:paraId="030EA743" w14:textId="77777777" w:rsidR="00B124C6" w:rsidRDefault="00A22B47">
      <w:r>
        <w:t>Cada requerimiento funcional activo, con la funcionalidad, el submódulo y el módulo donde vive en la vista de descomposición. Al final, sombreados, los que quedan fuera del diagrama por ser reglas del sistema.</w:t>
      </w:r>
    </w:p>
    <w:tbl>
      <w:tblPr>
        <w:tblStyle w:val="Tablaconcuadrcula"/>
        <w:tblW w:w="0" w:type="auto"/>
        <w:jc w:val="center"/>
        <w:tblLook w:val="04A0" w:firstRow="1" w:lastRow="0" w:firstColumn="1" w:lastColumn="0" w:noHBand="0" w:noVBand="1"/>
      </w:tblPr>
      <w:tblGrid>
        <w:gridCol w:w="1361"/>
        <w:gridCol w:w="2154"/>
        <w:gridCol w:w="2098"/>
        <w:gridCol w:w="1474"/>
        <w:gridCol w:w="1531"/>
        <w:gridCol w:w="635"/>
      </w:tblGrid>
      <w:tr w:rsidR="00B124C6" w14:paraId="3C8DA686" w14:textId="77777777">
        <w:trPr>
          <w:cantSplit/>
          <w:tblHeader/>
          <w:jc w:val="center"/>
        </w:trPr>
        <w:tc>
          <w:tcPr>
            <w:tcW w:w="1361" w:type="dxa"/>
            <w:shd w:val="clear" w:color="auto" w:fill="0F6E6E"/>
          </w:tcPr>
          <w:p w14:paraId="64336E6F" w14:textId="77777777" w:rsidR="00B124C6" w:rsidRDefault="00A22B47">
            <w:pPr>
              <w:spacing w:after="40"/>
              <w:jc w:val="left"/>
            </w:pPr>
            <w:r>
              <w:rPr>
                <w:b/>
                <w:color w:val="FFFFFF"/>
                <w:sz w:val="16"/>
              </w:rPr>
              <w:t>RF</w:t>
            </w:r>
          </w:p>
        </w:tc>
        <w:tc>
          <w:tcPr>
            <w:tcW w:w="2154" w:type="dxa"/>
            <w:shd w:val="clear" w:color="auto" w:fill="0F6E6E"/>
          </w:tcPr>
          <w:p w14:paraId="242081E7" w14:textId="77777777" w:rsidR="00B124C6" w:rsidRDefault="00A22B47">
            <w:pPr>
              <w:spacing w:after="40"/>
              <w:jc w:val="left"/>
            </w:pPr>
            <w:r>
              <w:rPr>
                <w:b/>
                <w:color w:val="FFFFFF"/>
                <w:sz w:val="16"/>
              </w:rPr>
              <w:t>Requerimiento</w:t>
            </w:r>
          </w:p>
        </w:tc>
        <w:tc>
          <w:tcPr>
            <w:tcW w:w="2098" w:type="dxa"/>
            <w:shd w:val="clear" w:color="auto" w:fill="0F6E6E"/>
          </w:tcPr>
          <w:p w14:paraId="0E2442C7" w14:textId="77777777" w:rsidR="00B124C6" w:rsidRDefault="00A22B47">
            <w:pPr>
              <w:spacing w:after="40"/>
              <w:jc w:val="left"/>
            </w:pPr>
            <w:r>
              <w:rPr>
                <w:b/>
                <w:color w:val="FFFFFF"/>
                <w:sz w:val="16"/>
              </w:rPr>
              <w:t>Funcionalidad</w:t>
            </w:r>
          </w:p>
        </w:tc>
        <w:tc>
          <w:tcPr>
            <w:tcW w:w="1474" w:type="dxa"/>
            <w:shd w:val="clear" w:color="auto" w:fill="0F6E6E"/>
          </w:tcPr>
          <w:p w14:paraId="20228730" w14:textId="77777777" w:rsidR="00B124C6" w:rsidRDefault="00A22B47">
            <w:pPr>
              <w:spacing w:after="40"/>
              <w:jc w:val="left"/>
            </w:pPr>
            <w:r>
              <w:rPr>
                <w:b/>
                <w:color w:val="FFFFFF"/>
                <w:sz w:val="16"/>
              </w:rPr>
              <w:t>Submódulo</w:t>
            </w:r>
          </w:p>
        </w:tc>
        <w:tc>
          <w:tcPr>
            <w:tcW w:w="1531" w:type="dxa"/>
            <w:shd w:val="clear" w:color="auto" w:fill="0F6E6E"/>
          </w:tcPr>
          <w:p w14:paraId="67A90D6F" w14:textId="77777777" w:rsidR="00B124C6" w:rsidRDefault="00A22B47">
            <w:pPr>
              <w:spacing w:after="40"/>
              <w:jc w:val="left"/>
            </w:pPr>
            <w:r>
              <w:rPr>
                <w:b/>
                <w:color w:val="FFFFFF"/>
                <w:sz w:val="16"/>
              </w:rPr>
              <w:t>Módulo</w:t>
            </w:r>
          </w:p>
        </w:tc>
        <w:tc>
          <w:tcPr>
            <w:tcW w:w="567" w:type="dxa"/>
            <w:shd w:val="clear" w:color="auto" w:fill="0F6E6E"/>
          </w:tcPr>
          <w:p w14:paraId="5B7542B9" w14:textId="77777777" w:rsidR="00B124C6" w:rsidRDefault="00A22B47">
            <w:pPr>
              <w:spacing w:after="40"/>
              <w:jc w:val="center"/>
            </w:pPr>
            <w:r>
              <w:rPr>
                <w:b/>
                <w:color w:val="FFFFFF"/>
                <w:sz w:val="16"/>
              </w:rPr>
              <w:t>CRUD</w:t>
            </w:r>
          </w:p>
        </w:tc>
      </w:tr>
      <w:tr w:rsidR="00B124C6" w14:paraId="22E51D53" w14:textId="77777777">
        <w:trPr>
          <w:cantSplit/>
          <w:jc w:val="center"/>
        </w:trPr>
        <w:tc>
          <w:tcPr>
            <w:tcW w:w="1361" w:type="dxa"/>
          </w:tcPr>
          <w:p w14:paraId="213A2B10" w14:textId="77777777" w:rsidR="00B124C6" w:rsidRDefault="00A22B47">
            <w:pPr>
              <w:spacing w:after="40"/>
              <w:jc w:val="left"/>
            </w:pPr>
            <w:r>
              <w:rPr>
                <w:sz w:val="16"/>
              </w:rPr>
              <w:t>RF-HOM-001</w:t>
            </w:r>
          </w:p>
        </w:tc>
        <w:tc>
          <w:tcPr>
            <w:tcW w:w="2154" w:type="dxa"/>
          </w:tcPr>
          <w:p w14:paraId="4F92CA1F" w14:textId="77777777" w:rsidR="00B124C6" w:rsidRDefault="00A22B47">
            <w:pPr>
              <w:spacing w:after="40"/>
              <w:jc w:val="left"/>
            </w:pPr>
            <w:r>
              <w:rPr>
                <w:sz w:val="16"/>
              </w:rPr>
              <w:t>Portada</w:t>
            </w:r>
          </w:p>
        </w:tc>
        <w:tc>
          <w:tcPr>
            <w:tcW w:w="2098" w:type="dxa"/>
          </w:tcPr>
          <w:p w14:paraId="4D60E1C6" w14:textId="77777777" w:rsidR="00B124C6" w:rsidRDefault="00A22B47">
            <w:pPr>
              <w:spacing w:after="40"/>
              <w:jc w:val="left"/>
            </w:pPr>
            <w:r>
              <w:rPr>
                <w:sz w:val="16"/>
              </w:rPr>
              <w:t>Ver portada</w:t>
            </w:r>
          </w:p>
        </w:tc>
        <w:tc>
          <w:tcPr>
            <w:tcW w:w="1474" w:type="dxa"/>
          </w:tcPr>
          <w:p w14:paraId="18C252F5" w14:textId="77777777" w:rsidR="00B124C6" w:rsidRDefault="00A22B47">
            <w:pPr>
              <w:spacing w:after="40"/>
              <w:jc w:val="left"/>
            </w:pPr>
            <w:r>
              <w:rPr>
                <w:sz w:val="16"/>
              </w:rPr>
              <w:t>Portada y contenido</w:t>
            </w:r>
          </w:p>
        </w:tc>
        <w:tc>
          <w:tcPr>
            <w:tcW w:w="1531" w:type="dxa"/>
          </w:tcPr>
          <w:p w14:paraId="71F5354D" w14:textId="77777777" w:rsidR="00B124C6" w:rsidRDefault="00A22B47">
            <w:pPr>
              <w:spacing w:after="40"/>
              <w:jc w:val="left"/>
            </w:pPr>
            <w:r>
              <w:rPr>
                <w:sz w:val="16"/>
              </w:rPr>
              <w:t>Portal público</w:t>
            </w:r>
          </w:p>
        </w:tc>
        <w:tc>
          <w:tcPr>
            <w:tcW w:w="567" w:type="dxa"/>
          </w:tcPr>
          <w:p w14:paraId="670AC2EE" w14:textId="77777777" w:rsidR="00B124C6" w:rsidRDefault="00A22B47">
            <w:pPr>
              <w:spacing w:after="40"/>
              <w:jc w:val="center"/>
            </w:pPr>
            <w:r>
              <w:rPr>
                <w:sz w:val="16"/>
              </w:rPr>
              <w:t>R</w:t>
            </w:r>
          </w:p>
        </w:tc>
      </w:tr>
      <w:tr w:rsidR="00B124C6" w14:paraId="2E52DCC7" w14:textId="77777777">
        <w:trPr>
          <w:cantSplit/>
          <w:jc w:val="center"/>
        </w:trPr>
        <w:tc>
          <w:tcPr>
            <w:tcW w:w="1361" w:type="dxa"/>
          </w:tcPr>
          <w:p w14:paraId="4AA2AC1A" w14:textId="77777777" w:rsidR="00B124C6" w:rsidRDefault="00A22B47">
            <w:pPr>
              <w:spacing w:after="40"/>
              <w:jc w:val="left"/>
            </w:pPr>
            <w:r>
              <w:rPr>
                <w:sz w:val="16"/>
              </w:rPr>
              <w:t>RF-HOM-002</w:t>
            </w:r>
          </w:p>
        </w:tc>
        <w:tc>
          <w:tcPr>
            <w:tcW w:w="2154" w:type="dxa"/>
          </w:tcPr>
          <w:p w14:paraId="5DB14F10" w14:textId="77777777" w:rsidR="00B124C6" w:rsidRDefault="00A22B47">
            <w:pPr>
              <w:spacing w:after="40"/>
              <w:jc w:val="left"/>
            </w:pPr>
            <w:r>
              <w:rPr>
                <w:sz w:val="16"/>
              </w:rPr>
              <w:t>Cómo ayudar</w:t>
            </w:r>
          </w:p>
        </w:tc>
        <w:tc>
          <w:tcPr>
            <w:tcW w:w="2098" w:type="dxa"/>
          </w:tcPr>
          <w:p w14:paraId="76330F0C" w14:textId="77777777" w:rsidR="00B124C6" w:rsidRDefault="00A22B47">
            <w:pPr>
              <w:spacing w:after="40"/>
              <w:jc w:val="left"/>
            </w:pPr>
            <w:r>
              <w:rPr>
                <w:sz w:val="16"/>
              </w:rPr>
              <w:t>Consultar cómo ayudar</w:t>
            </w:r>
          </w:p>
        </w:tc>
        <w:tc>
          <w:tcPr>
            <w:tcW w:w="1474" w:type="dxa"/>
          </w:tcPr>
          <w:p w14:paraId="1FD53154" w14:textId="77777777" w:rsidR="00B124C6" w:rsidRDefault="00A22B47">
            <w:pPr>
              <w:spacing w:after="40"/>
              <w:jc w:val="left"/>
            </w:pPr>
            <w:r>
              <w:rPr>
                <w:sz w:val="16"/>
              </w:rPr>
              <w:t>Portada y contenido</w:t>
            </w:r>
          </w:p>
        </w:tc>
        <w:tc>
          <w:tcPr>
            <w:tcW w:w="1531" w:type="dxa"/>
          </w:tcPr>
          <w:p w14:paraId="50D221A1" w14:textId="77777777" w:rsidR="00B124C6" w:rsidRDefault="00A22B47">
            <w:pPr>
              <w:spacing w:after="40"/>
              <w:jc w:val="left"/>
            </w:pPr>
            <w:r>
              <w:rPr>
                <w:sz w:val="16"/>
              </w:rPr>
              <w:t>Portal público</w:t>
            </w:r>
          </w:p>
        </w:tc>
        <w:tc>
          <w:tcPr>
            <w:tcW w:w="567" w:type="dxa"/>
          </w:tcPr>
          <w:p w14:paraId="28610D95" w14:textId="77777777" w:rsidR="00B124C6" w:rsidRDefault="00A22B47">
            <w:pPr>
              <w:spacing w:after="40"/>
              <w:jc w:val="center"/>
            </w:pPr>
            <w:r>
              <w:rPr>
                <w:sz w:val="16"/>
              </w:rPr>
              <w:t>R</w:t>
            </w:r>
          </w:p>
        </w:tc>
      </w:tr>
      <w:tr w:rsidR="00B124C6" w14:paraId="0FAFCA36" w14:textId="77777777">
        <w:trPr>
          <w:cantSplit/>
          <w:jc w:val="center"/>
        </w:trPr>
        <w:tc>
          <w:tcPr>
            <w:tcW w:w="1361" w:type="dxa"/>
          </w:tcPr>
          <w:p w14:paraId="3BEC9B5B" w14:textId="77777777" w:rsidR="00B124C6" w:rsidRDefault="00A22B47">
            <w:pPr>
              <w:spacing w:after="40"/>
              <w:jc w:val="left"/>
            </w:pPr>
            <w:r>
              <w:rPr>
                <w:sz w:val="16"/>
              </w:rPr>
              <w:t>RF-HOM-005</w:t>
            </w:r>
          </w:p>
        </w:tc>
        <w:tc>
          <w:tcPr>
            <w:tcW w:w="2154" w:type="dxa"/>
          </w:tcPr>
          <w:p w14:paraId="7F10BC75" w14:textId="77777777" w:rsidR="00B124C6" w:rsidRDefault="00A22B47">
            <w:pPr>
              <w:spacing w:after="40"/>
              <w:jc w:val="left"/>
            </w:pPr>
            <w:r>
              <w:rPr>
                <w:sz w:val="16"/>
              </w:rPr>
              <w:t>Páginas legales</w:t>
            </w:r>
          </w:p>
        </w:tc>
        <w:tc>
          <w:tcPr>
            <w:tcW w:w="2098" w:type="dxa"/>
          </w:tcPr>
          <w:p w14:paraId="401AE2DE" w14:textId="77777777" w:rsidR="00B124C6" w:rsidRDefault="00A22B47">
            <w:pPr>
              <w:spacing w:after="40"/>
              <w:jc w:val="left"/>
            </w:pPr>
            <w:r>
              <w:rPr>
                <w:sz w:val="16"/>
              </w:rPr>
              <w:t>Consultar páginas legales</w:t>
            </w:r>
          </w:p>
        </w:tc>
        <w:tc>
          <w:tcPr>
            <w:tcW w:w="1474" w:type="dxa"/>
          </w:tcPr>
          <w:p w14:paraId="627E3CFB" w14:textId="77777777" w:rsidR="00B124C6" w:rsidRDefault="00A22B47">
            <w:pPr>
              <w:spacing w:after="40"/>
              <w:jc w:val="left"/>
            </w:pPr>
            <w:r>
              <w:rPr>
                <w:sz w:val="16"/>
              </w:rPr>
              <w:t>Portada y contenido</w:t>
            </w:r>
          </w:p>
        </w:tc>
        <w:tc>
          <w:tcPr>
            <w:tcW w:w="1531" w:type="dxa"/>
          </w:tcPr>
          <w:p w14:paraId="1FF65D53" w14:textId="77777777" w:rsidR="00B124C6" w:rsidRDefault="00A22B47">
            <w:pPr>
              <w:spacing w:after="40"/>
              <w:jc w:val="left"/>
            </w:pPr>
            <w:r>
              <w:rPr>
                <w:sz w:val="16"/>
              </w:rPr>
              <w:t>Portal público</w:t>
            </w:r>
          </w:p>
        </w:tc>
        <w:tc>
          <w:tcPr>
            <w:tcW w:w="567" w:type="dxa"/>
          </w:tcPr>
          <w:p w14:paraId="49670175" w14:textId="77777777" w:rsidR="00B124C6" w:rsidRDefault="00A22B47">
            <w:pPr>
              <w:spacing w:after="40"/>
              <w:jc w:val="center"/>
            </w:pPr>
            <w:r>
              <w:rPr>
                <w:sz w:val="16"/>
              </w:rPr>
              <w:t>R</w:t>
            </w:r>
          </w:p>
        </w:tc>
      </w:tr>
      <w:tr w:rsidR="00B124C6" w14:paraId="2747F97A" w14:textId="77777777">
        <w:trPr>
          <w:cantSplit/>
          <w:jc w:val="center"/>
        </w:trPr>
        <w:tc>
          <w:tcPr>
            <w:tcW w:w="1361" w:type="dxa"/>
          </w:tcPr>
          <w:p w14:paraId="65ED31E3" w14:textId="77777777" w:rsidR="00B124C6" w:rsidRDefault="00A22B47">
            <w:pPr>
              <w:spacing w:after="40"/>
              <w:jc w:val="left"/>
            </w:pPr>
            <w:r>
              <w:rPr>
                <w:sz w:val="16"/>
              </w:rPr>
              <w:t>RF-HOM-006</w:t>
            </w:r>
          </w:p>
        </w:tc>
        <w:tc>
          <w:tcPr>
            <w:tcW w:w="2154" w:type="dxa"/>
          </w:tcPr>
          <w:p w14:paraId="579FBB1D" w14:textId="77777777" w:rsidR="00B124C6" w:rsidRDefault="00A22B47">
            <w:pPr>
              <w:spacing w:after="40"/>
              <w:jc w:val="left"/>
            </w:pPr>
            <w:r>
              <w:rPr>
                <w:sz w:val="16"/>
              </w:rPr>
              <w:t>Compartir en redes</w:t>
            </w:r>
          </w:p>
        </w:tc>
        <w:tc>
          <w:tcPr>
            <w:tcW w:w="2098" w:type="dxa"/>
          </w:tcPr>
          <w:p w14:paraId="25DA25B9" w14:textId="77777777" w:rsidR="00B124C6" w:rsidRDefault="00A22B47">
            <w:pPr>
              <w:spacing w:after="40"/>
              <w:jc w:val="left"/>
            </w:pPr>
            <w:r>
              <w:rPr>
                <w:sz w:val="16"/>
              </w:rPr>
              <w:t>Compartir en redes</w:t>
            </w:r>
          </w:p>
        </w:tc>
        <w:tc>
          <w:tcPr>
            <w:tcW w:w="1474" w:type="dxa"/>
          </w:tcPr>
          <w:p w14:paraId="3CE5EA0C" w14:textId="77777777" w:rsidR="00B124C6" w:rsidRDefault="00A22B47">
            <w:pPr>
              <w:spacing w:after="40"/>
              <w:jc w:val="left"/>
            </w:pPr>
            <w:r>
              <w:rPr>
                <w:sz w:val="16"/>
              </w:rPr>
              <w:t>Portada y contenido</w:t>
            </w:r>
          </w:p>
        </w:tc>
        <w:tc>
          <w:tcPr>
            <w:tcW w:w="1531" w:type="dxa"/>
          </w:tcPr>
          <w:p w14:paraId="5B509EE8" w14:textId="77777777" w:rsidR="00B124C6" w:rsidRDefault="00A22B47">
            <w:pPr>
              <w:spacing w:after="40"/>
              <w:jc w:val="left"/>
            </w:pPr>
            <w:r>
              <w:rPr>
                <w:sz w:val="16"/>
              </w:rPr>
              <w:t>Portal público</w:t>
            </w:r>
          </w:p>
        </w:tc>
        <w:tc>
          <w:tcPr>
            <w:tcW w:w="567" w:type="dxa"/>
          </w:tcPr>
          <w:p w14:paraId="3EED0E3C" w14:textId="77777777" w:rsidR="00B124C6" w:rsidRDefault="00A22B47">
            <w:pPr>
              <w:spacing w:after="40"/>
              <w:jc w:val="center"/>
            </w:pPr>
            <w:r>
              <w:rPr>
                <w:sz w:val="16"/>
              </w:rPr>
              <w:t>R</w:t>
            </w:r>
          </w:p>
        </w:tc>
      </w:tr>
      <w:tr w:rsidR="00B124C6" w14:paraId="0558B2A2" w14:textId="77777777">
        <w:trPr>
          <w:cantSplit/>
          <w:jc w:val="center"/>
        </w:trPr>
        <w:tc>
          <w:tcPr>
            <w:tcW w:w="1361" w:type="dxa"/>
          </w:tcPr>
          <w:p w14:paraId="0F3A8375" w14:textId="77777777" w:rsidR="00B124C6" w:rsidRDefault="00A22B47">
            <w:pPr>
              <w:spacing w:after="40"/>
              <w:jc w:val="left"/>
            </w:pPr>
            <w:r>
              <w:rPr>
                <w:sz w:val="16"/>
              </w:rPr>
              <w:t>RF-RED-002</w:t>
            </w:r>
          </w:p>
        </w:tc>
        <w:tc>
          <w:tcPr>
            <w:tcW w:w="2154" w:type="dxa"/>
          </w:tcPr>
          <w:p w14:paraId="52D1D394" w14:textId="77777777" w:rsidR="00B124C6" w:rsidRDefault="00A22B47">
            <w:pPr>
              <w:spacing w:after="40"/>
              <w:jc w:val="left"/>
            </w:pPr>
            <w:r>
              <w:rPr>
                <w:sz w:val="16"/>
              </w:rPr>
              <w:t>Mapa público de acopios</w:t>
            </w:r>
          </w:p>
        </w:tc>
        <w:tc>
          <w:tcPr>
            <w:tcW w:w="2098" w:type="dxa"/>
          </w:tcPr>
          <w:p w14:paraId="56AEB7D2" w14:textId="77777777" w:rsidR="00B124C6" w:rsidRDefault="00A22B47">
            <w:pPr>
              <w:spacing w:after="40"/>
              <w:jc w:val="left"/>
            </w:pPr>
            <w:r>
              <w:rPr>
                <w:sz w:val="16"/>
              </w:rPr>
              <w:t>Ver mapa con filtros</w:t>
            </w:r>
          </w:p>
        </w:tc>
        <w:tc>
          <w:tcPr>
            <w:tcW w:w="1474" w:type="dxa"/>
          </w:tcPr>
          <w:p w14:paraId="07CED214" w14:textId="77777777" w:rsidR="00B124C6" w:rsidRDefault="00A22B47">
            <w:pPr>
              <w:spacing w:after="40"/>
              <w:jc w:val="left"/>
            </w:pPr>
            <w:r>
              <w:rPr>
                <w:sz w:val="16"/>
              </w:rPr>
              <w:t>Mapa de acopios</w:t>
            </w:r>
          </w:p>
        </w:tc>
        <w:tc>
          <w:tcPr>
            <w:tcW w:w="1531" w:type="dxa"/>
          </w:tcPr>
          <w:p w14:paraId="245DF420" w14:textId="77777777" w:rsidR="00B124C6" w:rsidRDefault="00A22B47">
            <w:pPr>
              <w:spacing w:after="40"/>
              <w:jc w:val="left"/>
            </w:pPr>
            <w:r>
              <w:rPr>
                <w:sz w:val="16"/>
              </w:rPr>
              <w:t>Portal público</w:t>
            </w:r>
          </w:p>
        </w:tc>
        <w:tc>
          <w:tcPr>
            <w:tcW w:w="567" w:type="dxa"/>
          </w:tcPr>
          <w:p w14:paraId="436B4591" w14:textId="77777777" w:rsidR="00B124C6" w:rsidRDefault="00A22B47">
            <w:pPr>
              <w:spacing w:after="40"/>
              <w:jc w:val="center"/>
            </w:pPr>
            <w:r>
              <w:rPr>
                <w:sz w:val="16"/>
              </w:rPr>
              <w:t>R</w:t>
            </w:r>
          </w:p>
        </w:tc>
      </w:tr>
      <w:tr w:rsidR="00B124C6" w14:paraId="5E4D19FB" w14:textId="77777777">
        <w:trPr>
          <w:cantSplit/>
          <w:jc w:val="center"/>
        </w:trPr>
        <w:tc>
          <w:tcPr>
            <w:tcW w:w="1361" w:type="dxa"/>
          </w:tcPr>
          <w:p w14:paraId="36C993FE" w14:textId="77777777" w:rsidR="00B124C6" w:rsidRDefault="00A22B47">
            <w:pPr>
              <w:spacing w:after="40"/>
              <w:jc w:val="left"/>
            </w:pPr>
            <w:r>
              <w:rPr>
                <w:sz w:val="16"/>
              </w:rPr>
              <w:t>RF-RED-003</w:t>
            </w:r>
          </w:p>
        </w:tc>
        <w:tc>
          <w:tcPr>
            <w:tcW w:w="2154" w:type="dxa"/>
          </w:tcPr>
          <w:p w14:paraId="6E3F5861" w14:textId="77777777" w:rsidR="00B124C6" w:rsidRDefault="00A22B47">
            <w:pPr>
              <w:spacing w:after="40"/>
              <w:jc w:val="left"/>
            </w:pPr>
            <w:r>
              <w:rPr>
                <w:sz w:val="16"/>
              </w:rPr>
              <w:t>Ficha pública de acopio</w:t>
            </w:r>
          </w:p>
        </w:tc>
        <w:tc>
          <w:tcPr>
            <w:tcW w:w="2098" w:type="dxa"/>
          </w:tcPr>
          <w:p w14:paraId="0F2E6AAA" w14:textId="77777777" w:rsidR="00B124C6" w:rsidRDefault="00A22B47">
            <w:pPr>
              <w:spacing w:after="40"/>
              <w:jc w:val="left"/>
            </w:pPr>
            <w:r>
              <w:rPr>
                <w:sz w:val="16"/>
              </w:rPr>
              <w:t>Ver ficha de acopio</w:t>
            </w:r>
          </w:p>
        </w:tc>
        <w:tc>
          <w:tcPr>
            <w:tcW w:w="1474" w:type="dxa"/>
          </w:tcPr>
          <w:p w14:paraId="02BEC51E" w14:textId="77777777" w:rsidR="00B124C6" w:rsidRDefault="00A22B47">
            <w:pPr>
              <w:spacing w:after="40"/>
              <w:jc w:val="left"/>
            </w:pPr>
            <w:r>
              <w:rPr>
                <w:sz w:val="16"/>
              </w:rPr>
              <w:t>Mapa de acopios</w:t>
            </w:r>
          </w:p>
        </w:tc>
        <w:tc>
          <w:tcPr>
            <w:tcW w:w="1531" w:type="dxa"/>
          </w:tcPr>
          <w:p w14:paraId="6B9CBCB4" w14:textId="77777777" w:rsidR="00B124C6" w:rsidRDefault="00A22B47">
            <w:pPr>
              <w:spacing w:after="40"/>
              <w:jc w:val="left"/>
            </w:pPr>
            <w:r>
              <w:rPr>
                <w:sz w:val="16"/>
              </w:rPr>
              <w:t>Portal público</w:t>
            </w:r>
          </w:p>
        </w:tc>
        <w:tc>
          <w:tcPr>
            <w:tcW w:w="567" w:type="dxa"/>
          </w:tcPr>
          <w:p w14:paraId="7700370E" w14:textId="77777777" w:rsidR="00B124C6" w:rsidRDefault="00A22B47">
            <w:pPr>
              <w:spacing w:after="40"/>
              <w:jc w:val="center"/>
            </w:pPr>
            <w:r>
              <w:rPr>
                <w:sz w:val="16"/>
              </w:rPr>
              <w:t>R</w:t>
            </w:r>
          </w:p>
        </w:tc>
      </w:tr>
      <w:tr w:rsidR="00B124C6" w14:paraId="2241C3CA" w14:textId="77777777">
        <w:trPr>
          <w:cantSplit/>
          <w:jc w:val="center"/>
        </w:trPr>
        <w:tc>
          <w:tcPr>
            <w:tcW w:w="1361" w:type="dxa"/>
          </w:tcPr>
          <w:p w14:paraId="4EEAA2CD" w14:textId="77777777" w:rsidR="00B124C6" w:rsidRDefault="00A22B47">
            <w:pPr>
              <w:spacing w:after="40"/>
              <w:jc w:val="left"/>
            </w:pPr>
            <w:r>
              <w:rPr>
                <w:sz w:val="16"/>
              </w:rPr>
              <w:t>RF-RED-009</w:t>
            </w:r>
          </w:p>
        </w:tc>
        <w:tc>
          <w:tcPr>
            <w:tcW w:w="2154" w:type="dxa"/>
          </w:tcPr>
          <w:p w14:paraId="1A746C8A" w14:textId="77777777" w:rsidR="00B124C6" w:rsidRDefault="00A22B47">
            <w:pPr>
              <w:spacing w:after="40"/>
              <w:jc w:val="left"/>
            </w:pPr>
            <w:r>
              <w:rPr>
                <w:sz w:val="16"/>
              </w:rPr>
              <w:t>Mapa de necesidades por zona</w:t>
            </w:r>
          </w:p>
        </w:tc>
        <w:tc>
          <w:tcPr>
            <w:tcW w:w="2098" w:type="dxa"/>
          </w:tcPr>
          <w:p w14:paraId="7F74AA58" w14:textId="77777777" w:rsidR="00B124C6" w:rsidRDefault="00A22B47">
            <w:pPr>
              <w:spacing w:after="40"/>
              <w:jc w:val="left"/>
            </w:pPr>
            <w:r>
              <w:rPr>
                <w:sz w:val="16"/>
              </w:rPr>
              <w:t>Ver necesidades por zona</w:t>
            </w:r>
          </w:p>
        </w:tc>
        <w:tc>
          <w:tcPr>
            <w:tcW w:w="1474" w:type="dxa"/>
          </w:tcPr>
          <w:p w14:paraId="39B7E55C" w14:textId="77777777" w:rsidR="00B124C6" w:rsidRDefault="00A22B47">
            <w:pPr>
              <w:spacing w:after="40"/>
              <w:jc w:val="left"/>
            </w:pPr>
            <w:r>
              <w:rPr>
                <w:sz w:val="16"/>
              </w:rPr>
              <w:t>Mapa de acopios</w:t>
            </w:r>
          </w:p>
        </w:tc>
        <w:tc>
          <w:tcPr>
            <w:tcW w:w="1531" w:type="dxa"/>
          </w:tcPr>
          <w:p w14:paraId="5EE6C9C5" w14:textId="77777777" w:rsidR="00B124C6" w:rsidRDefault="00A22B47">
            <w:pPr>
              <w:spacing w:after="40"/>
              <w:jc w:val="left"/>
            </w:pPr>
            <w:r>
              <w:rPr>
                <w:sz w:val="16"/>
              </w:rPr>
              <w:t>Portal público</w:t>
            </w:r>
          </w:p>
        </w:tc>
        <w:tc>
          <w:tcPr>
            <w:tcW w:w="567" w:type="dxa"/>
          </w:tcPr>
          <w:p w14:paraId="56D7721E" w14:textId="77777777" w:rsidR="00B124C6" w:rsidRDefault="00A22B47">
            <w:pPr>
              <w:spacing w:after="40"/>
              <w:jc w:val="center"/>
            </w:pPr>
            <w:r>
              <w:rPr>
                <w:sz w:val="16"/>
              </w:rPr>
              <w:t>R</w:t>
            </w:r>
          </w:p>
        </w:tc>
      </w:tr>
      <w:tr w:rsidR="00B124C6" w14:paraId="210F58BA" w14:textId="77777777">
        <w:trPr>
          <w:cantSplit/>
          <w:jc w:val="center"/>
        </w:trPr>
        <w:tc>
          <w:tcPr>
            <w:tcW w:w="1361" w:type="dxa"/>
          </w:tcPr>
          <w:p w14:paraId="5000DC85" w14:textId="77777777" w:rsidR="00B124C6" w:rsidRDefault="00A22B47">
            <w:pPr>
              <w:spacing w:after="40"/>
              <w:jc w:val="left"/>
            </w:pPr>
            <w:r>
              <w:rPr>
                <w:sz w:val="16"/>
              </w:rPr>
              <w:t>RF-RED-008</w:t>
            </w:r>
          </w:p>
        </w:tc>
        <w:tc>
          <w:tcPr>
            <w:tcW w:w="2154" w:type="dxa"/>
          </w:tcPr>
          <w:p w14:paraId="4C18C6BD" w14:textId="77777777" w:rsidR="00B124C6" w:rsidRDefault="00A22B47">
            <w:pPr>
              <w:spacing w:after="40"/>
              <w:jc w:val="left"/>
            </w:pPr>
            <w:r>
              <w:rPr>
                <w:sz w:val="16"/>
              </w:rPr>
              <w:t>Directorio y ficha de causa</w:t>
            </w:r>
          </w:p>
        </w:tc>
        <w:tc>
          <w:tcPr>
            <w:tcW w:w="2098" w:type="dxa"/>
          </w:tcPr>
          <w:p w14:paraId="6D8D1421" w14:textId="77777777" w:rsidR="00B124C6" w:rsidRDefault="00A22B47">
            <w:pPr>
              <w:spacing w:after="40"/>
              <w:jc w:val="left"/>
            </w:pPr>
            <w:r>
              <w:rPr>
                <w:sz w:val="16"/>
              </w:rPr>
              <w:t>Ver directorio y ficha de causa</w:t>
            </w:r>
          </w:p>
        </w:tc>
        <w:tc>
          <w:tcPr>
            <w:tcW w:w="1474" w:type="dxa"/>
          </w:tcPr>
          <w:p w14:paraId="584A1D2A" w14:textId="77777777" w:rsidR="00B124C6" w:rsidRDefault="00A22B47">
            <w:pPr>
              <w:spacing w:after="40"/>
              <w:jc w:val="left"/>
            </w:pPr>
            <w:r>
              <w:rPr>
                <w:sz w:val="16"/>
              </w:rPr>
              <w:t>Directorio de causas</w:t>
            </w:r>
          </w:p>
        </w:tc>
        <w:tc>
          <w:tcPr>
            <w:tcW w:w="1531" w:type="dxa"/>
          </w:tcPr>
          <w:p w14:paraId="2E4DB2BE" w14:textId="77777777" w:rsidR="00B124C6" w:rsidRDefault="00A22B47">
            <w:pPr>
              <w:spacing w:after="40"/>
              <w:jc w:val="left"/>
            </w:pPr>
            <w:r>
              <w:rPr>
                <w:sz w:val="16"/>
              </w:rPr>
              <w:t>Portal público</w:t>
            </w:r>
          </w:p>
        </w:tc>
        <w:tc>
          <w:tcPr>
            <w:tcW w:w="567" w:type="dxa"/>
          </w:tcPr>
          <w:p w14:paraId="75CEFEBC" w14:textId="77777777" w:rsidR="00B124C6" w:rsidRDefault="00A22B47">
            <w:pPr>
              <w:spacing w:after="40"/>
              <w:jc w:val="center"/>
            </w:pPr>
            <w:r>
              <w:rPr>
                <w:sz w:val="16"/>
              </w:rPr>
              <w:t>R</w:t>
            </w:r>
          </w:p>
        </w:tc>
      </w:tr>
      <w:tr w:rsidR="00B124C6" w14:paraId="24213CFF" w14:textId="77777777">
        <w:trPr>
          <w:cantSplit/>
          <w:jc w:val="center"/>
        </w:trPr>
        <w:tc>
          <w:tcPr>
            <w:tcW w:w="1361" w:type="dxa"/>
          </w:tcPr>
          <w:p w14:paraId="64CB96BC" w14:textId="77777777" w:rsidR="00B124C6" w:rsidRDefault="00A22B47">
            <w:pPr>
              <w:spacing w:after="40"/>
              <w:jc w:val="left"/>
            </w:pPr>
            <w:r>
              <w:rPr>
                <w:sz w:val="16"/>
              </w:rPr>
              <w:t>RF-HOM-004</w:t>
            </w:r>
          </w:p>
        </w:tc>
        <w:tc>
          <w:tcPr>
            <w:tcW w:w="2154" w:type="dxa"/>
          </w:tcPr>
          <w:p w14:paraId="716288DB" w14:textId="77777777" w:rsidR="00B124C6" w:rsidRDefault="00A22B47">
            <w:pPr>
              <w:spacing w:after="40"/>
              <w:jc w:val="left"/>
            </w:pPr>
            <w:r>
              <w:rPr>
                <w:sz w:val="16"/>
              </w:rPr>
              <w:t>Transparencia</w:t>
            </w:r>
          </w:p>
        </w:tc>
        <w:tc>
          <w:tcPr>
            <w:tcW w:w="2098" w:type="dxa"/>
          </w:tcPr>
          <w:p w14:paraId="6C291C3D" w14:textId="77777777" w:rsidR="00B124C6" w:rsidRDefault="00A22B47">
            <w:pPr>
              <w:spacing w:after="40"/>
              <w:jc w:val="left"/>
            </w:pPr>
            <w:r>
              <w:rPr>
                <w:sz w:val="16"/>
              </w:rPr>
              <w:t>Ver tablero de transparencia</w:t>
            </w:r>
          </w:p>
        </w:tc>
        <w:tc>
          <w:tcPr>
            <w:tcW w:w="1474" w:type="dxa"/>
          </w:tcPr>
          <w:p w14:paraId="002D328C" w14:textId="77777777" w:rsidR="00B124C6" w:rsidRDefault="00A22B47">
            <w:pPr>
              <w:spacing w:after="40"/>
              <w:jc w:val="left"/>
            </w:pPr>
            <w:r>
              <w:rPr>
                <w:sz w:val="16"/>
              </w:rPr>
              <w:t>Transparencia</w:t>
            </w:r>
          </w:p>
        </w:tc>
        <w:tc>
          <w:tcPr>
            <w:tcW w:w="1531" w:type="dxa"/>
          </w:tcPr>
          <w:p w14:paraId="60F8C500" w14:textId="77777777" w:rsidR="00B124C6" w:rsidRDefault="00A22B47">
            <w:pPr>
              <w:spacing w:after="40"/>
              <w:jc w:val="left"/>
            </w:pPr>
            <w:r>
              <w:rPr>
                <w:sz w:val="16"/>
              </w:rPr>
              <w:t>Portal público</w:t>
            </w:r>
          </w:p>
        </w:tc>
        <w:tc>
          <w:tcPr>
            <w:tcW w:w="567" w:type="dxa"/>
          </w:tcPr>
          <w:p w14:paraId="42AA8E48" w14:textId="77777777" w:rsidR="00B124C6" w:rsidRDefault="00A22B47">
            <w:pPr>
              <w:spacing w:after="40"/>
              <w:jc w:val="center"/>
            </w:pPr>
            <w:r>
              <w:rPr>
                <w:sz w:val="16"/>
              </w:rPr>
              <w:t>R</w:t>
            </w:r>
          </w:p>
        </w:tc>
      </w:tr>
      <w:tr w:rsidR="00B124C6" w14:paraId="2282A540" w14:textId="77777777">
        <w:trPr>
          <w:cantSplit/>
          <w:jc w:val="center"/>
        </w:trPr>
        <w:tc>
          <w:tcPr>
            <w:tcW w:w="1361" w:type="dxa"/>
          </w:tcPr>
          <w:p w14:paraId="2A2DB823" w14:textId="77777777" w:rsidR="00B124C6" w:rsidRDefault="00A22B47">
            <w:pPr>
              <w:spacing w:after="40"/>
              <w:jc w:val="left"/>
            </w:pPr>
            <w:r>
              <w:rPr>
                <w:sz w:val="16"/>
              </w:rPr>
              <w:t>RF-TUR-001</w:t>
            </w:r>
          </w:p>
        </w:tc>
        <w:tc>
          <w:tcPr>
            <w:tcW w:w="2154" w:type="dxa"/>
          </w:tcPr>
          <w:p w14:paraId="36FDE4B7" w14:textId="77777777" w:rsidR="00B124C6" w:rsidRDefault="00A22B47">
            <w:pPr>
              <w:spacing w:after="40"/>
              <w:jc w:val="left"/>
            </w:pPr>
            <w:r>
              <w:rPr>
                <w:sz w:val="16"/>
              </w:rPr>
              <w:t>Crear jornada</w:t>
            </w:r>
          </w:p>
        </w:tc>
        <w:tc>
          <w:tcPr>
            <w:tcW w:w="2098" w:type="dxa"/>
          </w:tcPr>
          <w:p w14:paraId="453C1DB1" w14:textId="77777777" w:rsidR="00B124C6" w:rsidRDefault="00A22B47">
            <w:pPr>
              <w:spacing w:after="40"/>
              <w:jc w:val="left"/>
            </w:pPr>
            <w:r>
              <w:rPr>
                <w:sz w:val="16"/>
              </w:rPr>
              <w:t>Crear jornada</w:t>
            </w:r>
          </w:p>
        </w:tc>
        <w:tc>
          <w:tcPr>
            <w:tcW w:w="1474" w:type="dxa"/>
          </w:tcPr>
          <w:p w14:paraId="2E4BE7A5" w14:textId="77777777" w:rsidR="00B124C6" w:rsidRDefault="00A22B47">
            <w:pPr>
              <w:spacing w:after="40"/>
              <w:jc w:val="left"/>
            </w:pPr>
            <w:r>
              <w:rPr>
                <w:sz w:val="16"/>
              </w:rPr>
              <w:t>Jornadas</w:t>
            </w:r>
          </w:p>
        </w:tc>
        <w:tc>
          <w:tcPr>
            <w:tcW w:w="1531" w:type="dxa"/>
          </w:tcPr>
          <w:p w14:paraId="31025E56" w14:textId="77777777" w:rsidR="00B124C6" w:rsidRDefault="00A22B47">
            <w:pPr>
              <w:spacing w:after="40"/>
              <w:jc w:val="left"/>
            </w:pPr>
            <w:r>
              <w:rPr>
                <w:sz w:val="16"/>
              </w:rPr>
              <w:t>Turnos de voluntariado</w:t>
            </w:r>
          </w:p>
        </w:tc>
        <w:tc>
          <w:tcPr>
            <w:tcW w:w="567" w:type="dxa"/>
          </w:tcPr>
          <w:p w14:paraId="42E9E854" w14:textId="77777777" w:rsidR="00B124C6" w:rsidRDefault="00A22B47">
            <w:pPr>
              <w:spacing w:after="40"/>
              <w:jc w:val="center"/>
            </w:pPr>
            <w:r>
              <w:rPr>
                <w:sz w:val="16"/>
              </w:rPr>
              <w:t>C</w:t>
            </w:r>
          </w:p>
        </w:tc>
      </w:tr>
      <w:tr w:rsidR="00B124C6" w14:paraId="04BC72B0" w14:textId="77777777">
        <w:trPr>
          <w:cantSplit/>
          <w:jc w:val="center"/>
        </w:trPr>
        <w:tc>
          <w:tcPr>
            <w:tcW w:w="1361" w:type="dxa"/>
          </w:tcPr>
          <w:p w14:paraId="090A4DB6" w14:textId="77777777" w:rsidR="00B124C6" w:rsidRDefault="00A22B47">
            <w:pPr>
              <w:spacing w:after="40"/>
              <w:jc w:val="left"/>
            </w:pPr>
            <w:r>
              <w:rPr>
                <w:sz w:val="16"/>
              </w:rPr>
              <w:t>RF-TUR-002</w:t>
            </w:r>
          </w:p>
        </w:tc>
        <w:tc>
          <w:tcPr>
            <w:tcW w:w="2154" w:type="dxa"/>
          </w:tcPr>
          <w:p w14:paraId="6B540134" w14:textId="77777777" w:rsidR="00B124C6" w:rsidRDefault="00A22B47">
            <w:pPr>
              <w:spacing w:after="40"/>
              <w:jc w:val="left"/>
            </w:pPr>
            <w:r>
              <w:rPr>
                <w:sz w:val="16"/>
              </w:rPr>
              <w:t>Listado público de jornadas</w:t>
            </w:r>
          </w:p>
        </w:tc>
        <w:tc>
          <w:tcPr>
            <w:tcW w:w="2098" w:type="dxa"/>
          </w:tcPr>
          <w:p w14:paraId="10BF09AD" w14:textId="77777777" w:rsidR="00B124C6" w:rsidRDefault="00A22B47">
            <w:pPr>
              <w:spacing w:after="40"/>
              <w:jc w:val="left"/>
            </w:pPr>
            <w:r>
              <w:rPr>
                <w:sz w:val="16"/>
              </w:rPr>
              <w:t>Ver jornadas disponibles</w:t>
            </w:r>
          </w:p>
        </w:tc>
        <w:tc>
          <w:tcPr>
            <w:tcW w:w="1474" w:type="dxa"/>
          </w:tcPr>
          <w:p w14:paraId="0BE2E6FA" w14:textId="77777777" w:rsidR="00B124C6" w:rsidRDefault="00A22B47">
            <w:pPr>
              <w:spacing w:after="40"/>
              <w:jc w:val="left"/>
            </w:pPr>
            <w:r>
              <w:rPr>
                <w:sz w:val="16"/>
              </w:rPr>
              <w:t>Jornadas</w:t>
            </w:r>
          </w:p>
        </w:tc>
        <w:tc>
          <w:tcPr>
            <w:tcW w:w="1531" w:type="dxa"/>
          </w:tcPr>
          <w:p w14:paraId="1AC3AFFB" w14:textId="77777777" w:rsidR="00B124C6" w:rsidRDefault="00A22B47">
            <w:pPr>
              <w:spacing w:after="40"/>
              <w:jc w:val="left"/>
            </w:pPr>
            <w:r>
              <w:rPr>
                <w:sz w:val="16"/>
              </w:rPr>
              <w:t>Turnos de voluntariado</w:t>
            </w:r>
          </w:p>
        </w:tc>
        <w:tc>
          <w:tcPr>
            <w:tcW w:w="567" w:type="dxa"/>
          </w:tcPr>
          <w:p w14:paraId="6042FBA2" w14:textId="77777777" w:rsidR="00B124C6" w:rsidRDefault="00A22B47">
            <w:pPr>
              <w:spacing w:after="40"/>
              <w:jc w:val="center"/>
            </w:pPr>
            <w:r>
              <w:rPr>
                <w:sz w:val="16"/>
              </w:rPr>
              <w:t>R</w:t>
            </w:r>
          </w:p>
        </w:tc>
      </w:tr>
      <w:tr w:rsidR="00B124C6" w14:paraId="7912C903" w14:textId="77777777">
        <w:trPr>
          <w:cantSplit/>
          <w:jc w:val="center"/>
        </w:trPr>
        <w:tc>
          <w:tcPr>
            <w:tcW w:w="1361" w:type="dxa"/>
          </w:tcPr>
          <w:p w14:paraId="4C886E94" w14:textId="77777777" w:rsidR="00B124C6" w:rsidRDefault="00A22B47">
            <w:pPr>
              <w:spacing w:after="40"/>
              <w:jc w:val="left"/>
            </w:pPr>
            <w:r>
              <w:rPr>
                <w:sz w:val="16"/>
              </w:rPr>
              <w:t>RF-TUR-007</w:t>
            </w:r>
          </w:p>
        </w:tc>
        <w:tc>
          <w:tcPr>
            <w:tcW w:w="2154" w:type="dxa"/>
          </w:tcPr>
          <w:p w14:paraId="2906F6CA" w14:textId="77777777" w:rsidR="00B124C6" w:rsidRDefault="00A22B47">
            <w:pPr>
              <w:spacing w:after="40"/>
              <w:jc w:val="left"/>
            </w:pPr>
            <w:r>
              <w:rPr>
                <w:sz w:val="16"/>
              </w:rPr>
              <w:t>Voluntariado especializado</w:t>
            </w:r>
          </w:p>
        </w:tc>
        <w:tc>
          <w:tcPr>
            <w:tcW w:w="2098" w:type="dxa"/>
          </w:tcPr>
          <w:p w14:paraId="0B3660C1" w14:textId="77777777" w:rsidR="00B124C6" w:rsidRDefault="00A22B47">
            <w:pPr>
              <w:spacing w:after="40"/>
              <w:jc w:val="left"/>
            </w:pPr>
            <w:r>
              <w:rPr>
                <w:sz w:val="16"/>
              </w:rPr>
              <w:t>Exigir perfil especializado</w:t>
            </w:r>
          </w:p>
        </w:tc>
        <w:tc>
          <w:tcPr>
            <w:tcW w:w="1474" w:type="dxa"/>
          </w:tcPr>
          <w:p w14:paraId="402A7686" w14:textId="77777777" w:rsidR="00B124C6" w:rsidRDefault="00A22B47">
            <w:pPr>
              <w:spacing w:after="40"/>
              <w:jc w:val="left"/>
            </w:pPr>
            <w:r>
              <w:rPr>
                <w:sz w:val="16"/>
              </w:rPr>
              <w:t>Jornadas</w:t>
            </w:r>
          </w:p>
        </w:tc>
        <w:tc>
          <w:tcPr>
            <w:tcW w:w="1531" w:type="dxa"/>
          </w:tcPr>
          <w:p w14:paraId="3811C52D" w14:textId="77777777" w:rsidR="00B124C6" w:rsidRDefault="00A22B47">
            <w:pPr>
              <w:spacing w:after="40"/>
              <w:jc w:val="left"/>
            </w:pPr>
            <w:r>
              <w:rPr>
                <w:sz w:val="16"/>
              </w:rPr>
              <w:t>Turnos de voluntariado</w:t>
            </w:r>
          </w:p>
        </w:tc>
        <w:tc>
          <w:tcPr>
            <w:tcW w:w="567" w:type="dxa"/>
          </w:tcPr>
          <w:p w14:paraId="1CC628AA" w14:textId="77777777" w:rsidR="00B124C6" w:rsidRDefault="00A22B47">
            <w:pPr>
              <w:spacing w:after="40"/>
              <w:jc w:val="center"/>
            </w:pPr>
            <w:r>
              <w:rPr>
                <w:sz w:val="16"/>
              </w:rPr>
              <w:t>CU</w:t>
            </w:r>
          </w:p>
        </w:tc>
      </w:tr>
      <w:tr w:rsidR="00B124C6" w14:paraId="415D68D7" w14:textId="77777777">
        <w:trPr>
          <w:cantSplit/>
          <w:jc w:val="center"/>
        </w:trPr>
        <w:tc>
          <w:tcPr>
            <w:tcW w:w="1361" w:type="dxa"/>
          </w:tcPr>
          <w:p w14:paraId="60B66E53" w14:textId="77777777" w:rsidR="00B124C6" w:rsidRDefault="00A22B47">
            <w:pPr>
              <w:spacing w:after="40"/>
              <w:jc w:val="left"/>
            </w:pPr>
            <w:r>
              <w:rPr>
                <w:sz w:val="16"/>
              </w:rPr>
              <w:t>RF-TUR-003</w:t>
            </w:r>
          </w:p>
        </w:tc>
        <w:tc>
          <w:tcPr>
            <w:tcW w:w="2154" w:type="dxa"/>
          </w:tcPr>
          <w:p w14:paraId="51B35844" w14:textId="77777777" w:rsidR="00B124C6" w:rsidRDefault="00A22B47">
            <w:pPr>
              <w:spacing w:after="40"/>
              <w:jc w:val="left"/>
            </w:pPr>
            <w:r>
              <w:rPr>
                <w:sz w:val="16"/>
              </w:rPr>
              <w:t>Reservar cupo</w:t>
            </w:r>
          </w:p>
        </w:tc>
        <w:tc>
          <w:tcPr>
            <w:tcW w:w="2098" w:type="dxa"/>
          </w:tcPr>
          <w:p w14:paraId="684E1B0B" w14:textId="77777777" w:rsidR="00B124C6" w:rsidRDefault="00A22B47">
            <w:pPr>
              <w:spacing w:after="40"/>
              <w:jc w:val="left"/>
            </w:pPr>
            <w:r>
              <w:rPr>
                <w:sz w:val="16"/>
              </w:rPr>
              <w:t>Reservar cupo</w:t>
            </w:r>
          </w:p>
        </w:tc>
        <w:tc>
          <w:tcPr>
            <w:tcW w:w="1474" w:type="dxa"/>
          </w:tcPr>
          <w:p w14:paraId="177055E2" w14:textId="77777777" w:rsidR="00B124C6" w:rsidRDefault="00A22B47">
            <w:pPr>
              <w:spacing w:after="40"/>
              <w:jc w:val="left"/>
            </w:pPr>
            <w:r>
              <w:rPr>
                <w:sz w:val="16"/>
              </w:rPr>
              <w:t>Reservas</w:t>
            </w:r>
          </w:p>
        </w:tc>
        <w:tc>
          <w:tcPr>
            <w:tcW w:w="1531" w:type="dxa"/>
          </w:tcPr>
          <w:p w14:paraId="4B9B6D42" w14:textId="77777777" w:rsidR="00B124C6" w:rsidRDefault="00A22B47">
            <w:pPr>
              <w:spacing w:after="40"/>
              <w:jc w:val="left"/>
            </w:pPr>
            <w:r>
              <w:rPr>
                <w:sz w:val="16"/>
              </w:rPr>
              <w:t>Turnos de voluntariado</w:t>
            </w:r>
          </w:p>
        </w:tc>
        <w:tc>
          <w:tcPr>
            <w:tcW w:w="567" w:type="dxa"/>
          </w:tcPr>
          <w:p w14:paraId="24BB529F" w14:textId="77777777" w:rsidR="00B124C6" w:rsidRDefault="00A22B47">
            <w:pPr>
              <w:spacing w:after="40"/>
              <w:jc w:val="center"/>
            </w:pPr>
            <w:r>
              <w:rPr>
                <w:sz w:val="16"/>
              </w:rPr>
              <w:t>C</w:t>
            </w:r>
          </w:p>
        </w:tc>
      </w:tr>
      <w:tr w:rsidR="00B124C6" w14:paraId="42737130" w14:textId="77777777">
        <w:trPr>
          <w:cantSplit/>
          <w:jc w:val="center"/>
        </w:trPr>
        <w:tc>
          <w:tcPr>
            <w:tcW w:w="1361" w:type="dxa"/>
          </w:tcPr>
          <w:p w14:paraId="378BDA18" w14:textId="77777777" w:rsidR="00B124C6" w:rsidRDefault="00A22B47">
            <w:pPr>
              <w:spacing w:after="40"/>
              <w:jc w:val="left"/>
            </w:pPr>
            <w:r>
              <w:rPr>
                <w:sz w:val="16"/>
              </w:rPr>
              <w:t>RF-TUR-004</w:t>
            </w:r>
          </w:p>
        </w:tc>
        <w:tc>
          <w:tcPr>
            <w:tcW w:w="2154" w:type="dxa"/>
          </w:tcPr>
          <w:p w14:paraId="0B3AAA55" w14:textId="77777777" w:rsidR="00B124C6" w:rsidRDefault="00A22B47">
            <w:pPr>
              <w:spacing w:after="40"/>
              <w:jc w:val="left"/>
            </w:pPr>
            <w:r>
              <w:rPr>
                <w:sz w:val="16"/>
              </w:rPr>
              <w:t>Confirmar y cancelar reserva</w:t>
            </w:r>
          </w:p>
        </w:tc>
        <w:tc>
          <w:tcPr>
            <w:tcW w:w="2098" w:type="dxa"/>
          </w:tcPr>
          <w:p w14:paraId="64A529A9" w14:textId="77777777" w:rsidR="00B124C6" w:rsidRDefault="00A22B47">
            <w:pPr>
              <w:spacing w:after="40"/>
              <w:jc w:val="left"/>
            </w:pPr>
            <w:r>
              <w:rPr>
                <w:sz w:val="16"/>
              </w:rPr>
              <w:t>Consultar o cancelar reserva</w:t>
            </w:r>
          </w:p>
        </w:tc>
        <w:tc>
          <w:tcPr>
            <w:tcW w:w="1474" w:type="dxa"/>
          </w:tcPr>
          <w:p w14:paraId="2F3C2DBC" w14:textId="77777777" w:rsidR="00B124C6" w:rsidRDefault="00A22B47">
            <w:pPr>
              <w:spacing w:after="40"/>
              <w:jc w:val="left"/>
            </w:pPr>
            <w:r>
              <w:rPr>
                <w:sz w:val="16"/>
              </w:rPr>
              <w:t>Reservas</w:t>
            </w:r>
          </w:p>
        </w:tc>
        <w:tc>
          <w:tcPr>
            <w:tcW w:w="1531" w:type="dxa"/>
          </w:tcPr>
          <w:p w14:paraId="32B34A02" w14:textId="77777777" w:rsidR="00B124C6" w:rsidRDefault="00A22B47">
            <w:pPr>
              <w:spacing w:after="40"/>
              <w:jc w:val="left"/>
            </w:pPr>
            <w:r>
              <w:rPr>
                <w:sz w:val="16"/>
              </w:rPr>
              <w:t>Turnos de voluntariado</w:t>
            </w:r>
          </w:p>
        </w:tc>
        <w:tc>
          <w:tcPr>
            <w:tcW w:w="567" w:type="dxa"/>
          </w:tcPr>
          <w:p w14:paraId="232AF7DC" w14:textId="77777777" w:rsidR="00B124C6" w:rsidRDefault="00A22B47">
            <w:pPr>
              <w:spacing w:after="40"/>
              <w:jc w:val="center"/>
            </w:pPr>
            <w:r>
              <w:rPr>
                <w:sz w:val="16"/>
              </w:rPr>
              <w:t>RD</w:t>
            </w:r>
          </w:p>
        </w:tc>
      </w:tr>
      <w:tr w:rsidR="00B124C6" w14:paraId="2BD252B4" w14:textId="77777777">
        <w:trPr>
          <w:cantSplit/>
          <w:jc w:val="center"/>
        </w:trPr>
        <w:tc>
          <w:tcPr>
            <w:tcW w:w="1361" w:type="dxa"/>
          </w:tcPr>
          <w:p w14:paraId="61CA161A" w14:textId="77777777" w:rsidR="00B124C6" w:rsidRDefault="00A22B47">
            <w:pPr>
              <w:spacing w:after="40"/>
              <w:jc w:val="left"/>
            </w:pPr>
            <w:r>
              <w:rPr>
                <w:sz w:val="16"/>
              </w:rPr>
              <w:t>RF-TUR-005</w:t>
            </w:r>
          </w:p>
        </w:tc>
        <w:tc>
          <w:tcPr>
            <w:tcW w:w="2154" w:type="dxa"/>
          </w:tcPr>
          <w:p w14:paraId="20BED138" w14:textId="77777777" w:rsidR="00B124C6" w:rsidRDefault="00A22B47">
            <w:pPr>
              <w:spacing w:after="40"/>
              <w:jc w:val="left"/>
            </w:pPr>
            <w:r>
              <w:rPr>
                <w:sz w:val="16"/>
              </w:rPr>
              <w:t>Administrar reservas de una jornada</w:t>
            </w:r>
          </w:p>
        </w:tc>
        <w:tc>
          <w:tcPr>
            <w:tcW w:w="2098" w:type="dxa"/>
          </w:tcPr>
          <w:p w14:paraId="536D08CA" w14:textId="77777777" w:rsidR="00B124C6" w:rsidRDefault="00A22B47">
            <w:pPr>
              <w:spacing w:after="40"/>
              <w:jc w:val="left"/>
            </w:pPr>
            <w:r>
              <w:rPr>
                <w:sz w:val="16"/>
              </w:rPr>
              <w:t>Administrar reservas y asistencia</w:t>
            </w:r>
          </w:p>
        </w:tc>
        <w:tc>
          <w:tcPr>
            <w:tcW w:w="1474" w:type="dxa"/>
          </w:tcPr>
          <w:p w14:paraId="18F7171C" w14:textId="77777777" w:rsidR="00B124C6" w:rsidRDefault="00A22B47">
            <w:pPr>
              <w:spacing w:after="40"/>
              <w:jc w:val="left"/>
            </w:pPr>
            <w:r>
              <w:rPr>
                <w:sz w:val="16"/>
              </w:rPr>
              <w:t>Reservas</w:t>
            </w:r>
          </w:p>
        </w:tc>
        <w:tc>
          <w:tcPr>
            <w:tcW w:w="1531" w:type="dxa"/>
          </w:tcPr>
          <w:p w14:paraId="5A3E4BF6" w14:textId="77777777" w:rsidR="00B124C6" w:rsidRDefault="00A22B47">
            <w:pPr>
              <w:spacing w:after="40"/>
              <w:jc w:val="left"/>
            </w:pPr>
            <w:r>
              <w:rPr>
                <w:sz w:val="16"/>
              </w:rPr>
              <w:t>Turnos de voluntariado</w:t>
            </w:r>
          </w:p>
        </w:tc>
        <w:tc>
          <w:tcPr>
            <w:tcW w:w="567" w:type="dxa"/>
          </w:tcPr>
          <w:p w14:paraId="22F4FE73" w14:textId="77777777" w:rsidR="00B124C6" w:rsidRDefault="00A22B47">
            <w:pPr>
              <w:spacing w:after="40"/>
              <w:jc w:val="center"/>
            </w:pPr>
            <w:r>
              <w:rPr>
                <w:sz w:val="16"/>
              </w:rPr>
              <w:t>RU</w:t>
            </w:r>
          </w:p>
        </w:tc>
      </w:tr>
      <w:tr w:rsidR="00B124C6" w14:paraId="152E1185" w14:textId="77777777">
        <w:trPr>
          <w:cantSplit/>
          <w:jc w:val="center"/>
        </w:trPr>
        <w:tc>
          <w:tcPr>
            <w:tcW w:w="1361" w:type="dxa"/>
          </w:tcPr>
          <w:p w14:paraId="3EBB7D76" w14:textId="77777777" w:rsidR="00B124C6" w:rsidRDefault="00A22B47">
            <w:pPr>
              <w:spacing w:after="40"/>
              <w:jc w:val="left"/>
            </w:pPr>
            <w:r>
              <w:rPr>
                <w:sz w:val="16"/>
              </w:rPr>
              <w:t>RF-INV-001</w:t>
            </w:r>
          </w:p>
        </w:tc>
        <w:tc>
          <w:tcPr>
            <w:tcW w:w="2154" w:type="dxa"/>
          </w:tcPr>
          <w:p w14:paraId="39C8E8F1" w14:textId="77777777" w:rsidR="00B124C6" w:rsidRDefault="00A22B47">
            <w:pPr>
              <w:spacing w:after="40"/>
              <w:jc w:val="left"/>
            </w:pPr>
            <w:r>
              <w:rPr>
                <w:sz w:val="16"/>
              </w:rPr>
              <w:t>Registrar entrada</w:t>
            </w:r>
          </w:p>
        </w:tc>
        <w:tc>
          <w:tcPr>
            <w:tcW w:w="2098" w:type="dxa"/>
          </w:tcPr>
          <w:p w14:paraId="6B9D2D8E" w14:textId="77777777" w:rsidR="00B124C6" w:rsidRDefault="00A22B47">
            <w:pPr>
              <w:spacing w:after="40"/>
              <w:jc w:val="left"/>
            </w:pPr>
            <w:r>
              <w:rPr>
                <w:sz w:val="16"/>
              </w:rPr>
              <w:t>Registrar entrada con escaneo</w:t>
            </w:r>
          </w:p>
        </w:tc>
        <w:tc>
          <w:tcPr>
            <w:tcW w:w="1474" w:type="dxa"/>
          </w:tcPr>
          <w:p w14:paraId="07E98FC9" w14:textId="77777777" w:rsidR="00B124C6" w:rsidRDefault="00A22B47">
            <w:pPr>
              <w:spacing w:after="40"/>
              <w:jc w:val="left"/>
            </w:pPr>
            <w:r>
              <w:rPr>
                <w:sz w:val="16"/>
              </w:rPr>
              <w:t>Movimientos</w:t>
            </w:r>
          </w:p>
        </w:tc>
        <w:tc>
          <w:tcPr>
            <w:tcW w:w="1531" w:type="dxa"/>
          </w:tcPr>
          <w:p w14:paraId="263DB46A" w14:textId="77777777" w:rsidR="00B124C6" w:rsidRDefault="00A22B47">
            <w:pPr>
              <w:spacing w:after="40"/>
              <w:jc w:val="left"/>
            </w:pPr>
            <w:r>
              <w:rPr>
                <w:sz w:val="16"/>
              </w:rPr>
              <w:t>Inventario</w:t>
            </w:r>
          </w:p>
        </w:tc>
        <w:tc>
          <w:tcPr>
            <w:tcW w:w="567" w:type="dxa"/>
          </w:tcPr>
          <w:p w14:paraId="283F084C" w14:textId="77777777" w:rsidR="00B124C6" w:rsidRDefault="00A22B47">
            <w:pPr>
              <w:spacing w:after="40"/>
              <w:jc w:val="center"/>
            </w:pPr>
            <w:r>
              <w:rPr>
                <w:sz w:val="16"/>
              </w:rPr>
              <w:t>C</w:t>
            </w:r>
          </w:p>
        </w:tc>
      </w:tr>
      <w:tr w:rsidR="00B124C6" w14:paraId="7A7E0F4A" w14:textId="77777777">
        <w:trPr>
          <w:cantSplit/>
          <w:jc w:val="center"/>
        </w:trPr>
        <w:tc>
          <w:tcPr>
            <w:tcW w:w="1361" w:type="dxa"/>
          </w:tcPr>
          <w:p w14:paraId="2362E0DA" w14:textId="77777777" w:rsidR="00B124C6" w:rsidRDefault="00A22B47">
            <w:pPr>
              <w:spacing w:after="40"/>
              <w:jc w:val="left"/>
            </w:pPr>
            <w:r>
              <w:rPr>
                <w:sz w:val="16"/>
              </w:rPr>
              <w:t>RF-INV-002</w:t>
            </w:r>
          </w:p>
        </w:tc>
        <w:tc>
          <w:tcPr>
            <w:tcW w:w="2154" w:type="dxa"/>
          </w:tcPr>
          <w:p w14:paraId="2358D441" w14:textId="77777777" w:rsidR="00B124C6" w:rsidRDefault="00A22B47">
            <w:pPr>
              <w:spacing w:after="40"/>
              <w:jc w:val="left"/>
            </w:pPr>
            <w:r>
              <w:rPr>
                <w:sz w:val="16"/>
              </w:rPr>
              <w:t>Escanear código de barras</w:t>
            </w:r>
          </w:p>
        </w:tc>
        <w:tc>
          <w:tcPr>
            <w:tcW w:w="2098" w:type="dxa"/>
          </w:tcPr>
          <w:p w14:paraId="21D378EA" w14:textId="77777777" w:rsidR="00B124C6" w:rsidRDefault="00A22B47">
            <w:pPr>
              <w:spacing w:after="40"/>
              <w:jc w:val="left"/>
            </w:pPr>
            <w:r>
              <w:rPr>
                <w:sz w:val="16"/>
              </w:rPr>
              <w:t>Registrar entrada con escaneo</w:t>
            </w:r>
          </w:p>
        </w:tc>
        <w:tc>
          <w:tcPr>
            <w:tcW w:w="1474" w:type="dxa"/>
          </w:tcPr>
          <w:p w14:paraId="48D25E6E" w14:textId="77777777" w:rsidR="00B124C6" w:rsidRDefault="00A22B47">
            <w:pPr>
              <w:spacing w:after="40"/>
              <w:jc w:val="left"/>
            </w:pPr>
            <w:r>
              <w:rPr>
                <w:sz w:val="16"/>
              </w:rPr>
              <w:t>Movimientos</w:t>
            </w:r>
          </w:p>
        </w:tc>
        <w:tc>
          <w:tcPr>
            <w:tcW w:w="1531" w:type="dxa"/>
          </w:tcPr>
          <w:p w14:paraId="497D8F5B" w14:textId="77777777" w:rsidR="00B124C6" w:rsidRDefault="00A22B47">
            <w:pPr>
              <w:spacing w:after="40"/>
              <w:jc w:val="left"/>
            </w:pPr>
            <w:r>
              <w:rPr>
                <w:sz w:val="16"/>
              </w:rPr>
              <w:t>Inventario</w:t>
            </w:r>
          </w:p>
        </w:tc>
        <w:tc>
          <w:tcPr>
            <w:tcW w:w="567" w:type="dxa"/>
          </w:tcPr>
          <w:p w14:paraId="70F17763" w14:textId="77777777" w:rsidR="00B124C6" w:rsidRDefault="00A22B47">
            <w:pPr>
              <w:spacing w:after="40"/>
              <w:jc w:val="center"/>
            </w:pPr>
            <w:r>
              <w:rPr>
                <w:sz w:val="16"/>
              </w:rPr>
              <w:t>C</w:t>
            </w:r>
          </w:p>
        </w:tc>
      </w:tr>
      <w:tr w:rsidR="00B124C6" w14:paraId="24FDA551" w14:textId="77777777">
        <w:trPr>
          <w:cantSplit/>
          <w:jc w:val="center"/>
        </w:trPr>
        <w:tc>
          <w:tcPr>
            <w:tcW w:w="1361" w:type="dxa"/>
          </w:tcPr>
          <w:p w14:paraId="511D93AD" w14:textId="77777777" w:rsidR="00B124C6" w:rsidRDefault="00A22B47">
            <w:pPr>
              <w:spacing w:after="40"/>
              <w:jc w:val="left"/>
            </w:pPr>
            <w:r>
              <w:rPr>
                <w:sz w:val="16"/>
              </w:rPr>
              <w:t>RF-INV-003</w:t>
            </w:r>
          </w:p>
        </w:tc>
        <w:tc>
          <w:tcPr>
            <w:tcW w:w="2154" w:type="dxa"/>
          </w:tcPr>
          <w:p w14:paraId="76B72F2F" w14:textId="77777777" w:rsidR="00B124C6" w:rsidRDefault="00A22B47">
            <w:pPr>
              <w:spacing w:after="40"/>
              <w:jc w:val="left"/>
            </w:pPr>
            <w:r>
              <w:rPr>
                <w:sz w:val="16"/>
              </w:rPr>
              <w:t>Registrar salida</w:t>
            </w:r>
          </w:p>
        </w:tc>
        <w:tc>
          <w:tcPr>
            <w:tcW w:w="2098" w:type="dxa"/>
          </w:tcPr>
          <w:p w14:paraId="6C9A0805" w14:textId="77777777" w:rsidR="00B124C6" w:rsidRDefault="00A22B47">
            <w:pPr>
              <w:spacing w:after="40"/>
              <w:jc w:val="left"/>
            </w:pPr>
            <w:r>
              <w:rPr>
                <w:sz w:val="16"/>
              </w:rPr>
              <w:t>Registrar salida</w:t>
            </w:r>
          </w:p>
        </w:tc>
        <w:tc>
          <w:tcPr>
            <w:tcW w:w="1474" w:type="dxa"/>
          </w:tcPr>
          <w:p w14:paraId="6C32A206" w14:textId="77777777" w:rsidR="00B124C6" w:rsidRDefault="00A22B47">
            <w:pPr>
              <w:spacing w:after="40"/>
              <w:jc w:val="left"/>
            </w:pPr>
            <w:r>
              <w:rPr>
                <w:sz w:val="16"/>
              </w:rPr>
              <w:t>Movimientos</w:t>
            </w:r>
          </w:p>
        </w:tc>
        <w:tc>
          <w:tcPr>
            <w:tcW w:w="1531" w:type="dxa"/>
          </w:tcPr>
          <w:p w14:paraId="6D7EA3E8" w14:textId="77777777" w:rsidR="00B124C6" w:rsidRDefault="00A22B47">
            <w:pPr>
              <w:spacing w:after="40"/>
              <w:jc w:val="left"/>
            </w:pPr>
            <w:r>
              <w:rPr>
                <w:sz w:val="16"/>
              </w:rPr>
              <w:t>Inventario</w:t>
            </w:r>
          </w:p>
        </w:tc>
        <w:tc>
          <w:tcPr>
            <w:tcW w:w="567" w:type="dxa"/>
          </w:tcPr>
          <w:p w14:paraId="2E62F27E" w14:textId="77777777" w:rsidR="00B124C6" w:rsidRDefault="00A22B47">
            <w:pPr>
              <w:spacing w:after="40"/>
              <w:jc w:val="center"/>
            </w:pPr>
            <w:r>
              <w:rPr>
                <w:sz w:val="16"/>
              </w:rPr>
              <w:t>C</w:t>
            </w:r>
          </w:p>
        </w:tc>
      </w:tr>
      <w:tr w:rsidR="00B124C6" w14:paraId="701B8E17" w14:textId="77777777">
        <w:trPr>
          <w:cantSplit/>
          <w:jc w:val="center"/>
        </w:trPr>
        <w:tc>
          <w:tcPr>
            <w:tcW w:w="1361" w:type="dxa"/>
          </w:tcPr>
          <w:p w14:paraId="31BBCA3A" w14:textId="77777777" w:rsidR="00B124C6" w:rsidRDefault="00A22B47">
            <w:pPr>
              <w:spacing w:after="40"/>
              <w:jc w:val="left"/>
            </w:pPr>
            <w:r>
              <w:rPr>
                <w:sz w:val="16"/>
              </w:rPr>
              <w:t>RF-INV-004</w:t>
            </w:r>
          </w:p>
        </w:tc>
        <w:tc>
          <w:tcPr>
            <w:tcW w:w="2154" w:type="dxa"/>
          </w:tcPr>
          <w:p w14:paraId="0C49D696" w14:textId="77777777" w:rsidR="00B124C6" w:rsidRDefault="00A22B47">
            <w:pPr>
              <w:spacing w:after="40"/>
              <w:jc w:val="left"/>
            </w:pPr>
            <w:r>
              <w:rPr>
                <w:sz w:val="16"/>
              </w:rPr>
              <w:t>Ajustar por conteo físico</w:t>
            </w:r>
          </w:p>
        </w:tc>
        <w:tc>
          <w:tcPr>
            <w:tcW w:w="2098" w:type="dxa"/>
          </w:tcPr>
          <w:p w14:paraId="07B9DEDC" w14:textId="77777777" w:rsidR="00B124C6" w:rsidRDefault="00A22B47">
            <w:pPr>
              <w:spacing w:after="40"/>
              <w:jc w:val="left"/>
            </w:pPr>
            <w:r>
              <w:rPr>
                <w:sz w:val="16"/>
              </w:rPr>
              <w:t>Ajustar por conteo físico</w:t>
            </w:r>
          </w:p>
        </w:tc>
        <w:tc>
          <w:tcPr>
            <w:tcW w:w="1474" w:type="dxa"/>
          </w:tcPr>
          <w:p w14:paraId="00A75167" w14:textId="77777777" w:rsidR="00B124C6" w:rsidRDefault="00A22B47">
            <w:pPr>
              <w:spacing w:after="40"/>
              <w:jc w:val="left"/>
            </w:pPr>
            <w:r>
              <w:rPr>
                <w:sz w:val="16"/>
              </w:rPr>
              <w:t>Movimientos</w:t>
            </w:r>
          </w:p>
        </w:tc>
        <w:tc>
          <w:tcPr>
            <w:tcW w:w="1531" w:type="dxa"/>
          </w:tcPr>
          <w:p w14:paraId="2DEA87BA" w14:textId="77777777" w:rsidR="00B124C6" w:rsidRDefault="00A22B47">
            <w:pPr>
              <w:spacing w:after="40"/>
              <w:jc w:val="left"/>
            </w:pPr>
            <w:r>
              <w:rPr>
                <w:sz w:val="16"/>
              </w:rPr>
              <w:t>Inventario</w:t>
            </w:r>
          </w:p>
        </w:tc>
        <w:tc>
          <w:tcPr>
            <w:tcW w:w="567" w:type="dxa"/>
          </w:tcPr>
          <w:p w14:paraId="1965C3F7" w14:textId="77777777" w:rsidR="00B124C6" w:rsidRDefault="00A22B47">
            <w:pPr>
              <w:spacing w:after="40"/>
              <w:jc w:val="center"/>
            </w:pPr>
            <w:r>
              <w:rPr>
                <w:sz w:val="16"/>
              </w:rPr>
              <w:t>C</w:t>
            </w:r>
          </w:p>
        </w:tc>
      </w:tr>
      <w:tr w:rsidR="00B124C6" w14:paraId="6737EB18" w14:textId="77777777">
        <w:trPr>
          <w:cantSplit/>
          <w:jc w:val="center"/>
        </w:trPr>
        <w:tc>
          <w:tcPr>
            <w:tcW w:w="1361" w:type="dxa"/>
          </w:tcPr>
          <w:p w14:paraId="6C27091E" w14:textId="77777777" w:rsidR="00B124C6" w:rsidRDefault="00A22B47">
            <w:pPr>
              <w:spacing w:after="40"/>
              <w:jc w:val="left"/>
            </w:pPr>
            <w:r>
              <w:rPr>
                <w:sz w:val="16"/>
              </w:rPr>
              <w:t>RF-INV-009</w:t>
            </w:r>
          </w:p>
        </w:tc>
        <w:tc>
          <w:tcPr>
            <w:tcW w:w="2154" w:type="dxa"/>
          </w:tcPr>
          <w:p w14:paraId="3095B6C4" w14:textId="77777777" w:rsidR="00B124C6" w:rsidRDefault="00A22B47">
            <w:pPr>
              <w:spacing w:after="40"/>
              <w:jc w:val="left"/>
            </w:pPr>
            <w:r>
              <w:rPr>
                <w:sz w:val="16"/>
              </w:rPr>
              <w:t>Captura sin conexión</w:t>
            </w:r>
          </w:p>
        </w:tc>
        <w:tc>
          <w:tcPr>
            <w:tcW w:w="2098" w:type="dxa"/>
          </w:tcPr>
          <w:p w14:paraId="7A914235" w14:textId="77777777" w:rsidR="00B124C6" w:rsidRDefault="00A22B47">
            <w:pPr>
              <w:spacing w:after="40"/>
              <w:jc w:val="left"/>
            </w:pPr>
            <w:r>
              <w:rPr>
                <w:sz w:val="16"/>
              </w:rPr>
              <w:t>Capturar sin conexión</w:t>
            </w:r>
          </w:p>
        </w:tc>
        <w:tc>
          <w:tcPr>
            <w:tcW w:w="1474" w:type="dxa"/>
          </w:tcPr>
          <w:p w14:paraId="31A5F69F" w14:textId="77777777" w:rsidR="00B124C6" w:rsidRDefault="00A22B47">
            <w:pPr>
              <w:spacing w:after="40"/>
              <w:jc w:val="left"/>
            </w:pPr>
            <w:r>
              <w:rPr>
                <w:sz w:val="16"/>
              </w:rPr>
              <w:t>Movimientos</w:t>
            </w:r>
          </w:p>
        </w:tc>
        <w:tc>
          <w:tcPr>
            <w:tcW w:w="1531" w:type="dxa"/>
          </w:tcPr>
          <w:p w14:paraId="46F305E8" w14:textId="77777777" w:rsidR="00B124C6" w:rsidRDefault="00A22B47">
            <w:pPr>
              <w:spacing w:after="40"/>
              <w:jc w:val="left"/>
            </w:pPr>
            <w:r>
              <w:rPr>
                <w:sz w:val="16"/>
              </w:rPr>
              <w:t>Inventario</w:t>
            </w:r>
          </w:p>
        </w:tc>
        <w:tc>
          <w:tcPr>
            <w:tcW w:w="567" w:type="dxa"/>
          </w:tcPr>
          <w:p w14:paraId="74366E71" w14:textId="77777777" w:rsidR="00B124C6" w:rsidRDefault="00A22B47">
            <w:pPr>
              <w:spacing w:after="40"/>
              <w:jc w:val="center"/>
            </w:pPr>
            <w:r>
              <w:rPr>
                <w:sz w:val="16"/>
              </w:rPr>
              <w:t>C</w:t>
            </w:r>
          </w:p>
        </w:tc>
      </w:tr>
      <w:tr w:rsidR="00B124C6" w14:paraId="512D4EAD" w14:textId="77777777">
        <w:trPr>
          <w:cantSplit/>
          <w:jc w:val="center"/>
        </w:trPr>
        <w:tc>
          <w:tcPr>
            <w:tcW w:w="1361" w:type="dxa"/>
          </w:tcPr>
          <w:p w14:paraId="6742F645" w14:textId="77777777" w:rsidR="00B124C6" w:rsidRDefault="00A22B47">
            <w:pPr>
              <w:spacing w:after="40"/>
              <w:jc w:val="left"/>
            </w:pPr>
            <w:r>
              <w:rPr>
                <w:sz w:val="16"/>
              </w:rPr>
              <w:t>RF-INV-005</w:t>
            </w:r>
          </w:p>
        </w:tc>
        <w:tc>
          <w:tcPr>
            <w:tcW w:w="2154" w:type="dxa"/>
          </w:tcPr>
          <w:p w14:paraId="0EEEAD41" w14:textId="77777777" w:rsidR="00B124C6" w:rsidRDefault="00A22B47">
            <w:pPr>
              <w:spacing w:after="40"/>
              <w:jc w:val="left"/>
            </w:pPr>
            <w:r>
              <w:rPr>
                <w:sz w:val="16"/>
              </w:rPr>
              <w:t>Consultar saldos</w:t>
            </w:r>
          </w:p>
        </w:tc>
        <w:tc>
          <w:tcPr>
            <w:tcW w:w="2098" w:type="dxa"/>
          </w:tcPr>
          <w:p w14:paraId="75795793" w14:textId="77777777" w:rsidR="00B124C6" w:rsidRDefault="00A22B47">
            <w:pPr>
              <w:spacing w:after="40"/>
              <w:jc w:val="left"/>
            </w:pPr>
            <w:r>
              <w:rPr>
                <w:sz w:val="16"/>
              </w:rPr>
              <w:t>Consultar saldos</w:t>
            </w:r>
          </w:p>
        </w:tc>
        <w:tc>
          <w:tcPr>
            <w:tcW w:w="1474" w:type="dxa"/>
          </w:tcPr>
          <w:p w14:paraId="4B218EC0" w14:textId="77777777" w:rsidR="00B124C6" w:rsidRDefault="00A22B47">
            <w:pPr>
              <w:spacing w:after="40"/>
              <w:jc w:val="left"/>
            </w:pPr>
            <w:r>
              <w:rPr>
                <w:sz w:val="16"/>
              </w:rPr>
              <w:t>Saldos</w:t>
            </w:r>
          </w:p>
        </w:tc>
        <w:tc>
          <w:tcPr>
            <w:tcW w:w="1531" w:type="dxa"/>
          </w:tcPr>
          <w:p w14:paraId="616E2866" w14:textId="77777777" w:rsidR="00B124C6" w:rsidRDefault="00A22B47">
            <w:pPr>
              <w:spacing w:after="40"/>
              <w:jc w:val="left"/>
            </w:pPr>
            <w:r>
              <w:rPr>
                <w:sz w:val="16"/>
              </w:rPr>
              <w:t>Inventario</w:t>
            </w:r>
          </w:p>
        </w:tc>
        <w:tc>
          <w:tcPr>
            <w:tcW w:w="567" w:type="dxa"/>
          </w:tcPr>
          <w:p w14:paraId="5A10CA4A" w14:textId="77777777" w:rsidR="00B124C6" w:rsidRDefault="00A22B47">
            <w:pPr>
              <w:spacing w:after="40"/>
              <w:jc w:val="center"/>
            </w:pPr>
            <w:r>
              <w:rPr>
                <w:sz w:val="16"/>
              </w:rPr>
              <w:t>R</w:t>
            </w:r>
          </w:p>
        </w:tc>
      </w:tr>
      <w:tr w:rsidR="00B124C6" w14:paraId="15A6FDA1" w14:textId="77777777">
        <w:trPr>
          <w:cantSplit/>
          <w:jc w:val="center"/>
        </w:trPr>
        <w:tc>
          <w:tcPr>
            <w:tcW w:w="1361" w:type="dxa"/>
          </w:tcPr>
          <w:p w14:paraId="52301BDD" w14:textId="77777777" w:rsidR="00B124C6" w:rsidRDefault="00A22B47">
            <w:pPr>
              <w:spacing w:after="40"/>
              <w:jc w:val="left"/>
            </w:pPr>
            <w:r>
              <w:rPr>
                <w:sz w:val="16"/>
              </w:rPr>
              <w:t>RF-INV-006</w:t>
            </w:r>
          </w:p>
        </w:tc>
        <w:tc>
          <w:tcPr>
            <w:tcW w:w="2154" w:type="dxa"/>
          </w:tcPr>
          <w:p w14:paraId="1AA9BF09" w14:textId="77777777" w:rsidR="00B124C6" w:rsidRDefault="00A22B47">
            <w:pPr>
              <w:spacing w:after="40"/>
              <w:jc w:val="left"/>
            </w:pPr>
            <w:r>
              <w:rPr>
                <w:sz w:val="16"/>
              </w:rPr>
              <w:t>Ver historial de una categoría</w:t>
            </w:r>
          </w:p>
        </w:tc>
        <w:tc>
          <w:tcPr>
            <w:tcW w:w="2098" w:type="dxa"/>
          </w:tcPr>
          <w:p w14:paraId="7D127643" w14:textId="77777777" w:rsidR="00B124C6" w:rsidRDefault="00A22B47">
            <w:pPr>
              <w:spacing w:after="40"/>
              <w:jc w:val="left"/>
            </w:pPr>
            <w:r>
              <w:rPr>
                <w:sz w:val="16"/>
              </w:rPr>
              <w:t>Ver historial de una categoría</w:t>
            </w:r>
          </w:p>
        </w:tc>
        <w:tc>
          <w:tcPr>
            <w:tcW w:w="1474" w:type="dxa"/>
          </w:tcPr>
          <w:p w14:paraId="484FD8CF" w14:textId="77777777" w:rsidR="00B124C6" w:rsidRDefault="00A22B47">
            <w:pPr>
              <w:spacing w:after="40"/>
              <w:jc w:val="left"/>
            </w:pPr>
            <w:r>
              <w:rPr>
                <w:sz w:val="16"/>
              </w:rPr>
              <w:t>Saldos</w:t>
            </w:r>
          </w:p>
        </w:tc>
        <w:tc>
          <w:tcPr>
            <w:tcW w:w="1531" w:type="dxa"/>
          </w:tcPr>
          <w:p w14:paraId="3A3D4967" w14:textId="77777777" w:rsidR="00B124C6" w:rsidRDefault="00A22B47">
            <w:pPr>
              <w:spacing w:after="40"/>
              <w:jc w:val="left"/>
            </w:pPr>
            <w:r>
              <w:rPr>
                <w:sz w:val="16"/>
              </w:rPr>
              <w:t>Inventario</w:t>
            </w:r>
          </w:p>
        </w:tc>
        <w:tc>
          <w:tcPr>
            <w:tcW w:w="567" w:type="dxa"/>
          </w:tcPr>
          <w:p w14:paraId="5C35C3D7" w14:textId="77777777" w:rsidR="00B124C6" w:rsidRDefault="00A22B47">
            <w:pPr>
              <w:spacing w:after="40"/>
              <w:jc w:val="center"/>
            </w:pPr>
            <w:r>
              <w:rPr>
                <w:sz w:val="16"/>
              </w:rPr>
              <w:t>R</w:t>
            </w:r>
          </w:p>
        </w:tc>
      </w:tr>
      <w:tr w:rsidR="00B124C6" w14:paraId="4A6A6609" w14:textId="77777777">
        <w:trPr>
          <w:cantSplit/>
          <w:jc w:val="center"/>
        </w:trPr>
        <w:tc>
          <w:tcPr>
            <w:tcW w:w="1361" w:type="dxa"/>
          </w:tcPr>
          <w:p w14:paraId="425CB9E4" w14:textId="77777777" w:rsidR="00B124C6" w:rsidRDefault="00A22B47">
            <w:pPr>
              <w:spacing w:after="40"/>
              <w:jc w:val="left"/>
            </w:pPr>
            <w:r>
              <w:rPr>
                <w:sz w:val="16"/>
              </w:rPr>
              <w:t>RF-INV-010</w:t>
            </w:r>
          </w:p>
        </w:tc>
        <w:tc>
          <w:tcPr>
            <w:tcW w:w="2154" w:type="dxa"/>
          </w:tcPr>
          <w:p w14:paraId="7A5446B4" w14:textId="77777777" w:rsidR="00B124C6" w:rsidRDefault="00A22B47">
            <w:pPr>
              <w:spacing w:after="40"/>
              <w:jc w:val="left"/>
            </w:pPr>
            <w:r>
              <w:rPr>
                <w:sz w:val="16"/>
              </w:rPr>
              <w:t>Alerta de vencimiento</w:t>
            </w:r>
          </w:p>
        </w:tc>
        <w:tc>
          <w:tcPr>
            <w:tcW w:w="2098" w:type="dxa"/>
          </w:tcPr>
          <w:p w14:paraId="0E29504B" w14:textId="77777777" w:rsidR="00B124C6" w:rsidRDefault="00A22B47">
            <w:pPr>
              <w:spacing w:after="40"/>
              <w:jc w:val="left"/>
            </w:pPr>
            <w:r>
              <w:rPr>
                <w:sz w:val="16"/>
              </w:rPr>
              <w:t>Recibir alertas de vencimiento</w:t>
            </w:r>
          </w:p>
        </w:tc>
        <w:tc>
          <w:tcPr>
            <w:tcW w:w="1474" w:type="dxa"/>
          </w:tcPr>
          <w:p w14:paraId="61FA0C1C" w14:textId="77777777" w:rsidR="00B124C6" w:rsidRDefault="00A22B47">
            <w:pPr>
              <w:spacing w:after="40"/>
              <w:jc w:val="left"/>
            </w:pPr>
            <w:r>
              <w:rPr>
                <w:sz w:val="16"/>
              </w:rPr>
              <w:t>Saldos</w:t>
            </w:r>
          </w:p>
        </w:tc>
        <w:tc>
          <w:tcPr>
            <w:tcW w:w="1531" w:type="dxa"/>
          </w:tcPr>
          <w:p w14:paraId="50AF7738" w14:textId="77777777" w:rsidR="00B124C6" w:rsidRDefault="00A22B47">
            <w:pPr>
              <w:spacing w:after="40"/>
              <w:jc w:val="left"/>
            </w:pPr>
            <w:r>
              <w:rPr>
                <w:sz w:val="16"/>
              </w:rPr>
              <w:t>Inventario</w:t>
            </w:r>
          </w:p>
        </w:tc>
        <w:tc>
          <w:tcPr>
            <w:tcW w:w="567" w:type="dxa"/>
          </w:tcPr>
          <w:p w14:paraId="767D9281" w14:textId="77777777" w:rsidR="00B124C6" w:rsidRDefault="00A22B47">
            <w:pPr>
              <w:spacing w:after="40"/>
              <w:jc w:val="center"/>
            </w:pPr>
            <w:r>
              <w:rPr>
                <w:sz w:val="16"/>
              </w:rPr>
              <w:t>R</w:t>
            </w:r>
          </w:p>
        </w:tc>
      </w:tr>
      <w:tr w:rsidR="00B124C6" w14:paraId="5B73B963" w14:textId="77777777">
        <w:trPr>
          <w:cantSplit/>
          <w:jc w:val="center"/>
        </w:trPr>
        <w:tc>
          <w:tcPr>
            <w:tcW w:w="1361" w:type="dxa"/>
          </w:tcPr>
          <w:p w14:paraId="6ED934D1" w14:textId="77777777" w:rsidR="00B124C6" w:rsidRDefault="00A22B47">
            <w:pPr>
              <w:spacing w:after="40"/>
              <w:jc w:val="left"/>
            </w:pPr>
            <w:r>
              <w:rPr>
                <w:sz w:val="16"/>
              </w:rPr>
              <w:t>RF-INV-007</w:t>
            </w:r>
          </w:p>
        </w:tc>
        <w:tc>
          <w:tcPr>
            <w:tcW w:w="2154" w:type="dxa"/>
          </w:tcPr>
          <w:p w14:paraId="1DCC360E" w14:textId="77777777" w:rsidR="00B124C6" w:rsidRDefault="00A22B47">
            <w:pPr>
              <w:spacing w:after="40"/>
              <w:jc w:val="left"/>
            </w:pPr>
            <w:r>
              <w:rPr>
                <w:sz w:val="16"/>
              </w:rPr>
              <w:t>Configurar umbrales</w:t>
            </w:r>
          </w:p>
        </w:tc>
        <w:tc>
          <w:tcPr>
            <w:tcW w:w="2098" w:type="dxa"/>
          </w:tcPr>
          <w:p w14:paraId="3E4281F1" w14:textId="77777777" w:rsidR="00B124C6" w:rsidRDefault="00A22B47">
            <w:pPr>
              <w:spacing w:after="40"/>
              <w:jc w:val="left"/>
            </w:pPr>
            <w:r>
              <w:rPr>
                <w:sz w:val="16"/>
              </w:rPr>
              <w:t>Configurar umbrales</w:t>
            </w:r>
          </w:p>
        </w:tc>
        <w:tc>
          <w:tcPr>
            <w:tcW w:w="1474" w:type="dxa"/>
          </w:tcPr>
          <w:p w14:paraId="187FBFA3" w14:textId="77777777" w:rsidR="00B124C6" w:rsidRDefault="00A22B47">
            <w:pPr>
              <w:spacing w:after="40"/>
              <w:jc w:val="left"/>
            </w:pPr>
            <w:r>
              <w:rPr>
                <w:sz w:val="16"/>
              </w:rPr>
              <w:t>Control de recepción</w:t>
            </w:r>
          </w:p>
        </w:tc>
        <w:tc>
          <w:tcPr>
            <w:tcW w:w="1531" w:type="dxa"/>
          </w:tcPr>
          <w:p w14:paraId="77E795D2" w14:textId="77777777" w:rsidR="00B124C6" w:rsidRDefault="00A22B47">
            <w:pPr>
              <w:spacing w:after="40"/>
              <w:jc w:val="left"/>
            </w:pPr>
            <w:r>
              <w:rPr>
                <w:sz w:val="16"/>
              </w:rPr>
              <w:t>Inventario</w:t>
            </w:r>
          </w:p>
        </w:tc>
        <w:tc>
          <w:tcPr>
            <w:tcW w:w="567" w:type="dxa"/>
          </w:tcPr>
          <w:p w14:paraId="0A6B8FAE" w14:textId="77777777" w:rsidR="00B124C6" w:rsidRDefault="00A22B47">
            <w:pPr>
              <w:spacing w:after="40"/>
              <w:jc w:val="center"/>
            </w:pPr>
            <w:r>
              <w:rPr>
                <w:sz w:val="16"/>
              </w:rPr>
              <w:t>CU</w:t>
            </w:r>
          </w:p>
        </w:tc>
      </w:tr>
      <w:tr w:rsidR="00B124C6" w14:paraId="6518F42C" w14:textId="77777777">
        <w:trPr>
          <w:cantSplit/>
          <w:jc w:val="center"/>
        </w:trPr>
        <w:tc>
          <w:tcPr>
            <w:tcW w:w="1361" w:type="dxa"/>
          </w:tcPr>
          <w:p w14:paraId="019BE721" w14:textId="77777777" w:rsidR="00B124C6" w:rsidRDefault="00A22B47">
            <w:pPr>
              <w:spacing w:after="40"/>
              <w:jc w:val="left"/>
            </w:pPr>
            <w:r>
              <w:rPr>
                <w:sz w:val="16"/>
              </w:rPr>
              <w:t>RF-INV-008</w:t>
            </w:r>
          </w:p>
        </w:tc>
        <w:tc>
          <w:tcPr>
            <w:tcW w:w="2154" w:type="dxa"/>
          </w:tcPr>
          <w:p w14:paraId="54FEA07F" w14:textId="77777777" w:rsidR="00B124C6" w:rsidRDefault="00A22B47">
            <w:pPr>
              <w:spacing w:after="40"/>
              <w:jc w:val="left"/>
            </w:pPr>
            <w:r>
              <w:rPr>
                <w:sz w:val="16"/>
              </w:rPr>
              <w:t>Marcar «no recibir»</w:t>
            </w:r>
          </w:p>
        </w:tc>
        <w:tc>
          <w:tcPr>
            <w:tcW w:w="2098" w:type="dxa"/>
          </w:tcPr>
          <w:p w14:paraId="47601B3A" w14:textId="77777777" w:rsidR="00B124C6" w:rsidRDefault="00A22B47">
            <w:pPr>
              <w:spacing w:after="40"/>
              <w:jc w:val="left"/>
            </w:pPr>
            <w:r>
              <w:rPr>
                <w:sz w:val="16"/>
              </w:rPr>
              <w:t>Marcar «no recibir»</w:t>
            </w:r>
          </w:p>
        </w:tc>
        <w:tc>
          <w:tcPr>
            <w:tcW w:w="1474" w:type="dxa"/>
          </w:tcPr>
          <w:p w14:paraId="4D01655F" w14:textId="77777777" w:rsidR="00B124C6" w:rsidRDefault="00A22B47">
            <w:pPr>
              <w:spacing w:after="40"/>
              <w:jc w:val="left"/>
            </w:pPr>
            <w:r>
              <w:rPr>
                <w:sz w:val="16"/>
              </w:rPr>
              <w:t>Control de recepción</w:t>
            </w:r>
          </w:p>
        </w:tc>
        <w:tc>
          <w:tcPr>
            <w:tcW w:w="1531" w:type="dxa"/>
          </w:tcPr>
          <w:p w14:paraId="499ADD87" w14:textId="77777777" w:rsidR="00B124C6" w:rsidRDefault="00A22B47">
            <w:pPr>
              <w:spacing w:after="40"/>
              <w:jc w:val="left"/>
            </w:pPr>
            <w:r>
              <w:rPr>
                <w:sz w:val="16"/>
              </w:rPr>
              <w:t>Inventario</w:t>
            </w:r>
          </w:p>
        </w:tc>
        <w:tc>
          <w:tcPr>
            <w:tcW w:w="567" w:type="dxa"/>
          </w:tcPr>
          <w:p w14:paraId="55317316" w14:textId="77777777" w:rsidR="00B124C6" w:rsidRDefault="00A22B47">
            <w:pPr>
              <w:spacing w:after="40"/>
              <w:jc w:val="center"/>
            </w:pPr>
            <w:r>
              <w:rPr>
                <w:sz w:val="16"/>
              </w:rPr>
              <w:t>U</w:t>
            </w:r>
          </w:p>
        </w:tc>
      </w:tr>
      <w:tr w:rsidR="00B124C6" w14:paraId="19918858" w14:textId="77777777">
        <w:trPr>
          <w:cantSplit/>
          <w:jc w:val="center"/>
        </w:trPr>
        <w:tc>
          <w:tcPr>
            <w:tcW w:w="1361" w:type="dxa"/>
          </w:tcPr>
          <w:p w14:paraId="095C2C61" w14:textId="77777777" w:rsidR="00B124C6" w:rsidRDefault="00A22B47">
            <w:pPr>
              <w:spacing w:after="40"/>
              <w:jc w:val="left"/>
            </w:pPr>
            <w:r>
              <w:rPr>
                <w:sz w:val="16"/>
              </w:rPr>
              <w:t>RF-CMP-001B</w:t>
            </w:r>
          </w:p>
        </w:tc>
        <w:tc>
          <w:tcPr>
            <w:tcW w:w="2154" w:type="dxa"/>
          </w:tcPr>
          <w:p w14:paraId="301F4A66" w14:textId="77777777" w:rsidR="00B124C6" w:rsidRDefault="00A22B47">
            <w:pPr>
              <w:spacing w:after="40"/>
              <w:jc w:val="left"/>
            </w:pPr>
            <w:r>
              <w:rPr>
                <w:sz w:val="16"/>
              </w:rPr>
              <w:t>Preparar donación con escaneo</w:t>
            </w:r>
          </w:p>
        </w:tc>
        <w:tc>
          <w:tcPr>
            <w:tcW w:w="2098" w:type="dxa"/>
          </w:tcPr>
          <w:p w14:paraId="3B75F7A2" w14:textId="77777777" w:rsidR="00B124C6" w:rsidRDefault="00A22B47">
            <w:pPr>
              <w:spacing w:after="40"/>
              <w:jc w:val="left"/>
            </w:pPr>
            <w:r>
              <w:rPr>
                <w:sz w:val="16"/>
              </w:rPr>
              <w:t>Preparar donación con escaneo</w:t>
            </w:r>
          </w:p>
        </w:tc>
        <w:tc>
          <w:tcPr>
            <w:tcW w:w="1474" w:type="dxa"/>
          </w:tcPr>
          <w:p w14:paraId="37A9CDC1" w14:textId="77777777" w:rsidR="00B124C6" w:rsidRDefault="00A22B47">
            <w:pPr>
              <w:spacing w:after="40"/>
              <w:jc w:val="left"/>
            </w:pPr>
            <w:r>
              <w:rPr>
                <w:sz w:val="16"/>
              </w:rPr>
              <w:t>Donación preparada</w:t>
            </w:r>
          </w:p>
        </w:tc>
        <w:tc>
          <w:tcPr>
            <w:tcW w:w="1531" w:type="dxa"/>
          </w:tcPr>
          <w:p w14:paraId="08473F08" w14:textId="77777777" w:rsidR="00B124C6" w:rsidRDefault="00A22B47">
            <w:pPr>
              <w:spacing w:after="40"/>
              <w:jc w:val="left"/>
            </w:pPr>
            <w:r>
              <w:rPr>
                <w:sz w:val="16"/>
              </w:rPr>
              <w:t>Comprobantes y custodia</w:t>
            </w:r>
          </w:p>
        </w:tc>
        <w:tc>
          <w:tcPr>
            <w:tcW w:w="567" w:type="dxa"/>
          </w:tcPr>
          <w:p w14:paraId="3049C82F" w14:textId="77777777" w:rsidR="00B124C6" w:rsidRDefault="00A22B47">
            <w:pPr>
              <w:spacing w:after="40"/>
              <w:jc w:val="center"/>
            </w:pPr>
            <w:r>
              <w:rPr>
                <w:sz w:val="16"/>
              </w:rPr>
              <w:t>C</w:t>
            </w:r>
          </w:p>
        </w:tc>
      </w:tr>
      <w:tr w:rsidR="00B124C6" w14:paraId="69A39E29" w14:textId="77777777">
        <w:trPr>
          <w:cantSplit/>
          <w:jc w:val="center"/>
        </w:trPr>
        <w:tc>
          <w:tcPr>
            <w:tcW w:w="1361" w:type="dxa"/>
          </w:tcPr>
          <w:p w14:paraId="7F286691" w14:textId="77777777" w:rsidR="00B124C6" w:rsidRDefault="00A22B47">
            <w:pPr>
              <w:spacing w:after="40"/>
              <w:jc w:val="left"/>
            </w:pPr>
            <w:r>
              <w:rPr>
                <w:sz w:val="16"/>
              </w:rPr>
              <w:t>RF-CMP-001D</w:t>
            </w:r>
          </w:p>
        </w:tc>
        <w:tc>
          <w:tcPr>
            <w:tcW w:w="2154" w:type="dxa"/>
          </w:tcPr>
          <w:p w14:paraId="4BF3B745" w14:textId="77777777" w:rsidR="00B124C6" w:rsidRDefault="00A22B47">
            <w:pPr>
              <w:spacing w:after="40"/>
              <w:jc w:val="left"/>
            </w:pPr>
            <w:r>
              <w:rPr>
                <w:sz w:val="16"/>
              </w:rPr>
              <w:t>Sugerir punto de entrega</w:t>
            </w:r>
          </w:p>
        </w:tc>
        <w:tc>
          <w:tcPr>
            <w:tcW w:w="2098" w:type="dxa"/>
          </w:tcPr>
          <w:p w14:paraId="5FCAAFCD" w14:textId="77777777" w:rsidR="00B124C6" w:rsidRDefault="00A22B47">
            <w:pPr>
              <w:spacing w:after="40"/>
              <w:jc w:val="left"/>
            </w:pPr>
            <w:r>
              <w:rPr>
                <w:sz w:val="16"/>
              </w:rPr>
              <w:t>Sugerir punto de entrega</w:t>
            </w:r>
          </w:p>
        </w:tc>
        <w:tc>
          <w:tcPr>
            <w:tcW w:w="1474" w:type="dxa"/>
          </w:tcPr>
          <w:p w14:paraId="7DC72E3A" w14:textId="77777777" w:rsidR="00B124C6" w:rsidRDefault="00A22B47">
            <w:pPr>
              <w:spacing w:after="40"/>
              <w:jc w:val="left"/>
            </w:pPr>
            <w:r>
              <w:rPr>
                <w:sz w:val="16"/>
              </w:rPr>
              <w:t>Donación preparada</w:t>
            </w:r>
          </w:p>
        </w:tc>
        <w:tc>
          <w:tcPr>
            <w:tcW w:w="1531" w:type="dxa"/>
          </w:tcPr>
          <w:p w14:paraId="5D455058" w14:textId="77777777" w:rsidR="00B124C6" w:rsidRDefault="00A22B47">
            <w:pPr>
              <w:spacing w:after="40"/>
              <w:jc w:val="left"/>
            </w:pPr>
            <w:r>
              <w:rPr>
                <w:sz w:val="16"/>
              </w:rPr>
              <w:t>Comprobantes y custodia</w:t>
            </w:r>
          </w:p>
        </w:tc>
        <w:tc>
          <w:tcPr>
            <w:tcW w:w="567" w:type="dxa"/>
          </w:tcPr>
          <w:p w14:paraId="472821C0" w14:textId="77777777" w:rsidR="00B124C6" w:rsidRDefault="00A22B47">
            <w:pPr>
              <w:spacing w:after="40"/>
              <w:jc w:val="center"/>
            </w:pPr>
            <w:r>
              <w:rPr>
                <w:sz w:val="16"/>
              </w:rPr>
              <w:t>R</w:t>
            </w:r>
          </w:p>
        </w:tc>
      </w:tr>
      <w:tr w:rsidR="00B124C6" w14:paraId="2477CE2E" w14:textId="77777777">
        <w:trPr>
          <w:cantSplit/>
          <w:jc w:val="center"/>
        </w:trPr>
        <w:tc>
          <w:tcPr>
            <w:tcW w:w="1361" w:type="dxa"/>
          </w:tcPr>
          <w:p w14:paraId="44F77BD0" w14:textId="77777777" w:rsidR="00B124C6" w:rsidRDefault="00A22B47">
            <w:pPr>
              <w:spacing w:after="40"/>
              <w:jc w:val="left"/>
            </w:pPr>
            <w:r>
              <w:rPr>
                <w:sz w:val="16"/>
              </w:rPr>
              <w:t>RF-CMP-008</w:t>
            </w:r>
          </w:p>
        </w:tc>
        <w:tc>
          <w:tcPr>
            <w:tcW w:w="2154" w:type="dxa"/>
          </w:tcPr>
          <w:p w14:paraId="6555AA22" w14:textId="77777777" w:rsidR="00B124C6" w:rsidRDefault="00A22B47">
            <w:pPr>
              <w:spacing w:after="40"/>
              <w:jc w:val="left"/>
            </w:pPr>
            <w:r>
              <w:rPr>
                <w:sz w:val="16"/>
              </w:rPr>
              <w:t>Historial de donaciones del Donador</w:t>
            </w:r>
          </w:p>
        </w:tc>
        <w:tc>
          <w:tcPr>
            <w:tcW w:w="2098" w:type="dxa"/>
          </w:tcPr>
          <w:p w14:paraId="226CD6CF" w14:textId="77777777" w:rsidR="00B124C6" w:rsidRDefault="00A22B47">
            <w:pPr>
              <w:spacing w:after="40"/>
              <w:jc w:val="left"/>
            </w:pPr>
            <w:r>
              <w:rPr>
                <w:sz w:val="16"/>
              </w:rPr>
              <w:t>Consultar mi historial de donaciones</w:t>
            </w:r>
          </w:p>
        </w:tc>
        <w:tc>
          <w:tcPr>
            <w:tcW w:w="1474" w:type="dxa"/>
          </w:tcPr>
          <w:p w14:paraId="447991B9" w14:textId="77777777" w:rsidR="00B124C6" w:rsidRDefault="00A22B47">
            <w:pPr>
              <w:spacing w:after="40"/>
              <w:jc w:val="left"/>
            </w:pPr>
            <w:r>
              <w:rPr>
                <w:sz w:val="16"/>
              </w:rPr>
              <w:t>Donación preparada</w:t>
            </w:r>
          </w:p>
        </w:tc>
        <w:tc>
          <w:tcPr>
            <w:tcW w:w="1531" w:type="dxa"/>
          </w:tcPr>
          <w:p w14:paraId="06D84DD6" w14:textId="77777777" w:rsidR="00B124C6" w:rsidRDefault="00A22B47">
            <w:pPr>
              <w:spacing w:after="40"/>
              <w:jc w:val="left"/>
            </w:pPr>
            <w:r>
              <w:rPr>
                <w:sz w:val="16"/>
              </w:rPr>
              <w:t>Comprobantes y custodia</w:t>
            </w:r>
          </w:p>
        </w:tc>
        <w:tc>
          <w:tcPr>
            <w:tcW w:w="567" w:type="dxa"/>
          </w:tcPr>
          <w:p w14:paraId="332EC63D" w14:textId="77777777" w:rsidR="00B124C6" w:rsidRDefault="00A22B47">
            <w:pPr>
              <w:spacing w:after="40"/>
              <w:jc w:val="center"/>
            </w:pPr>
            <w:r>
              <w:rPr>
                <w:sz w:val="16"/>
              </w:rPr>
              <w:t>R</w:t>
            </w:r>
          </w:p>
        </w:tc>
      </w:tr>
      <w:tr w:rsidR="00B124C6" w14:paraId="273BB203" w14:textId="77777777">
        <w:trPr>
          <w:cantSplit/>
          <w:jc w:val="center"/>
        </w:trPr>
        <w:tc>
          <w:tcPr>
            <w:tcW w:w="1361" w:type="dxa"/>
          </w:tcPr>
          <w:p w14:paraId="232D8125" w14:textId="77777777" w:rsidR="00B124C6" w:rsidRDefault="00A22B47">
            <w:pPr>
              <w:spacing w:after="40"/>
              <w:jc w:val="left"/>
            </w:pPr>
            <w:r>
              <w:rPr>
                <w:sz w:val="16"/>
              </w:rPr>
              <w:t>RF-CMP-001C</w:t>
            </w:r>
          </w:p>
        </w:tc>
        <w:tc>
          <w:tcPr>
            <w:tcW w:w="2154" w:type="dxa"/>
          </w:tcPr>
          <w:p w14:paraId="23C03864" w14:textId="77777777" w:rsidR="00B124C6" w:rsidRDefault="00A22B47">
            <w:pPr>
              <w:spacing w:after="40"/>
              <w:jc w:val="left"/>
            </w:pPr>
            <w:r>
              <w:rPr>
                <w:sz w:val="16"/>
              </w:rPr>
              <w:t>Confirmar recepción física de una donación preparada</w:t>
            </w:r>
          </w:p>
        </w:tc>
        <w:tc>
          <w:tcPr>
            <w:tcW w:w="2098" w:type="dxa"/>
          </w:tcPr>
          <w:p w14:paraId="204026E7" w14:textId="77777777" w:rsidR="00B124C6" w:rsidRDefault="00A22B47">
            <w:pPr>
              <w:spacing w:after="40"/>
              <w:jc w:val="left"/>
            </w:pPr>
            <w:r>
              <w:rPr>
                <w:sz w:val="16"/>
              </w:rPr>
              <w:t>Confirmar recepción física</w:t>
            </w:r>
          </w:p>
        </w:tc>
        <w:tc>
          <w:tcPr>
            <w:tcW w:w="1474" w:type="dxa"/>
          </w:tcPr>
          <w:p w14:paraId="582125D6" w14:textId="77777777" w:rsidR="00B124C6" w:rsidRDefault="00A22B47">
            <w:pPr>
              <w:spacing w:after="40"/>
              <w:jc w:val="left"/>
            </w:pPr>
            <w:r>
              <w:rPr>
                <w:sz w:val="16"/>
              </w:rPr>
              <w:t>Recepción y conciliación</w:t>
            </w:r>
          </w:p>
        </w:tc>
        <w:tc>
          <w:tcPr>
            <w:tcW w:w="1531" w:type="dxa"/>
          </w:tcPr>
          <w:p w14:paraId="0AB56C3F" w14:textId="77777777" w:rsidR="00B124C6" w:rsidRDefault="00A22B47">
            <w:pPr>
              <w:spacing w:after="40"/>
              <w:jc w:val="left"/>
            </w:pPr>
            <w:r>
              <w:rPr>
                <w:sz w:val="16"/>
              </w:rPr>
              <w:t>Comprobantes y custodia</w:t>
            </w:r>
          </w:p>
        </w:tc>
        <w:tc>
          <w:tcPr>
            <w:tcW w:w="567" w:type="dxa"/>
          </w:tcPr>
          <w:p w14:paraId="6D0656C5" w14:textId="77777777" w:rsidR="00B124C6" w:rsidRDefault="00A22B47">
            <w:pPr>
              <w:spacing w:after="40"/>
              <w:jc w:val="center"/>
            </w:pPr>
            <w:r>
              <w:rPr>
                <w:sz w:val="16"/>
              </w:rPr>
              <w:t>U</w:t>
            </w:r>
          </w:p>
        </w:tc>
      </w:tr>
      <w:tr w:rsidR="00B124C6" w14:paraId="6B677119" w14:textId="77777777">
        <w:trPr>
          <w:cantSplit/>
          <w:jc w:val="center"/>
        </w:trPr>
        <w:tc>
          <w:tcPr>
            <w:tcW w:w="1361" w:type="dxa"/>
          </w:tcPr>
          <w:p w14:paraId="3828ED0A" w14:textId="77777777" w:rsidR="00B124C6" w:rsidRDefault="00A22B47">
            <w:pPr>
              <w:spacing w:after="40"/>
              <w:jc w:val="left"/>
            </w:pPr>
            <w:r>
              <w:rPr>
                <w:sz w:val="16"/>
              </w:rPr>
              <w:t>RF-CMP-003</w:t>
            </w:r>
          </w:p>
        </w:tc>
        <w:tc>
          <w:tcPr>
            <w:tcW w:w="2154" w:type="dxa"/>
          </w:tcPr>
          <w:p w14:paraId="151A6B35" w14:textId="77777777" w:rsidR="00B124C6" w:rsidRDefault="00A22B47">
            <w:pPr>
              <w:spacing w:after="40"/>
              <w:jc w:val="left"/>
            </w:pPr>
            <w:r>
              <w:rPr>
                <w:sz w:val="16"/>
              </w:rPr>
              <w:t>Bandeja de pendientes</w:t>
            </w:r>
          </w:p>
        </w:tc>
        <w:tc>
          <w:tcPr>
            <w:tcW w:w="2098" w:type="dxa"/>
          </w:tcPr>
          <w:p w14:paraId="318F8A2D" w14:textId="77777777" w:rsidR="00B124C6" w:rsidRDefault="00A22B47">
            <w:pPr>
              <w:spacing w:after="40"/>
              <w:jc w:val="left"/>
            </w:pPr>
            <w:r>
              <w:rPr>
                <w:sz w:val="16"/>
              </w:rPr>
              <w:t>Revisar bandeja de pendientes</w:t>
            </w:r>
          </w:p>
        </w:tc>
        <w:tc>
          <w:tcPr>
            <w:tcW w:w="1474" w:type="dxa"/>
          </w:tcPr>
          <w:p w14:paraId="6AB4A37B" w14:textId="77777777" w:rsidR="00B124C6" w:rsidRDefault="00A22B47">
            <w:pPr>
              <w:spacing w:after="40"/>
              <w:jc w:val="left"/>
            </w:pPr>
            <w:r>
              <w:rPr>
                <w:sz w:val="16"/>
              </w:rPr>
              <w:t>Recepción y conciliación</w:t>
            </w:r>
          </w:p>
        </w:tc>
        <w:tc>
          <w:tcPr>
            <w:tcW w:w="1531" w:type="dxa"/>
          </w:tcPr>
          <w:p w14:paraId="2EF09C4C" w14:textId="77777777" w:rsidR="00B124C6" w:rsidRDefault="00A22B47">
            <w:pPr>
              <w:spacing w:after="40"/>
              <w:jc w:val="left"/>
            </w:pPr>
            <w:r>
              <w:rPr>
                <w:sz w:val="16"/>
              </w:rPr>
              <w:t>Comprobantes y custodia</w:t>
            </w:r>
          </w:p>
        </w:tc>
        <w:tc>
          <w:tcPr>
            <w:tcW w:w="567" w:type="dxa"/>
          </w:tcPr>
          <w:p w14:paraId="5FA8D7B0" w14:textId="77777777" w:rsidR="00B124C6" w:rsidRDefault="00A22B47">
            <w:pPr>
              <w:spacing w:after="40"/>
              <w:jc w:val="center"/>
            </w:pPr>
            <w:r>
              <w:rPr>
                <w:sz w:val="16"/>
              </w:rPr>
              <w:t>R</w:t>
            </w:r>
          </w:p>
        </w:tc>
      </w:tr>
      <w:tr w:rsidR="00B124C6" w14:paraId="2E26073C" w14:textId="77777777">
        <w:trPr>
          <w:cantSplit/>
          <w:jc w:val="center"/>
        </w:trPr>
        <w:tc>
          <w:tcPr>
            <w:tcW w:w="1361" w:type="dxa"/>
          </w:tcPr>
          <w:p w14:paraId="7A6AB714" w14:textId="77777777" w:rsidR="00B124C6" w:rsidRDefault="00A22B47">
            <w:pPr>
              <w:spacing w:after="40"/>
              <w:jc w:val="left"/>
            </w:pPr>
            <w:r>
              <w:rPr>
                <w:sz w:val="16"/>
              </w:rPr>
              <w:t>RF-CMP-004</w:t>
            </w:r>
          </w:p>
        </w:tc>
        <w:tc>
          <w:tcPr>
            <w:tcW w:w="2154" w:type="dxa"/>
          </w:tcPr>
          <w:p w14:paraId="6AFE62CA" w14:textId="77777777" w:rsidR="00B124C6" w:rsidRDefault="00A22B47">
            <w:pPr>
              <w:spacing w:after="40"/>
              <w:jc w:val="left"/>
            </w:pPr>
            <w:r>
              <w:rPr>
                <w:sz w:val="16"/>
              </w:rPr>
              <w:t>Conciliar contra movimiento</w:t>
            </w:r>
          </w:p>
        </w:tc>
        <w:tc>
          <w:tcPr>
            <w:tcW w:w="2098" w:type="dxa"/>
          </w:tcPr>
          <w:p w14:paraId="3C20C835" w14:textId="77777777" w:rsidR="00B124C6" w:rsidRDefault="00A22B47">
            <w:pPr>
              <w:spacing w:after="40"/>
              <w:jc w:val="left"/>
            </w:pPr>
            <w:r>
              <w:rPr>
                <w:sz w:val="16"/>
              </w:rPr>
              <w:t>Conciliar contra movimiento</w:t>
            </w:r>
          </w:p>
        </w:tc>
        <w:tc>
          <w:tcPr>
            <w:tcW w:w="1474" w:type="dxa"/>
          </w:tcPr>
          <w:p w14:paraId="50AD7797" w14:textId="77777777" w:rsidR="00B124C6" w:rsidRDefault="00A22B47">
            <w:pPr>
              <w:spacing w:after="40"/>
              <w:jc w:val="left"/>
            </w:pPr>
            <w:r>
              <w:rPr>
                <w:sz w:val="16"/>
              </w:rPr>
              <w:t>Recepción y conciliación</w:t>
            </w:r>
          </w:p>
        </w:tc>
        <w:tc>
          <w:tcPr>
            <w:tcW w:w="1531" w:type="dxa"/>
          </w:tcPr>
          <w:p w14:paraId="29D1A9A2" w14:textId="77777777" w:rsidR="00B124C6" w:rsidRDefault="00A22B47">
            <w:pPr>
              <w:spacing w:after="40"/>
              <w:jc w:val="left"/>
            </w:pPr>
            <w:r>
              <w:rPr>
                <w:sz w:val="16"/>
              </w:rPr>
              <w:t>Comprobantes y custodia</w:t>
            </w:r>
          </w:p>
        </w:tc>
        <w:tc>
          <w:tcPr>
            <w:tcW w:w="567" w:type="dxa"/>
          </w:tcPr>
          <w:p w14:paraId="6B657428" w14:textId="77777777" w:rsidR="00B124C6" w:rsidRDefault="00A22B47">
            <w:pPr>
              <w:spacing w:after="40"/>
              <w:jc w:val="center"/>
            </w:pPr>
            <w:r>
              <w:rPr>
                <w:sz w:val="16"/>
              </w:rPr>
              <w:t>U</w:t>
            </w:r>
          </w:p>
        </w:tc>
      </w:tr>
      <w:tr w:rsidR="00B124C6" w14:paraId="465303EB" w14:textId="77777777">
        <w:trPr>
          <w:cantSplit/>
          <w:jc w:val="center"/>
        </w:trPr>
        <w:tc>
          <w:tcPr>
            <w:tcW w:w="1361" w:type="dxa"/>
          </w:tcPr>
          <w:p w14:paraId="03F0676F" w14:textId="77777777" w:rsidR="00B124C6" w:rsidRDefault="00A22B47">
            <w:pPr>
              <w:spacing w:after="40"/>
              <w:jc w:val="left"/>
            </w:pPr>
            <w:r>
              <w:rPr>
                <w:sz w:val="16"/>
              </w:rPr>
              <w:t>RF-CMP-005</w:t>
            </w:r>
          </w:p>
        </w:tc>
        <w:tc>
          <w:tcPr>
            <w:tcW w:w="2154" w:type="dxa"/>
          </w:tcPr>
          <w:p w14:paraId="38BCD09C" w14:textId="77777777" w:rsidR="00B124C6" w:rsidRDefault="00A22B47">
            <w:pPr>
              <w:spacing w:after="40"/>
              <w:jc w:val="left"/>
            </w:pPr>
            <w:r>
              <w:rPr>
                <w:sz w:val="16"/>
              </w:rPr>
              <w:t>Rechazar comprobante</w:t>
            </w:r>
          </w:p>
        </w:tc>
        <w:tc>
          <w:tcPr>
            <w:tcW w:w="2098" w:type="dxa"/>
          </w:tcPr>
          <w:p w14:paraId="3E9BCEDB" w14:textId="77777777" w:rsidR="00B124C6" w:rsidRDefault="00A22B47">
            <w:pPr>
              <w:spacing w:after="40"/>
              <w:jc w:val="left"/>
            </w:pPr>
            <w:r>
              <w:rPr>
                <w:sz w:val="16"/>
              </w:rPr>
              <w:t>Rechazar comprobante</w:t>
            </w:r>
          </w:p>
        </w:tc>
        <w:tc>
          <w:tcPr>
            <w:tcW w:w="1474" w:type="dxa"/>
          </w:tcPr>
          <w:p w14:paraId="7A5B8DC2" w14:textId="77777777" w:rsidR="00B124C6" w:rsidRDefault="00A22B47">
            <w:pPr>
              <w:spacing w:after="40"/>
              <w:jc w:val="left"/>
            </w:pPr>
            <w:r>
              <w:rPr>
                <w:sz w:val="16"/>
              </w:rPr>
              <w:t>Recepción y conciliación</w:t>
            </w:r>
          </w:p>
        </w:tc>
        <w:tc>
          <w:tcPr>
            <w:tcW w:w="1531" w:type="dxa"/>
          </w:tcPr>
          <w:p w14:paraId="255A4264" w14:textId="77777777" w:rsidR="00B124C6" w:rsidRDefault="00A22B47">
            <w:pPr>
              <w:spacing w:after="40"/>
              <w:jc w:val="left"/>
            </w:pPr>
            <w:r>
              <w:rPr>
                <w:sz w:val="16"/>
              </w:rPr>
              <w:t>Comprobantes y custodia</w:t>
            </w:r>
          </w:p>
        </w:tc>
        <w:tc>
          <w:tcPr>
            <w:tcW w:w="567" w:type="dxa"/>
          </w:tcPr>
          <w:p w14:paraId="12B1B3FF" w14:textId="77777777" w:rsidR="00B124C6" w:rsidRDefault="00A22B47">
            <w:pPr>
              <w:spacing w:after="40"/>
              <w:jc w:val="center"/>
            </w:pPr>
            <w:r>
              <w:rPr>
                <w:sz w:val="16"/>
              </w:rPr>
              <w:t>U</w:t>
            </w:r>
          </w:p>
        </w:tc>
      </w:tr>
      <w:tr w:rsidR="00B124C6" w14:paraId="0304737D" w14:textId="77777777">
        <w:trPr>
          <w:cantSplit/>
          <w:jc w:val="center"/>
        </w:trPr>
        <w:tc>
          <w:tcPr>
            <w:tcW w:w="1361" w:type="dxa"/>
          </w:tcPr>
          <w:p w14:paraId="79CA36BE" w14:textId="77777777" w:rsidR="00B124C6" w:rsidRDefault="00A22B47">
            <w:pPr>
              <w:spacing w:after="40"/>
              <w:jc w:val="left"/>
            </w:pPr>
            <w:r>
              <w:rPr>
                <w:sz w:val="16"/>
              </w:rPr>
              <w:t>RF-CMP-006</w:t>
            </w:r>
          </w:p>
        </w:tc>
        <w:tc>
          <w:tcPr>
            <w:tcW w:w="2154" w:type="dxa"/>
          </w:tcPr>
          <w:p w14:paraId="5DA31833" w14:textId="77777777" w:rsidR="00B124C6" w:rsidRDefault="00A22B47">
            <w:pPr>
              <w:spacing w:after="40"/>
              <w:jc w:val="left"/>
            </w:pPr>
            <w:r>
              <w:rPr>
                <w:sz w:val="16"/>
              </w:rPr>
              <w:t>Seguimiento por folio</w:t>
            </w:r>
          </w:p>
        </w:tc>
        <w:tc>
          <w:tcPr>
            <w:tcW w:w="2098" w:type="dxa"/>
          </w:tcPr>
          <w:p w14:paraId="54E43C0F" w14:textId="77777777" w:rsidR="00B124C6" w:rsidRDefault="00A22B47">
            <w:pPr>
              <w:spacing w:after="40"/>
              <w:jc w:val="left"/>
            </w:pPr>
            <w:r>
              <w:rPr>
                <w:sz w:val="16"/>
              </w:rPr>
              <w:t>Seguir donación por folio</w:t>
            </w:r>
          </w:p>
        </w:tc>
        <w:tc>
          <w:tcPr>
            <w:tcW w:w="1474" w:type="dxa"/>
          </w:tcPr>
          <w:p w14:paraId="52E0FBFE" w14:textId="77777777" w:rsidR="00B124C6" w:rsidRDefault="00A22B47">
            <w:pPr>
              <w:spacing w:after="40"/>
              <w:jc w:val="left"/>
            </w:pPr>
            <w:r>
              <w:rPr>
                <w:sz w:val="16"/>
              </w:rPr>
              <w:t>Seguimiento</w:t>
            </w:r>
          </w:p>
        </w:tc>
        <w:tc>
          <w:tcPr>
            <w:tcW w:w="1531" w:type="dxa"/>
          </w:tcPr>
          <w:p w14:paraId="1C30125F" w14:textId="77777777" w:rsidR="00B124C6" w:rsidRDefault="00A22B47">
            <w:pPr>
              <w:spacing w:after="40"/>
              <w:jc w:val="left"/>
            </w:pPr>
            <w:r>
              <w:rPr>
                <w:sz w:val="16"/>
              </w:rPr>
              <w:t>Comprobantes y custodia</w:t>
            </w:r>
          </w:p>
        </w:tc>
        <w:tc>
          <w:tcPr>
            <w:tcW w:w="567" w:type="dxa"/>
          </w:tcPr>
          <w:p w14:paraId="7B3D8AD8" w14:textId="77777777" w:rsidR="00B124C6" w:rsidRDefault="00A22B47">
            <w:pPr>
              <w:spacing w:after="40"/>
              <w:jc w:val="center"/>
            </w:pPr>
            <w:r>
              <w:rPr>
                <w:sz w:val="16"/>
              </w:rPr>
              <w:t>R</w:t>
            </w:r>
          </w:p>
        </w:tc>
      </w:tr>
      <w:tr w:rsidR="00B124C6" w14:paraId="3233F37C" w14:textId="77777777">
        <w:trPr>
          <w:cantSplit/>
          <w:jc w:val="center"/>
        </w:trPr>
        <w:tc>
          <w:tcPr>
            <w:tcW w:w="1361" w:type="dxa"/>
          </w:tcPr>
          <w:p w14:paraId="5CCF2EFE" w14:textId="77777777" w:rsidR="00B124C6" w:rsidRDefault="00A22B47">
            <w:pPr>
              <w:spacing w:after="40"/>
              <w:jc w:val="left"/>
            </w:pPr>
            <w:r>
              <w:rPr>
                <w:sz w:val="16"/>
              </w:rPr>
              <w:t>RF-CMP-007</w:t>
            </w:r>
          </w:p>
        </w:tc>
        <w:tc>
          <w:tcPr>
            <w:tcW w:w="2154" w:type="dxa"/>
          </w:tcPr>
          <w:p w14:paraId="134AA30A" w14:textId="77777777" w:rsidR="00B124C6" w:rsidRDefault="00A22B47">
            <w:pPr>
              <w:spacing w:after="40"/>
              <w:jc w:val="left"/>
            </w:pPr>
            <w:r>
              <w:rPr>
                <w:sz w:val="16"/>
              </w:rPr>
              <w:t>Trazabilidad estimada del despacho</w:t>
            </w:r>
          </w:p>
        </w:tc>
        <w:tc>
          <w:tcPr>
            <w:tcW w:w="2098" w:type="dxa"/>
          </w:tcPr>
          <w:p w14:paraId="315D7C2B" w14:textId="77777777" w:rsidR="00B124C6" w:rsidRDefault="00A22B47">
            <w:pPr>
              <w:spacing w:after="40"/>
              <w:jc w:val="left"/>
            </w:pPr>
            <w:r>
              <w:rPr>
                <w:sz w:val="16"/>
              </w:rPr>
              <w:t>Ver trazabilidad del despacho</w:t>
            </w:r>
          </w:p>
        </w:tc>
        <w:tc>
          <w:tcPr>
            <w:tcW w:w="1474" w:type="dxa"/>
          </w:tcPr>
          <w:p w14:paraId="6A7146AD" w14:textId="77777777" w:rsidR="00B124C6" w:rsidRDefault="00A22B47">
            <w:pPr>
              <w:spacing w:after="40"/>
              <w:jc w:val="left"/>
            </w:pPr>
            <w:r>
              <w:rPr>
                <w:sz w:val="16"/>
              </w:rPr>
              <w:t>Seguimiento</w:t>
            </w:r>
          </w:p>
        </w:tc>
        <w:tc>
          <w:tcPr>
            <w:tcW w:w="1531" w:type="dxa"/>
          </w:tcPr>
          <w:p w14:paraId="16B13883" w14:textId="77777777" w:rsidR="00B124C6" w:rsidRDefault="00A22B47">
            <w:pPr>
              <w:spacing w:after="40"/>
              <w:jc w:val="left"/>
            </w:pPr>
            <w:r>
              <w:rPr>
                <w:sz w:val="16"/>
              </w:rPr>
              <w:t>Comprobantes y custodia</w:t>
            </w:r>
          </w:p>
        </w:tc>
        <w:tc>
          <w:tcPr>
            <w:tcW w:w="567" w:type="dxa"/>
          </w:tcPr>
          <w:p w14:paraId="27D1AF04" w14:textId="77777777" w:rsidR="00B124C6" w:rsidRDefault="00A22B47">
            <w:pPr>
              <w:spacing w:after="40"/>
              <w:jc w:val="center"/>
            </w:pPr>
            <w:r>
              <w:rPr>
                <w:sz w:val="16"/>
              </w:rPr>
              <w:t>R</w:t>
            </w:r>
          </w:p>
        </w:tc>
      </w:tr>
      <w:tr w:rsidR="00B124C6" w14:paraId="164761DD" w14:textId="77777777">
        <w:trPr>
          <w:cantSplit/>
          <w:jc w:val="center"/>
        </w:trPr>
        <w:tc>
          <w:tcPr>
            <w:tcW w:w="1361" w:type="dxa"/>
          </w:tcPr>
          <w:p w14:paraId="0E10BD62" w14:textId="77777777" w:rsidR="00B124C6" w:rsidRDefault="00A22B47">
            <w:pPr>
              <w:spacing w:after="40"/>
              <w:jc w:val="left"/>
            </w:pPr>
            <w:r>
              <w:rPr>
                <w:sz w:val="16"/>
              </w:rPr>
              <w:t>RF-MOT-001</w:t>
            </w:r>
          </w:p>
        </w:tc>
        <w:tc>
          <w:tcPr>
            <w:tcW w:w="2154" w:type="dxa"/>
          </w:tcPr>
          <w:p w14:paraId="333E0A35" w14:textId="77777777" w:rsidR="00B124C6" w:rsidRDefault="00A22B47">
            <w:pPr>
              <w:spacing w:after="40"/>
              <w:jc w:val="left"/>
            </w:pPr>
            <w:r>
              <w:rPr>
                <w:sz w:val="16"/>
              </w:rPr>
              <w:t>Registrar zona afectada</w:t>
            </w:r>
          </w:p>
        </w:tc>
        <w:tc>
          <w:tcPr>
            <w:tcW w:w="2098" w:type="dxa"/>
          </w:tcPr>
          <w:p w14:paraId="6E1A502B" w14:textId="77777777" w:rsidR="00B124C6" w:rsidRDefault="00A22B47">
            <w:pPr>
              <w:spacing w:after="40"/>
              <w:jc w:val="left"/>
            </w:pPr>
            <w:r>
              <w:rPr>
                <w:sz w:val="16"/>
              </w:rPr>
              <w:t>Registrar zona afectada</w:t>
            </w:r>
          </w:p>
        </w:tc>
        <w:tc>
          <w:tcPr>
            <w:tcW w:w="1474" w:type="dxa"/>
          </w:tcPr>
          <w:p w14:paraId="02827550" w14:textId="77777777" w:rsidR="00B124C6" w:rsidRDefault="00A22B47">
            <w:pPr>
              <w:spacing w:after="40"/>
              <w:jc w:val="left"/>
            </w:pPr>
            <w:r>
              <w:rPr>
                <w:sz w:val="16"/>
              </w:rPr>
              <w:t>Zonas afectadas</w:t>
            </w:r>
          </w:p>
        </w:tc>
        <w:tc>
          <w:tcPr>
            <w:tcW w:w="1531" w:type="dxa"/>
          </w:tcPr>
          <w:p w14:paraId="61DB42EB" w14:textId="77777777" w:rsidR="00B124C6" w:rsidRDefault="00A22B47">
            <w:pPr>
              <w:spacing w:after="40"/>
              <w:jc w:val="left"/>
            </w:pPr>
            <w:r>
              <w:rPr>
                <w:sz w:val="16"/>
              </w:rPr>
              <w:t>Zonas y motor</w:t>
            </w:r>
          </w:p>
        </w:tc>
        <w:tc>
          <w:tcPr>
            <w:tcW w:w="567" w:type="dxa"/>
          </w:tcPr>
          <w:p w14:paraId="33A32ECE" w14:textId="77777777" w:rsidR="00B124C6" w:rsidRDefault="00A22B47">
            <w:pPr>
              <w:spacing w:after="40"/>
              <w:jc w:val="center"/>
            </w:pPr>
            <w:r>
              <w:rPr>
                <w:sz w:val="16"/>
              </w:rPr>
              <w:t>CU</w:t>
            </w:r>
          </w:p>
        </w:tc>
      </w:tr>
      <w:tr w:rsidR="00B124C6" w14:paraId="20FB22C0" w14:textId="77777777">
        <w:trPr>
          <w:cantSplit/>
          <w:jc w:val="center"/>
        </w:trPr>
        <w:tc>
          <w:tcPr>
            <w:tcW w:w="1361" w:type="dxa"/>
          </w:tcPr>
          <w:p w14:paraId="4B822AA2" w14:textId="77777777" w:rsidR="00B124C6" w:rsidRDefault="00A22B47">
            <w:pPr>
              <w:spacing w:after="40"/>
              <w:jc w:val="left"/>
            </w:pPr>
            <w:r>
              <w:rPr>
                <w:sz w:val="16"/>
              </w:rPr>
              <w:t>RF-RED-004</w:t>
            </w:r>
          </w:p>
        </w:tc>
        <w:tc>
          <w:tcPr>
            <w:tcW w:w="2154" w:type="dxa"/>
          </w:tcPr>
          <w:p w14:paraId="5BAA7067" w14:textId="77777777" w:rsidR="00B124C6" w:rsidRDefault="00A22B47">
            <w:pPr>
              <w:spacing w:after="40"/>
              <w:jc w:val="left"/>
            </w:pPr>
            <w:r>
              <w:rPr>
                <w:sz w:val="16"/>
              </w:rPr>
              <w:t>Gestionar zonas afectadas</w:t>
            </w:r>
          </w:p>
        </w:tc>
        <w:tc>
          <w:tcPr>
            <w:tcW w:w="2098" w:type="dxa"/>
          </w:tcPr>
          <w:p w14:paraId="34A6FA4F" w14:textId="77777777" w:rsidR="00B124C6" w:rsidRDefault="00A22B47">
            <w:pPr>
              <w:spacing w:after="40"/>
              <w:jc w:val="left"/>
            </w:pPr>
            <w:r>
              <w:rPr>
                <w:sz w:val="16"/>
              </w:rPr>
              <w:t>Registrar zona afectada</w:t>
            </w:r>
          </w:p>
        </w:tc>
        <w:tc>
          <w:tcPr>
            <w:tcW w:w="1474" w:type="dxa"/>
          </w:tcPr>
          <w:p w14:paraId="04DD68D7" w14:textId="77777777" w:rsidR="00B124C6" w:rsidRDefault="00A22B47">
            <w:pPr>
              <w:spacing w:after="40"/>
              <w:jc w:val="left"/>
            </w:pPr>
            <w:r>
              <w:rPr>
                <w:sz w:val="16"/>
              </w:rPr>
              <w:t>Zonas afectadas</w:t>
            </w:r>
          </w:p>
        </w:tc>
        <w:tc>
          <w:tcPr>
            <w:tcW w:w="1531" w:type="dxa"/>
          </w:tcPr>
          <w:p w14:paraId="3D0BC62A" w14:textId="77777777" w:rsidR="00B124C6" w:rsidRDefault="00A22B47">
            <w:pPr>
              <w:spacing w:after="40"/>
              <w:jc w:val="left"/>
            </w:pPr>
            <w:r>
              <w:rPr>
                <w:sz w:val="16"/>
              </w:rPr>
              <w:t>Zonas y motor</w:t>
            </w:r>
          </w:p>
        </w:tc>
        <w:tc>
          <w:tcPr>
            <w:tcW w:w="567" w:type="dxa"/>
          </w:tcPr>
          <w:p w14:paraId="07BE0CBB" w14:textId="77777777" w:rsidR="00B124C6" w:rsidRDefault="00A22B47">
            <w:pPr>
              <w:spacing w:after="40"/>
              <w:jc w:val="center"/>
            </w:pPr>
            <w:r>
              <w:rPr>
                <w:sz w:val="16"/>
              </w:rPr>
              <w:t>CU</w:t>
            </w:r>
          </w:p>
        </w:tc>
      </w:tr>
      <w:tr w:rsidR="00B124C6" w14:paraId="42B27980" w14:textId="77777777">
        <w:trPr>
          <w:cantSplit/>
          <w:jc w:val="center"/>
        </w:trPr>
        <w:tc>
          <w:tcPr>
            <w:tcW w:w="1361" w:type="dxa"/>
          </w:tcPr>
          <w:p w14:paraId="5D70D7CB" w14:textId="77777777" w:rsidR="00B124C6" w:rsidRDefault="00A22B47">
            <w:pPr>
              <w:spacing w:after="40"/>
              <w:jc w:val="left"/>
            </w:pPr>
            <w:r>
              <w:rPr>
                <w:sz w:val="16"/>
              </w:rPr>
              <w:t>RF-MOT-011</w:t>
            </w:r>
          </w:p>
        </w:tc>
        <w:tc>
          <w:tcPr>
            <w:tcW w:w="2154" w:type="dxa"/>
          </w:tcPr>
          <w:p w14:paraId="4D1381DA" w14:textId="77777777" w:rsidR="00B124C6" w:rsidRDefault="00A22B47">
            <w:pPr>
              <w:spacing w:after="40"/>
              <w:jc w:val="left"/>
            </w:pPr>
            <w:r>
              <w:rPr>
                <w:sz w:val="16"/>
              </w:rPr>
              <w:t>Reportar necesidad de zona</w:t>
            </w:r>
          </w:p>
        </w:tc>
        <w:tc>
          <w:tcPr>
            <w:tcW w:w="2098" w:type="dxa"/>
          </w:tcPr>
          <w:p w14:paraId="006972BF" w14:textId="77777777" w:rsidR="00B124C6" w:rsidRDefault="00A22B47">
            <w:pPr>
              <w:spacing w:after="40"/>
              <w:jc w:val="left"/>
            </w:pPr>
            <w:r>
              <w:rPr>
                <w:sz w:val="16"/>
              </w:rPr>
              <w:t>Reportar necesidad de zona</w:t>
            </w:r>
          </w:p>
        </w:tc>
        <w:tc>
          <w:tcPr>
            <w:tcW w:w="1474" w:type="dxa"/>
          </w:tcPr>
          <w:p w14:paraId="6863C819" w14:textId="77777777" w:rsidR="00B124C6" w:rsidRDefault="00A22B47">
            <w:pPr>
              <w:spacing w:after="40"/>
              <w:jc w:val="left"/>
            </w:pPr>
            <w:r>
              <w:rPr>
                <w:sz w:val="16"/>
              </w:rPr>
              <w:t>Zonas afectadas</w:t>
            </w:r>
          </w:p>
        </w:tc>
        <w:tc>
          <w:tcPr>
            <w:tcW w:w="1531" w:type="dxa"/>
          </w:tcPr>
          <w:p w14:paraId="5700688F" w14:textId="77777777" w:rsidR="00B124C6" w:rsidRDefault="00A22B47">
            <w:pPr>
              <w:spacing w:after="40"/>
              <w:jc w:val="left"/>
            </w:pPr>
            <w:r>
              <w:rPr>
                <w:sz w:val="16"/>
              </w:rPr>
              <w:t>Zonas y motor</w:t>
            </w:r>
          </w:p>
        </w:tc>
        <w:tc>
          <w:tcPr>
            <w:tcW w:w="567" w:type="dxa"/>
          </w:tcPr>
          <w:p w14:paraId="45B81961" w14:textId="77777777" w:rsidR="00B124C6" w:rsidRDefault="00A22B47">
            <w:pPr>
              <w:spacing w:after="40"/>
              <w:jc w:val="center"/>
            </w:pPr>
            <w:r>
              <w:rPr>
                <w:sz w:val="16"/>
              </w:rPr>
              <w:t>C</w:t>
            </w:r>
          </w:p>
        </w:tc>
      </w:tr>
      <w:tr w:rsidR="00B124C6" w14:paraId="35CC0896" w14:textId="77777777">
        <w:trPr>
          <w:cantSplit/>
          <w:jc w:val="center"/>
        </w:trPr>
        <w:tc>
          <w:tcPr>
            <w:tcW w:w="1361" w:type="dxa"/>
          </w:tcPr>
          <w:p w14:paraId="53EC067B" w14:textId="77777777" w:rsidR="00B124C6" w:rsidRDefault="00A22B47">
            <w:pPr>
              <w:spacing w:after="40"/>
              <w:jc w:val="left"/>
            </w:pPr>
            <w:r>
              <w:rPr>
                <w:sz w:val="16"/>
              </w:rPr>
              <w:t>RF-MOT-002</w:t>
            </w:r>
          </w:p>
        </w:tc>
        <w:tc>
          <w:tcPr>
            <w:tcW w:w="2154" w:type="dxa"/>
          </w:tcPr>
          <w:p w14:paraId="20C17480" w14:textId="77777777" w:rsidR="00B124C6" w:rsidRDefault="00A22B47">
            <w:pPr>
              <w:spacing w:after="40"/>
              <w:jc w:val="left"/>
            </w:pPr>
            <w:r>
              <w:rPr>
                <w:sz w:val="16"/>
              </w:rPr>
              <w:t>Calcular necesidad de una zona</w:t>
            </w:r>
          </w:p>
        </w:tc>
        <w:tc>
          <w:tcPr>
            <w:tcW w:w="2098" w:type="dxa"/>
          </w:tcPr>
          <w:p w14:paraId="389F27D8" w14:textId="77777777" w:rsidR="00B124C6" w:rsidRDefault="00A22B47">
            <w:pPr>
              <w:spacing w:after="40"/>
              <w:jc w:val="left"/>
            </w:pPr>
            <w:r>
              <w:rPr>
                <w:sz w:val="16"/>
              </w:rPr>
              <w:t>Calcular necesidad de una zona</w:t>
            </w:r>
          </w:p>
        </w:tc>
        <w:tc>
          <w:tcPr>
            <w:tcW w:w="1474" w:type="dxa"/>
          </w:tcPr>
          <w:p w14:paraId="4CC85F09" w14:textId="77777777" w:rsidR="00B124C6" w:rsidRDefault="00A22B47">
            <w:pPr>
              <w:spacing w:after="40"/>
              <w:jc w:val="left"/>
            </w:pPr>
            <w:r>
              <w:rPr>
                <w:sz w:val="16"/>
              </w:rPr>
              <w:t>Cálculo</w:t>
            </w:r>
          </w:p>
        </w:tc>
        <w:tc>
          <w:tcPr>
            <w:tcW w:w="1531" w:type="dxa"/>
          </w:tcPr>
          <w:p w14:paraId="3DF2C6BE" w14:textId="77777777" w:rsidR="00B124C6" w:rsidRDefault="00A22B47">
            <w:pPr>
              <w:spacing w:after="40"/>
              <w:jc w:val="left"/>
            </w:pPr>
            <w:r>
              <w:rPr>
                <w:sz w:val="16"/>
              </w:rPr>
              <w:t>Zonas y motor</w:t>
            </w:r>
          </w:p>
        </w:tc>
        <w:tc>
          <w:tcPr>
            <w:tcW w:w="567" w:type="dxa"/>
          </w:tcPr>
          <w:p w14:paraId="25BF4523" w14:textId="77777777" w:rsidR="00B124C6" w:rsidRDefault="00A22B47">
            <w:pPr>
              <w:spacing w:after="40"/>
              <w:jc w:val="center"/>
            </w:pPr>
            <w:r>
              <w:rPr>
                <w:sz w:val="16"/>
              </w:rPr>
              <w:t>R</w:t>
            </w:r>
          </w:p>
        </w:tc>
      </w:tr>
      <w:tr w:rsidR="00B124C6" w14:paraId="4D320942" w14:textId="77777777">
        <w:trPr>
          <w:cantSplit/>
          <w:jc w:val="center"/>
        </w:trPr>
        <w:tc>
          <w:tcPr>
            <w:tcW w:w="1361" w:type="dxa"/>
          </w:tcPr>
          <w:p w14:paraId="6F723729" w14:textId="77777777" w:rsidR="00B124C6" w:rsidRDefault="00A22B47">
            <w:pPr>
              <w:spacing w:after="40"/>
              <w:jc w:val="left"/>
            </w:pPr>
            <w:r>
              <w:rPr>
                <w:sz w:val="16"/>
              </w:rPr>
              <w:t>RF-MOT-003</w:t>
            </w:r>
          </w:p>
        </w:tc>
        <w:tc>
          <w:tcPr>
            <w:tcW w:w="2154" w:type="dxa"/>
          </w:tcPr>
          <w:p w14:paraId="0BBB037A" w14:textId="77777777" w:rsidR="00B124C6" w:rsidRDefault="00A22B47">
            <w:pPr>
              <w:spacing w:after="40"/>
              <w:jc w:val="left"/>
            </w:pPr>
            <w:r>
              <w:rPr>
                <w:sz w:val="16"/>
              </w:rPr>
              <w:t>Calcular déficit y cobertura</w:t>
            </w:r>
          </w:p>
        </w:tc>
        <w:tc>
          <w:tcPr>
            <w:tcW w:w="2098" w:type="dxa"/>
          </w:tcPr>
          <w:p w14:paraId="2081223C" w14:textId="77777777" w:rsidR="00B124C6" w:rsidRDefault="00A22B47">
            <w:pPr>
              <w:spacing w:after="40"/>
              <w:jc w:val="left"/>
            </w:pPr>
            <w:r>
              <w:rPr>
                <w:sz w:val="16"/>
              </w:rPr>
              <w:t>Calcular déficit y cobertura</w:t>
            </w:r>
          </w:p>
        </w:tc>
        <w:tc>
          <w:tcPr>
            <w:tcW w:w="1474" w:type="dxa"/>
          </w:tcPr>
          <w:p w14:paraId="150B1325" w14:textId="77777777" w:rsidR="00B124C6" w:rsidRDefault="00A22B47">
            <w:pPr>
              <w:spacing w:after="40"/>
              <w:jc w:val="left"/>
            </w:pPr>
            <w:r>
              <w:rPr>
                <w:sz w:val="16"/>
              </w:rPr>
              <w:t>Cálculo</w:t>
            </w:r>
          </w:p>
        </w:tc>
        <w:tc>
          <w:tcPr>
            <w:tcW w:w="1531" w:type="dxa"/>
          </w:tcPr>
          <w:p w14:paraId="64EA2085" w14:textId="77777777" w:rsidR="00B124C6" w:rsidRDefault="00A22B47">
            <w:pPr>
              <w:spacing w:after="40"/>
              <w:jc w:val="left"/>
            </w:pPr>
            <w:r>
              <w:rPr>
                <w:sz w:val="16"/>
              </w:rPr>
              <w:t>Zonas y motor</w:t>
            </w:r>
          </w:p>
        </w:tc>
        <w:tc>
          <w:tcPr>
            <w:tcW w:w="567" w:type="dxa"/>
          </w:tcPr>
          <w:p w14:paraId="04EE835C" w14:textId="77777777" w:rsidR="00B124C6" w:rsidRDefault="00A22B47">
            <w:pPr>
              <w:spacing w:after="40"/>
              <w:jc w:val="center"/>
            </w:pPr>
            <w:r>
              <w:rPr>
                <w:sz w:val="16"/>
              </w:rPr>
              <w:t>R</w:t>
            </w:r>
          </w:p>
        </w:tc>
      </w:tr>
      <w:tr w:rsidR="00B124C6" w14:paraId="497DDE31" w14:textId="77777777">
        <w:trPr>
          <w:cantSplit/>
          <w:jc w:val="center"/>
        </w:trPr>
        <w:tc>
          <w:tcPr>
            <w:tcW w:w="1361" w:type="dxa"/>
          </w:tcPr>
          <w:p w14:paraId="139A0298" w14:textId="77777777" w:rsidR="00B124C6" w:rsidRDefault="00A22B47">
            <w:pPr>
              <w:spacing w:after="40"/>
              <w:jc w:val="left"/>
            </w:pPr>
            <w:r>
              <w:rPr>
                <w:sz w:val="16"/>
              </w:rPr>
              <w:t>RF-MOT-004</w:t>
            </w:r>
          </w:p>
        </w:tc>
        <w:tc>
          <w:tcPr>
            <w:tcW w:w="2154" w:type="dxa"/>
          </w:tcPr>
          <w:p w14:paraId="16623DFD" w14:textId="77777777" w:rsidR="00B124C6" w:rsidRDefault="00A22B47">
            <w:pPr>
              <w:spacing w:after="40"/>
              <w:jc w:val="left"/>
            </w:pPr>
            <w:r>
              <w:rPr>
                <w:sz w:val="16"/>
              </w:rPr>
              <w:t>Calcular superávit de un acopio</w:t>
            </w:r>
          </w:p>
        </w:tc>
        <w:tc>
          <w:tcPr>
            <w:tcW w:w="2098" w:type="dxa"/>
          </w:tcPr>
          <w:p w14:paraId="51F0D24C" w14:textId="77777777" w:rsidR="00B124C6" w:rsidRDefault="00A22B47">
            <w:pPr>
              <w:spacing w:after="40"/>
              <w:jc w:val="left"/>
            </w:pPr>
            <w:r>
              <w:rPr>
                <w:sz w:val="16"/>
              </w:rPr>
              <w:t>Calcular superávit de un acopio</w:t>
            </w:r>
          </w:p>
        </w:tc>
        <w:tc>
          <w:tcPr>
            <w:tcW w:w="1474" w:type="dxa"/>
          </w:tcPr>
          <w:p w14:paraId="1EC0A114" w14:textId="77777777" w:rsidR="00B124C6" w:rsidRDefault="00A22B47">
            <w:pPr>
              <w:spacing w:after="40"/>
              <w:jc w:val="left"/>
            </w:pPr>
            <w:r>
              <w:rPr>
                <w:sz w:val="16"/>
              </w:rPr>
              <w:t>Cálculo</w:t>
            </w:r>
          </w:p>
        </w:tc>
        <w:tc>
          <w:tcPr>
            <w:tcW w:w="1531" w:type="dxa"/>
          </w:tcPr>
          <w:p w14:paraId="5EF02C38" w14:textId="77777777" w:rsidR="00B124C6" w:rsidRDefault="00A22B47">
            <w:pPr>
              <w:spacing w:after="40"/>
              <w:jc w:val="left"/>
            </w:pPr>
            <w:r>
              <w:rPr>
                <w:sz w:val="16"/>
              </w:rPr>
              <w:t>Zonas y motor</w:t>
            </w:r>
          </w:p>
        </w:tc>
        <w:tc>
          <w:tcPr>
            <w:tcW w:w="567" w:type="dxa"/>
          </w:tcPr>
          <w:p w14:paraId="3EDD43C6" w14:textId="77777777" w:rsidR="00B124C6" w:rsidRDefault="00A22B47">
            <w:pPr>
              <w:spacing w:after="40"/>
              <w:jc w:val="center"/>
            </w:pPr>
            <w:r>
              <w:rPr>
                <w:sz w:val="16"/>
              </w:rPr>
              <w:t>R</w:t>
            </w:r>
          </w:p>
        </w:tc>
      </w:tr>
      <w:tr w:rsidR="00B124C6" w14:paraId="3A0DEA1B" w14:textId="77777777">
        <w:trPr>
          <w:cantSplit/>
          <w:jc w:val="center"/>
        </w:trPr>
        <w:tc>
          <w:tcPr>
            <w:tcW w:w="1361" w:type="dxa"/>
          </w:tcPr>
          <w:p w14:paraId="7CC1E0C7" w14:textId="77777777" w:rsidR="00B124C6" w:rsidRDefault="00A22B47">
            <w:pPr>
              <w:spacing w:after="40"/>
              <w:jc w:val="left"/>
            </w:pPr>
            <w:r>
              <w:rPr>
                <w:sz w:val="16"/>
              </w:rPr>
              <w:t>RF-MOT-005</w:t>
            </w:r>
          </w:p>
        </w:tc>
        <w:tc>
          <w:tcPr>
            <w:tcW w:w="2154" w:type="dxa"/>
          </w:tcPr>
          <w:p w14:paraId="34D93079" w14:textId="77777777" w:rsidR="00B124C6" w:rsidRDefault="00A22B47">
            <w:pPr>
              <w:spacing w:after="40"/>
              <w:jc w:val="left"/>
            </w:pPr>
            <w:r>
              <w:rPr>
                <w:sz w:val="16"/>
              </w:rPr>
              <w:t>Generar sugerencias</w:t>
            </w:r>
          </w:p>
        </w:tc>
        <w:tc>
          <w:tcPr>
            <w:tcW w:w="2098" w:type="dxa"/>
          </w:tcPr>
          <w:p w14:paraId="0B25674E" w14:textId="77777777" w:rsidR="00B124C6" w:rsidRDefault="00A22B47">
            <w:pPr>
              <w:spacing w:after="40"/>
              <w:jc w:val="left"/>
            </w:pPr>
            <w:r>
              <w:rPr>
                <w:sz w:val="16"/>
              </w:rPr>
              <w:t>Generar sugerencias</w:t>
            </w:r>
          </w:p>
        </w:tc>
        <w:tc>
          <w:tcPr>
            <w:tcW w:w="1474" w:type="dxa"/>
          </w:tcPr>
          <w:p w14:paraId="34F8CA8B" w14:textId="77777777" w:rsidR="00B124C6" w:rsidRDefault="00A22B47">
            <w:pPr>
              <w:spacing w:after="40"/>
              <w:jc w:val="left"/>
            </w:pPr>
            <w:r>
              <w:rPr>
                <w:sz w:val="16"/>
              </w:rPr>
              <w:t>Sugerencias</w:t>
            </w:r>
          </w:p>
        </w:tc>
        <w:tc>
          <w:tcPr>
            <w:tcW w:w="1531" w:type="dxa"/>
          </w:tcPr>
          <w:p w14:paraId="477EFA9B" w14:textId="77777777" w:rsidR="00B124C6" w:rsidRDefault="00A22B47">
            <w:pPr>
              <w:spacing w:after="40"/>
              <w:jc w:val="left"/>
            </w:pPr>
            <w:r>
              <w:rPr>
                <w:sz w:val="16"/>
              </w:rPr>
              <w:t>Zonas y motor</w:t>
            </w:r>
          </w:p>
        </w:tc>
        <w:tc>
          <w:tcPr>
            <w:tcW w:w="567" w:type="dxa"/>
          </w:tcPr>
          <w:p w14:paraId="6D60EA6B" w14:textId="77777777" w:rsidR="00B124C6" w:rsidRDefault="00A22B47">
            <w:pPr>
              <w:spacing w:after="40"/>
              <w:jc w:val="center"/>
            </w:pPr>
            <w:r>
              <w:rPr>
                <w:sz w:val="16"/>
              </w:rPr>
              <w:t>C</w:t>
            </w:r>
          </w:p>
        </w:tc>
      </w:tr>
      <w:tr w:rsidR="00B124C6" w14:paraId="7F285CD2" w14:textId="77777777">
        <w:trPr>
          <w:cantSplit/>
          <w:jc w:val="center"/>
        </w:trPr>
        <w:tc>
          <w:tcPr>
            <w:tcW w:w="1361" w:type="dxa"/>
          </w:tcPr>
          <w:p w14:paraId="42DAE28D" w14:textId="77777777" w:rsidR="00B124C6" w:rsidRDefault="00A22B47">
            <w:pPr>
              <w:spacing w:after="40"/>
              <w:jc w:val="left"/>
            </w:pPr>
            <w:r>
              <w:rPr>
                <w:sz w:val="16"/>
              </w:rPr>
              <w:t>RF-MOT-006</w:t>
            </w:r>
          </w:p>
        </w:tc>
        <w:tc>
          <w:tcPr>
            <w:tcW w:w="2154" w:type="dxa"/>
          </w:tcPr>
          <w:p w14:paraId="623225C5" w14:textId="77777777" w:rsidR="00B124C6" w:rsidRDefault="00A22B47">
            <w:pPr>
              <w:spacing w:after="40"/>
              <w:jc w:val="left"/>
            </w:pPr>
            <w:r>
              <w:rPr>
                <w:sz w:val="16"/>
              </w:rPr>
              <w:t>Presentar el ranking</w:t>
            </w:r>
          </w:p>
        </w:tc>
        <w:tc>
          <w:tcPr>
            <w:tcW w:w="2098" w:type="dxa"/>
          </w:tcPr>
          <w:p w14:paraId="38DFDBA5" w14:textId="77777777" w:rsidR="00B124C6" w:rsidRDefault="00A22B47">
            <w:pPr>
              <w:spacing w:after="40"/>
              <w:jc w:val="left"/>
            </w:pPr>
            <w:r>
              <w:rPr>
                <w:sz w:val="16"/>
              </w:rPr>
              <w:t>Ver ranking de traslados</w:t>
            </w:r>
          </w:p>
        </w:tc>
        <w:tc>
          <w:tcPr>
            <w:tcW w:w="1474" w:type="dxa"/>
          </w:tcPr>
          <w:p w14:paraId="7EFA240D" w14:textId="77777777" w:rsidR="00B124C6" w:rsidRDefault="00A22B47">
            <w:pPr>
              <w:spacing w:after="40"/>
              <w:jc w:val="left"/>
            </w:pPr>
            <w:r>
              <w:rPr>
                <w:sz w:val="16"/>
              </w:rPr>
              <w:t>Sugerencias</w:t>
            </w:r>
          </w:p>
        </w:tc>
        <w:tc>
          <w:tcPr>
            <w:tcW w:w="1531" w:type="dxa"/>
          </w:tcPr>
          <w:p w14:paraId="5D460221" w14:textId="77777777" w:rsidR="00B124C6" w:rsidRDefault="00A22B47">
            <w:pPr>
              <w:spacing w:after="40"/>
              <w:jc w:val="left"/>
            </w:pPr>
            <w:r>
              <w:rPr>
                <w:sz w:val="16"/>
              </w:rPr>
              <w:t>Zonas y motor</w:t>
            </w:r>
          </w:p>
        </w:tc>
        <w:tc>
          <w:tcPr>
            <w:tcW w:w="567" w:type="dxa"/>
          </w:tcPr>
          <w:p w14:paraId="61CC8C1F" w14:textId="77777777" w:rsidR="00B124C6" w:rsidRDefault="00A22B47">
            <w:pPr>
              <w:spacing w:after="40"/>
              <w:jc w:val="center"/>
            </w:pPr>
            <w:r>
              <w:rPr>
                <w:sz w:val="16"/>
              </w:rPr>
              <w:t>R</w:t>
            </w:r>
          </w:p>
        </w:tc>
      </w:tr>
      <w:tr w:rsidR="00B124C6" w14:paraId="6871E291" w14:textId="77777777">
        <w:trPr>
          <w:cantSplit/>
          <w:jc w:val="center"/>
        </w:trPr>
        <w:tc>
          <w:tcPr>
            <w:tcW w:w="1361" w:type="dxa"/>
          </w:tcPr>
          <w:p w14:paraId="4A7DE324" w14:textId="77777777" w:rsidR="00B124C6" w:rsidRDefault="00A22B47">
            <w:pPr>
              <w:spacing w:after="40"/>
              <w:jc w:val="left"/>
            </w:pPr>
            <w:r>
              <w:rPr>
                <w:sz w:val="16"/>
              </w:rPr>
              <w:t>RF-MOT-007</w:t>
            </w:r>
          </w:p>
        </w:tc>
        <w:tc>
          <w:tcPr>
            <w:tcW w:w="2154" w:type="dxa"/>
          </w:tcPr>
          <w:p w14:paraId="5A7FC9D9" w14:textId="77777777" w:rsidR="00B124C6" w:rsidRDefault="00A22B47">
            <w:pPr>
              <w:spacing w:after="40"/>
              <w:jc w:val="left"/>
            </w:pPr>
            <w:r>
              <w:rPr>
                <w:sz w:val="16"/>
              </w:rPr>
              <w:t>Aprobar o descartar una sugerencia</w:t>
            </w:r>
          </w:p>
        </w:tc>
        <w:tc>
          <w:tcPr>
            <w:tcW w:w="2098" w:type="dxa"/>
          </w:tcPr>
          <w:p w14:paraId="736F67A4" w14:textId="77777777" w:rsidR="00B124C6" w:rsidRDefault="00A22B47">
            <w:pPr>
              <w:spacing w:after="40"/>
              <w:jc w:val="left"/>
            </w:pPr>
            <w:r>
              <w:rPr>
                <w:sz w:val="16"/>
              </w:rPr>
              <w:t>Aprobar o descartar sugerencia</w:t>
            </w:r>
          </w:p>
        </w:tc>
        <w:tc>
          <w:tcPr>
            <w:tcW w:w="1474" w:type="dxa"/>
          </w:tcPr>
          <w:p w14:paraId="13E7E84E" w14:textId="77777777" w:rsidR="00B124C6" w:rsidRDefault="00A22B47">
            <w:pPr>
              <w:spacing w:after="40"/>
              <w:jc w:val="left"/>
            </w:pPr>
            <w:r>
              <w:rPr>
                <w:sz w:val="16"/>
              </w:rPr>
              <w:t>Sugerencias</w:t>
            </w:r>
          </w:p>
        </w:tc>
        <w:tc>
          <w:tcPr>
            <w:tcW w:w="1531" w:type="dxa"/>
          </w:tcPr>
          <w:p w14:paraId="42C7B733" w14:textId="77777777" w:rsidR="00B124C6" w:rsidRDefault="00A22B47">
            <w:pPr>
              <w:spacing w:after="40"/>
              <w:jc w:val="left"/>
            </w:pPr>
            <w:r>
              <w:rPr>
                <w:sz w:val="16"/>
              </w:rPr>
              <w:t>Zonas y motor</w:t>
            </w:r>
          </w:p>
        </w:tc>
        <w:tc>
          <w:tcPr>
            <w:tcW w:w="567" w:type="dxa"/>
          </w:tcPr>
          <w:p w14:paraId="02CC0895" w14:textId="77777777" w:rsidR="00B124C6" w:rsidRDefault="00A22B47">
            <w:pPr>
              <w:spacing w:after="40"/>
              <w:jc w:val="center"/>
            </w:pPr>
            <w:r>
              <w:rPr>
                <w:sz w:val="16"/>
              </w:rPr>
              <w:t>U</w:t>
            </w:r>
          </w:p>
        </w:tc>
      </w:tr>
      <w:tr w:rsidR="00B124C6" w14:paraId="0FF60C85" w14:textId="77777777">
        <w:trPr>
          <w:cantSplit/>
          <w:jc w:val="center"/>
        </w:trPr>
        <w:tc>
          <w:tcPr>
            <w:tcW w:w="1361" w:type="dxa"/>
          </w:tcPr>
          <w:p w14:paraId="740DB57C" w14:textId="77777777" w:rsidR="00B124C6" w:rsidRDefault="00A22B47">
            <w:pPr>
              <w:spacing w:after="40"/>
              <w:jc w:val="left"/>
            </w:pPr>
            <w:r>
              <w:rPr>
                <w:sz w:val="16"/>
              </w:rPr>
              <w:t>RF-MOT-010</w:t>
            </w:r>
          </w:p>
        </w:tc>
        <w:tc>
          <w:tcPr>
            <w:tcW w:w="2154" w:type="dxa"/>
          </w:tcPr>
          <w:p w14:paraId="4CF83A9A" w14:textId="77777777" w:rsidR="00B124C6" w:rsidRDefault="00A22B47">
            <w:pPr>
              <w:spacing w:after="40"/>
              <w:jc w:val="left"/>
            </w:pPr>
            <w:r>
              <w:rPr>
                <w:sz w:val="16"/>
              </w:rPr>
              <w:t>Evaluar el motor</w:t>
            </w:r>
          </w:p>
        </w:tc>
        <w:tc>
          <w:tcPr>
            <w:tcW w:w="2098" w:type="dxa"/>
          </w:tcPr>
          <w:p w14:paraId="69ECF6CA" w14:textId="77777777" w:rsidR="00B124C6" w:rsidRDefault="00A22B47">
            <w:pPr>
              <w:spacing w:after="40"/>
              <w:jc w:val="left"/>
            </w:pPr>
            <w:r>
              <w:rPr>
                <w:sz w:val="16"/>
              </w:rPr>
              <w:t>Evaluar el motor</w:t>
            </w:r>
          </w:p>
        </w:tc>
        <w:tc>
          <w:tcPr>
            <w:tcW w:w="1474" w:type="dxa"/>
          </w:tcPr>
          <w:p w14:paraId="42C4A336" w14:textId="77777777" w:rsidR="00B124C6" w:rsidRDefault="00A22B47">
            <w:pPr>
              <w:spacing w:after="40"/>
              <w:jc w:val="left"/>
            </w:pPr>
            <w:r>
              <w:rPr>
                <w:sz w:val="16"/>
              </w:rPr>
              <w:t>Sugerencias</w:t>
            </w:r>
          </w:p>
        </w:tc>
        <w:tc>
          <w:tcPr>
            <w:tcW w:w="1531" w:type="dxa"/>
          </w:tcPr>
          <w:p w14:paraId="0CB623D0" w14:textId="77777777" w:rsidR="00B124C6" w:rsidRDefault="00A22B47">
            <w:pPr>
              <w:spacing w:after="40"/>
              <w:jc w:val="left"/>
            </w:pPr>
            <w:r>
              <w:rPr>
                <w:sz w:val="16"/>
              </w:rPr>
              <w:t>Zonas y motor</w:t>
            </w:r>
          </w:p>
        </w:tc>
        <w:tc>
          <w:tcPr>
            <w:tcW w:w="567" w:type="dxa"/>
          </w:tcPr>
          <w:p w14:paraId="4288AA32" w14:textId="77777777" w:rsidR="00B124C6" w:rsidRDefault="00A22B47">
            <w:pPr>
              <w:spacing w:after="40"/>
              <w:jc w:val="center"/>
            </w:pPr>
            <w:r>
              <w:rPr>
                <w:sz w:val="16"/>
              </w:rPr>
              <w:t>R</w:t>
            </w:r>
          </w:p>
        </w:tc>
      </w:tr>
      <w:tr w:rsidR="00B124C6" w14:paraId="078E2FE8" w14:textId="77777777">
        <w:trPr>
          <w:cantSplit/>
          <w:jc w:val="center"/>
        </w:trPr>
        <w:tc>
          <w:tcPr>
            <w:tcW w:w="1361" w:type="dxa"/>
          </w:tcPr>
          <w:p w14:paraId="6D4B0150" w14:textId="77777777" w:rsidR="00B124C6" w:rsidRDefault="00A22B47">
            <w:pPr>
              <w:spacing w:after="40"/>
              <w:jc w:val="left"/>
            </w:pPr>
            <w:r>
              <w:rPr>
                <w:sz w:val="16"/>
              </w:rPr>
              <w:t>RF-MOT-008</w:t>
            </w:r>
          </w:p>
        </w:tc>
        <w:tc>
          <w:tcPr>
            <w:tcW w:w="2154" w:type="dxa"/>
          </w:tcPr>
          <w:p w14:paraId="717E4056" w14:textId="77777777" w:rsidR="00B124C6" w:rsidRDefault="00A22B47">
            <w:pPr>
              <w:spacing w:after="40"/>
              <w:jc w:val="left"/>
            </w:pPr>
            <w:r>
              <w:rPr>
                <w:sz w:val="16"/>
              </w:rPr>
              <w:t>Gestionar remisiones</w:t>
            </w:r>
          </w:p>
        </w:tc>
        <w:tc>
          <w:tcPr>
            <w:tcW w:w="2098" w:type="dxa"/>
          </w:tcPr>
          <w:p w14:paraId="13772133" w14:textId="77777777" w:rsidR="00B124C6" w:rsidRDefault="00A22B47">
            <w:pPr>
              <w:spacing w:after="40"/>
              <w:jc w:val="left"/>
            </w:pPr>
            <w:r>
              <w:rPr>
                <w:sz w:val="16"/>
              </w:rPr>
              <w:t>Gestionar remisiones</w:t>
            </w:r>
          </w:p>
        </w:tc>
        <w:tc>
          <w:tcPr>
            <w:tcW w:w="1474" w:type="dxa"/>
          </w:tcPr>
          <w:p w14:paraId="5C41620A" w14:textId="77777777" w:rsidR="00B124C6" w:rsidRDefault="00A22B47">
            <w:pPr>
              <w:spacing w:after="40"/>
              <w:jc w:val="left"/>
            </w:pPr>
            <w:r>
              <w:rPr>
                <w:sz w:val="16"/>
              </w:rPr>
              <w:t>Remisiones</w:t>
            </w:r>
          </w:p>
        </w:tc>
        <w:tc>
          <w:tcPr>
            <w:tcW w:w="1531" w:type="dxa"/>
          </w:tcPr>
          <w:p w14:paraId="535B0288" w14:textId="77777777" w:rsidR="00B124C6" w:rsidRDefault="00A22B47">
            <w:pPr>
              <w:spacing w:after="40"/>
              <w:jc w:val="left"/>
            </w:pPr>
            <w:r>
              <w:rPr>
                <w:sz w:val="16"/>
              </w:rPr>
              <w:t>Zonas y motor</w:t>
            </w:r>
          </w:p>
        </w:tc>
        <w:tc>
          <w:tcPr>
            <w:tcW w:w="567" w:type="dxa"/>
          </w:tcPr>
          <w:p w14:paraId="657D00A2" w14:textId="77777777" w:rsidR="00B124C6" w:rsidRDefault="00A22B47">
            <w:pPr>
              <w:spacing w:after="40"/>
              <w:jc w:val="center"/>
            </w:pPr>
            <w:r>
              <w:rPr>
                <w:sz w:val="16"/>
              </w:rPr>
              <w:t>CRU</w:t>
            </w:r>
          </w:p>
        </w:tc>
      </w:tr>
      <w:tr w:rsidR="00B124C6" w14:paraId="0EE9EA85" w14:textId="77777777">
        <w:trPr>
          <w:cantSplit/>
          <w:jc w:val="center"/>
        </w:trPr>
        <w:tc>
          <w:tcPr>
            <w:tcW w:w="1361" w:type="dxa"/>
          </w:tcPr>
          <w:p w14:paraId="74D07DB7" w14:textId="77777777" w:rsidR="00B124C6" w:rsidRDefault="00A22B47">
            <w:pPr>
              <w:spacing w:after="40"/>
              <w:jc w:val="left"/>
            </w:pPr>
            <w:r>
              <w:rPr>
                <w:sz w:val="16"/>
              </w:rPr>
              <w:t>RF-MOT-009</w:t>
            </w:r>
          </w:p>
        </w:tc>
        <w:tc>
          <w:tcPr>
            <w:tcW w:w="2154" w:type="dxa"/>
          </w:tcPr>
          <w:p w14:paraId="7D73DCA6" w14:textId="77777777" w:rsidR="00B124C6" w:rsidRDefault="00A22B47">
            <w:pPr>
              <w:spacing w:after="40"/>
              <w:jc w:val="left"/>
            </w:pPr>
            <w:r>
              <w:rPr>
                <w:sz w:val="16"/>
              </w:rPr>
              <w:t>Confirmar recepción en zona</w:t>
            </w:r>
          </w:p>
        </w:tc>
        <w:tc>
          <w:tcPr>
            <w:tcW w:w="2098" w:type="dxa"/>
          </w:tcPr>
          <w:p w14:paraId="60E4C038" w14:textId="77777777" w:rsidR="00B124C6" w:rsidRDefault="00A22B47">
            <w:pPr>
              <w:spacing w:after="40"/>
              <w:jc w:val="left"/>
            </w:pPr>
            <w:r>
              <w:rPr>
                <w:sz w:val="16"/>
              </w:rPr>
              <w:t>Confirmar recepción en zona</w:t>
            </w:r>
          </w:p>
        </w:tc>
        <w:tc>
          <w:tcPr>
            <w:tcW w:w="1474" w:type="dxa"/>
          </w:tcPr>
          <w:p w14:paraId="42AEFE2F" w14:textId="77777777" w:rsidR="00B124C6" w:rsidRDefault="00A22B47">
            <w:pPr>
              <w:spacing w:after="40"/>
              <w:jc w:val="left"/>
            </w:pPr>
            <w:r>
              <w:rPr>
                <w:sz w:val="16"/>
              </w:rPr>
              <w:t>Remisiones</w:t>
            </w:r>
          </w:p>
        </w:tc>
        <w:tc>
          <w:tcPr>
            <w:tcW w:w="1531" w:type="dxa"/>
          </w:tcPr>
          <w:p w14:paraId="4E5A22BF" w14:textId="77777777" w:rsidR="00B124C6" w:rsidRDefault="00A22B47">
            <w:pPr>
              <w:spacing w:after="40"/>
              <w:jc w:val="left"/>
            </w:pPr>
            <w:r>
              <w:rPr>
                <w:sz w:val="16"/>
              </w:rPr>
              <w:t>Zonas y motor</w:t>
            </w:r>
          </w:p>
        </w:tc>
        <w:tc>
          <w:tcPr>
            <w:tcW w:w="567" w:type="dxa"/>
          </w:tcPr>
          <w:p w14:paraId="72F3D2C6" w14:textId="77777777" w:rsidR="00B124C6" w:rsidRDefault="00A22B47">
            <w:pPr>
              <w:spacing w:after="40"/>
              <w:jc w:val="center"/>
            </w:pPr>
            <w:r>
              <w:rPr>
                <w:sz w:val="16"/>
              </w:rPr>
              <w:t>U</w:t>
            </w:r>
          </w:p>
        </w:tc>
      </w:tr>
      <w:tr w:rsidR="00B124C6" w14:paraId="569B08FC" w14:textId="77777777">
        <w:trPr>
          <w:cantSplit/>
          <w:jc w:val="center"/>
        </w:trPr>
        <w:tc>
          <w:tcPr>
            <w:tcW w:w="1361" w:type="dxa"/>
          </w:tcPr>
          <w:p w14:paraId="3ED6BC12" w14:textId="77777777" w:rsidR="00B124C6" w:rsidRDefault="00A22B47">
            <w:pPr>
              <w:spacing w:after="40"/>
              <w:jc w:val="left"/>
            </w:pPr>
            <w:r>
              <w:rPr>
                <w:sz w:val="16"/>
              </w:rPr>
              <w:t>RF-IDE-001</w:t>
            </w:r>
          </w:p>
        </w:tc>
        <w:tc>
          <w:tcPr>
            <w:tcW w:w="2154" w:type="dxa"/>
          </w:tcPr>
          <w:p w14:paraId="4EF9CA84" w14:textId="77777777" w:rsidR="00B124C6" w:rsidRDefault="00A22B47">
            <w:pPr>
              <w:spacing w:after="40"/>
              <w:jc w:val="left"/>
            </w:pPr>
            <w:r>
              <w:rPr>
                <w:sz w:val="16"/>
              </w:rPr>
              <w:t>Crear usuario</w:t>
            </w:r>
          </w:p>
        </w:tc>
        <w:tc>
          <w:tcPr>
            <w:tcW w:w="2098" w:type="dxa"/>
          </w:tcPr>
          <w:p w14:paraId="5FDB0AD5" w14:textId="77777777" w:rsidR="00B124C6" w:rsidRDefault="00A22B47">
            <w:pPr>
              <w:spacing w:after="40"/>
              <w:jc w:val="left"/>
            </w:pPr>
            <w:r>
              <w:rPr>
                <w:sz w:val="16"/>
              </w:rPr>
              <w:t>Crear usuario e invitar</w:t>
            </w:r>
          </w:p>
        </w:tc>
        <w:tc>
          <w:tcPr>
            <w:tcW w:w="1474" w:type="dxa"/>
          </w:tcPr>
          <w:p w14:paraId="713B8842" w14:textId="77777777" w:rsidR="00B124C6" w:rsidRDefault="00A22B47">
            <w:pPr>
              <w:spacing w:after="40"/>
              <w:jc w:val="left"/>
            </w:pPr>
            <w:r>
              <w:rPr>
                <w:sz w:val="16"/>
              </w:rPr>
              <w:t>Usuarios y acceso</w:t>
            </w:r>
          </w:p>
        </w:tc>
        <w:tc>
          <w:tcPr>
            <w:tcW w:w="1531" w:type="dxa"/>
          </w:tcPr>
          <w:p w14:paraId="13E747FC" w14:textId="77777777" w:rsidR="00B124C6" w:rsidRDefault="00A22B47">
            <w:pPr>
              <w:spacing w:after="40"/>
              <w:jc w:val="left"/>
            </w:pPr>
            <w:r>
              <w:rPr>
                <w:sz w:val="16"/>
              </w:rPr>
              <w:t>Administración y acceso</w:t>
            </w:r>
          </w:p>
        </w:tc>
        <w:tc>
          <w:tcPr>
            <w:tcW w:w="567" w:type="dxa"/>
          </w:tcPr>
          <w:p w14:paraId="2AC159B4" w14:textId="77777777" w:rsidR="00B124C6" w:rsidRDefault="00A22B47">
            <w:pPr>
              <w:spacing w:after="40"/>
              <w:jc w:val="center"/>
            </w:pPr>
            <w:r>
              <w:rPr>
                <w:sz w:val="16"/>
              </w:rPr>
              <w:t>C</w:t>
            </w:r>
          </w:p>
        </w:tc>
      </w:tr>
      <w:tr w:rsidR="00B124C6" w14:paraId="25585284" w14:textId="77777777">
        <w:trPr>
          <w:cantSplit/>
          <w:jc w:val="center"/>
        </w:trPr>
        <w:tc>
          <w:tcPr>
            <w:tcW w:w="1361" w:type="dxa"/>
          </w:tcPr>
          <w:p w14:paraId="14B4870A" w14:textId="77777777" w:rsidR="00B124C6" w:rsidRDefault="00A22B47">
            <w:pPr>
              <w:spacing w:after="40"/>
              <w:jc w:val="left"/>
            </w:pPr>
            <w:r>
              <w:rPr>
                <w:sz w:val="16"/>
              </w:rPr>
              <w:t>RF-IDE-002</w:t>
            </w:r>
          </w:p>
        </w:tc>
        <w:tc>
          <w:tcPr>
            <w:tcW w:w="2154" w:type="dxa"/>
          </w:tcPr>
          <w:p w14:paraId="6CAD35CA" w14:textId="77777777" w:rsidR="00B124C6" w:rsidRDefault="00A22B47">
            <w:pPr>
              <w:spacing w:after="40"/>
              <w:jc w:val="left"/>
            </w:pPr>
            <w:r>
              <w:rPr>
                <w:sz w:val="16"/>
              </w:rPr>
              <w:t>Generar enlace de invitación</w:t>
            </w:r>
          </w:p>
        </w:tc>
        <w:tc>
          <w:tcPr>
            <w:tcW w:w="2098" w:type="dxa"/>
          </w:tcPr>
          <w:p w14:paraId="4BF57833" w14:textId="77777777" w:rsidR="00B124C6" w:rsidRDefault="00A22B47">
            <w:pPr>
              <w:spacing w:after="40"/>
              <w:jc w:val="left"/>
            </w:pPr>
            <w:r>
              <w:rPr>
                <w:sz w:val="16"/>
              </w:rPr>
              <w:t>Crear usuario e invitar</w:t>
            </w:r>
          </w:p>
        </w:tc>
        <w:tc>
          <w:tcPr>
            <w:tcW w:w="1474" w:type="dxa"/>
          </w:tcPr>
          <w:p w14:paraId="23111312" w14:textId="77777777" w:rsidR="00B124C6" w:rsidRDefault="00A22B47">
            <w:pPr>
              <w:spacing w:after="40"/>
              <w:jc w:val="left"/>
            </w:pPr>
            <w:r>
              <w:rPr>
                <w:sz w:val="16"/>
              </w:rPr>
              <w:t>Usuarios y acceso</w:t>
            </w:r>
          </w:p>
        </w:tc>
        <w:tc>
          <w:tcPr>
            <w:tcW w:w="1531" w:type="dxa"/>
          </w:tcPr>
          <w:p w14:paraId="61156B82" w14:textId="77777777" w:rsidR="00B124C6" w:rsidRDefault="00A22B47">
            <w:pPr>
              <w:spacing w:after="40"/>
              <w:jc w:val="left"/>
            </w:pPr>
            <w:r>
              <w:rPr>
                <w:sz w:val="16"/>
              </w:rPr>
              <w:t>Administración y acceso</w:t>
            </w:r>
          </w:p>
        </w:tc>
        <w:tc>
          <w:tcPr>
            <w:tcW w:w="567" w:type="dxa"/>
          </w:tcPr>
          <w:p w14:paraId="0DCA4F7E" w14:textId="77777777" w:rsidR="00B124C6" w:rsidRDefault="00A22B47">
            <w:pPr>
              <w:spacing w:after="40"/>
              <w:jc w:val="center"/>
            </w:pPr>
            <w:r>
              <w:rPr>
                <w:sz w:val="16"/>
              </w:rPr>
              <w:t>C</w:t>
            </w:r>
          </w:p>
        </w:tc>
      </w:tr>
      <w:tr w:rsidR="00B124C6" w14:paraId="1BF2AE65" w14:textId="77777777">
        <w:trPr>
          <w:cantSplit/>
          <w:jc w:val="center"/>
        </w:trPr>
        <w:tc>
          <w:tcPr>
            <w:tcW w:w="1361" w:type="dxa"/>
          </w:tcPr>
          <w:p w14:paraId="48625F34" w14:textId="77777777" w:rsidR="00B124C6" w:rsidRDefault="00A22B47">
            <w:pPr>
              <w:spacing w:after="40"/>
              <w:jc w:val="left"/>
            </w:pPr>
            <w:r>
              <w:rPr>
                <w:sz w:val="16"/>
              </w:rPr>
              <w:t>RF-IDE-003</w:t>
            </w:r>
          </w:p>
        </w:tc>
        <w:tc>
          <w:tcPr>
            <w:tcW w:w="2154" w:type="dxa"/>
          </w:tcPr>
          <w:p w14:paraId="00EB3226" w14:textId="77777777" w:rsidR="00B124C6" w:rsidRDefault="00A22B47">
            <w:pPr>
              <w:spacing w:after="40"/>
              <w:jc w:val="left"/>
            </w:pPr>
            <w:r>
              <w:rPr>
                <w:sz w:val="16"/>
              </w:rPr>
              <w:t>Canjear invitación y definir contraseña</w:t>
            </w:r>
          </w:p>
        </w:tc>
        <w:tc>
          <w:tcPr>
            <w:tcW w:w="2098" w:type="dxa"/>
          </w:tcPr>
          <w:p w14:paraId="59EF90A1" w14:textId="77777777" w:rsidR="00B124C6" w:rsidRDefault="00A22B47">
            <w:pPr>
              <w:spacing w:after="40"/>
              <w:jc w:val="left"/>
            </w:pPr>
            <w:r>
              <w:rPr>
                <w:sz w:val="16"/>
              </w:rPr>
              <w:t>Canjear invitación</w:t>
            </w:r>
          </w:p>
        </w:tc>
        <w:tc>
          <w:tcPr>
            <w:tcW w:w="1474" w:type="dxa"/>
          </w:tcPr>
          <w:p w14:paraId="568C4C80" w14:textId="77777777" w:rsidR="00B124C6" w:rsidRDefault="00A22B47">
            <w:pPr>
              <w:spacing w:after="40"/>
              <w:jc w:val="left"/>
            </w:pPr>
            <w:r>
              <w:rPr>
                <w:sz w:val="16"/>
              </w:rPr>
              <w:t>Usuarios y acceso</w:t>
            </w:r>
          </w:p>
        </w:tc>
        <w:tc>
          <w:tcPr>
            <w:tcW w:w="1531" w:type="dxa"/>
          </w:tcPr>
          <w:p w14:paraId="5F5FB1E6" w14:textId="77777777" w:rsidR="00B124C6" w:rsidRDefault="00A22B47">
            <w:pPr>
              <w:spacing w:after="40"/>
              <w:jc w:val="left"/>
            </w:pPr>
            <w:r>
              <w:rPr>
                <w:sz w:val="16"/>
              </w:rPr>
              <w:t>Administración y acceso</w:t>
            </w:r>
          </w:p>
        </w:tc>
        <w:tc>
          <w:tcPr>
            <w:tcW w:w="567" w:type="dxa"/>
          </w:tcPr>
          <w:p w14:paraId="7538B7DE" w14:textId="77777777" w:rsidR="00B124C6" w:rsidRDefault="00A22B47">
            <w:pPr>
              <w:spacing w:after="40"/>
              <w:jc w:val="center"/>
            </w:pPr>
            <w:r>
              <w:rPr>
                <w:sz w:val="16"/>
              </w:rPr>
              <w:t>U</w:t>
            </w:r>
          </w:p>
        </w:tc>
      </w:tr>
      <w:tr w:rsidR="00B124C6" w14:paraId="09F62D64" w14:textId="77777777">
        <w:trPr>
          <w:cantSplit/>
          <w:jc w:val="center"/>
        </w:trPr>
        <w:tc>
          <w:tcPr>
            <w:tcW w:w="1361" w:type="dxa"/>
          </w:tcPr>
          <w:p w14:paraId="48191E26" w14:textId="77777777" w:rsidR="00B124C6" w:rsidRDefault="00A22B47">
            <w:pPr>
              <w:spacing w:after="40"/>
              <w:jc w:val="left"/>
            </w:pPr>
            <w:r>
              <w:rPr>
                <w:sz w:val="16"/>
              </w:rPr>
              <w:t>RF-IDE-004</w:t>
            </w:r>
          </w:p>
        </w:tc>
        <w:tc>
          <w:tcPr>
            <w:tcW w:w="2154" w:type="dxa"/>
          </w:tcPr>
          <w:p w14:paraId="06A68042" w14:textId="77777777" w:rsidR="00B124C6" w:rsidRDefault="00A22B47">
            <w:pPr>
              <w:spacing w:after="40"/>
              <w:jc w:val="left"/>
            </w:pPr>
            <w:r>
              <w:rPr>
                <w:sz w:val="16"/>
              </w:rPr>
              <w:t>Iniciar sesión con nombre de usuario</w:t>
            </w:r>
          </w:p>
        </w:tc>
        <w:tc>
          <w:tcPr>
            <w:tcW w:w="2098" w:type="dxa"/>
          </w:tcPr>
          <w:p w14:paraId="3C931F65" w14:textId="77777777" w:rsidR="00B124C6" w:rsidRDefault="00A22B47">
            <w:pPr>
              <w:spacing w:after="40"/>
              <w:jc w:val="left"/>
            </w:pPr>
            <w:r>
              <w:rPr>
                <w:sz w:val="16"/>
              </w:rPr>
              <w:t>Iniciar sesión</w:t>
            </w:r>
          </w:p>
        </w:tc>
        <w:tc>
          <w:tcPr>
            <w:tcW w:w="1474" w:type="dxa"/>
          </w:tcPr>
          <w:p w14:paraId="7328411A" w14:textId="77777777" w:rsidR="00B124C6" w:rsidRDefault="00A22B47">
            <w:pPr>
              <w:spacing w:after="40"/>
              <w:jc w:val="left"/>
            </w:pPr>
            <w:r>
              <w:rPr>
                <w:sz w:val="16"/>
              </w:rPr>
              <w:t>Usuarios y acceso</w:t>
            </w:r>
          </w:p>
        </w:tc>
        <w:tc>
          <w:tcPr>
            <w:tcW w:w="1531" w:type="dxa"/>
          </w:tcPr>
          <w:p w14:paraId="6A56735C" w14:textId="77777777" w:rsidR="00B124C6" w:rsidRDefault="00A22B47">
            <w:pPr>
              <w:spacing w:after="40"/>
              <w:jc w:val="left"/>
            </w:pPr>
            <w:r>
              <w:rPr>
                <w:sz w:val="16"/>
              </w:rPr>
              <w:t>Administración y acceso</w:t>
            </w:r>
          </w:p>
        </w:tc>
        <w:tc>
          <w:tcPr>
            <w:tcW w:w="567" w:type="dxa"/>
          </w:tcPr>
          <w:p w14:paraId="11948670" w14:textId="77777777" w:rsidR="00B124C6" w:rsidRDefault="00A22B47">
            <w:pPr>
              <w:spacing w:after="40"/>
              <w:jc w:val="center"/>
            </w:pPr>
            <w:r>
              <w:rPr>
                <w:sz w:val="16"/>
              </w:rPr>
              <w:t>R</w:t>
            </w:r>
          </w:p>
        </w:tc>
      </w:tr>
      <w:tr w:rsidR="00B124C6" w14:paraId="0CC6A48C" w14:textId="77777777">
        <w:trPr>
          <w:cantSplit/>
          <w:jc w:val="center"/>
        </w:trPr>
        <w:tc>
          <w:tcPr>
            <w:tcW w:w="1361" w:type="dxa"/>
          </w:tcPr>
          <w:p w14:paraId="4437F95E" w14:textId="77777777" w:rsidR="00B124C6" w:rsidRDefault="00A22B47">
            <w:pPr>
              <w:spacing w:after="40"/>
              <w:jc w:val="left"/>
            </w:pPr>
            <w:r>
              <w:rPr>
                <w:sz w:val="16"/>
              </w:rPr>
              <w:t>RF-IDE-013</w:t>
            </w:r>
          </w:p>
        </w:tc>
        <w:tc>
          <w:tcPr>
            <w:tcW w:w="2154" w:type="dxa"/>
          </w:tcPr>
          <w:p w14:paraId="32667326" w14:textId="77777777" w:rsidR="00B124C6" w:rsidRDefault="00A22B47">
            <w:pPr>
              <w:spacing w:after="40"/>
              <w:jc w:val="left"/>
            </w:pPr>
            <w:r>
              <w:rPr>
                <w:sz w:val="16"/>
              </w:rPr>
              <w:t>Auto-registro de Donador</w:t>
            </w:r>
          </w:p>
        </w:tc>
        <w:tc>
          <w:tcPr>
            <w:tcW w:w="2098" w:type="dxa"/>
          </w:tcPr>
          <w:p w14:paraId="1F5C5724" w14:textId="77777777" w:rsidR="00B124C6" w:rsidRDefault="00A22B47">
            <w:pPr>
              <w:spacing w:after="40"/>
              <w:jc w:val="left"/>
            </w:pPr>
            <w:r>
              <w:rPr>
                <w:sz w:val="16"/>
              </w:rPr>
              <w:t>Registrarse como Donador</w:t>
            </w:r>
          </w:p>
        </w:tc>
        <w:tc>
          <w:tcPr>
            <w:tcW w:w="1474" w:type="dxa"/>
          </w:tcPr>
          <w:p w14:paraId="3487CDDB" w14:textId="77777777" w:rsidR="00B124C6" w:rsidRDefault="00A22B47">
            <w:pPr>
              <w:spacing w:after="40"/>
              <w:jc w:val="left"/>
            </w:pPr>
            <w:r>
              <w:rPr>
                <w:sz w:val="16"/>
              </w:rPr>
              <w:t>Usuarios y acceso</w:t>
            </w:r>
          </w:p>
        </w:tc>
        <w:tc>
          <w:tcPr>
            <w:tcW w:w="1531" w:type="dxa"/>
          </w:tcPr>
          <w:p w14:paraId="58F112DD" w14:textId="77777777" w:rsidR="00B124C6" w:rsidRDefault="00A22B47">
            <w:pPr>
              <w:spacing w:after="40"/>
              <w:jc w:val="left"/>
            </w:pPr>
            <w:r>
              <w:rPr>
                <w:sz w:val="16"/>
              </w:rPr>
              <w:t>Administración y acceso</w:t>
            </w:r>
          </w:p>
        </w:tc>
        <w:tc>
          <w:tcPr>
            <w:tcW w:w="567" w:type="dxa"/>
          </w:tcPr>
          <w:p w14:paraId="336D8CFD" w14:textId="77777777" w:rsidR="00B124C6" w:rsidRDefault="00A22B47">
            <w:pPr>
              <w:spacing w:after="40"/>
              <w:jc w:val="center"/>
            </w:pPr>
            <w:r>
              <w:rPr>
                <w:sz w:val="16"/>
              </w:rPr>
              <w:t>C</w:t>
            </w:r>
          </w:p>
        </w:tc>
      </w:tr>
      <w:tr w:rsidR="00B124C6" w14:paraId="1578830E" w14:textId="77777777">
        <w:trPr>
          <w:cantSplit/>
          <w:jc w:val="center"/>
        </w:trPr>
        <w:tc>
          <w:tcPr>
            <w:tcW w:w="1361" w:type="dxa"/>
          </w:tcPr>
          <w:p w14:paraId="3BA35225" w14:textId="77777777" w:rsidR="00B124C6" w:rsidRDefault="00A22B47">
            <w:pPr>
              <w:spacing w:after="40"/>
              <w:jc w:val="left"/>
            </w:pPr>
            <w:r>
              <w:rPr>
                <w:sz w:val="16"/>
              </w:rPr>
              <w:t>RF-IDE-009</w:t>
            </w:r>
          </w:p>
        </w:tc>
        <w:tc>
          <w:tcPr>
            <w:tcW w:w="2154" w:type="dxa"/>
          </w:tcPr>
          <w:p w14:paraId="039333A1" w14:textId="77777777" w:rsidR="00B124C6" w:rsidRDefault="00A22B47">
            <w:pPr>
              <w:spacing w:after="40"/>
              <w:jc w:val="left"/>
            </w:pPr>
            <w:r>
              <w:rPr>
                <w:sz w:val="16"/>
              </w:rPr>
              <w:t>Restablecer acceso</w:t>
            </w:r>
          </w:p>
        </w:tc>
        <w:tc>
          <w:tcPr>
            <w:tcW w:w="2098" w:type="dxa"/>
          </w:tcPr>
          <w:p w14:paraId="41306754" w14:textId="77777777" w:rsidR="00B124C6" w:rsidRDefault="00A22B47">
            <w:pPr>
              <w:spacing w:after="40"/>
              <w:jc w:val="left"/>
            </w:pPr>
            <w:r>
              <w:rPr>
                <w:sz w:val="16"/>
              </w:rPr>
              <w:t>Restablecer acceso</w:t>
            </w:r>
          </w:p>
        </w:tc>
        <w:tc>
          <w:tcPr>
            <w:tcW w:w="1474" w:type="dxa"/>
          </w:tcPr>
          <w:p w14:paraId="78F8D20F" w14:textId="77777777" w:rsidR="00B124C6" w:rsidRDefault="00A22B47">
            <w:pPr>
              <w:spacing w:after="40"/>
              <w:jc w:val="left"/>
            </w:pPr>
            <w:r>
              <w:rPr>
                <w:sz w:val="16"/>
              </w:rPr>
              <w:t>Usuarios y acceso</w:t>
            </w:r>
          </w:p>
        </w:tc>
        <w:tc>
          <w:tcPr>
            <w:tcW w:w="1531" w:type="dxa"/>
          </w:tcPr>
          <w:p w14:paraId="7C9F93C3" w14:textId="77777777" w:rsidR="00B124C6" w:rsidRDefault="00A22B47">
            <w:pPr>
              <w:spacing w:after="40"/>
              <w:jc w:val="left"/>
            </w:pPr>
            <w:r>
              <w:rPr>
                <w:sz w:val="16"/>
              </w:rPr>
              <w:t>Administración y acceso</w:t>
            </w:r>
          </w:p>
        </w:tc>
        <w:tc>
          <w:tcPr>
            <w:tcW w:w="567" w:type="dxa"/>
          </w:tcPr>
          <w:p w14:paraId="10F4AC09" w14:textId="77777777" w:rsidR="00B124C6" w:rsidRDefault="00A22B47">
            <w:pPr>
              <w:spacing w:after="40"/>
              <w:jc w:val="center"/>
            </w:pPr>
            <w:r>
              <w:rPr>
                <w:sz w:val="16"/>
              </w:rPr>
              <w:t>U</w:t>
            </w:r>
          </w:p>
        </w:tc>
      </w:tr>
      <w:tr w:rsidR="00B124C6" w14:paraId="7CDEFFEA" w14:textId="77777777">
        <w:trPr>
          <w:cantSplit/>
          <w:jc w:val="center"/>
        </w:trPr>
        <w:tc>
          <w:tcPr>
            <w:tcW w:w="1361" w:type="dxa"/>
          </w:tcPr>
          <w:p w14:paraId="4B4862E3" w14:textId="77777777" w:rsidR="00B124C6" w:rsidRDefault="00A22B47">
            <w:pPr>
              <w:spacing w:after="40"/>
              <w:jc w:val="left"/>
            </w:pPr>
            <w:r>
              <w:rPr>
                <w:sz w:val="16"/>
              </w:rPr>
              <w:t>RF-IDE-007</w:t>
            </w:r>
          </w:p>
        </w:tc>
        <w:tc>
          <w:tcPr>
            <w:tcW w:w="2154" w:type="dxa"/>
          </w:tcPr>
          <w:p w14:paraId="33067E26" w14:textId="77777777" w:rsidR="00B124C6" w:rsidRDefault="00A22B47">
            <w:pPr>
              <w:spacing w:after="40"/>
              <w:jc w:val="left"/>
            </w:pPr>
            <w:r>
              <w:rPr>
                <w:sz w:val="16"/>
              </w:rPr>
              <w:t>Suspender usuario</w:t>
            </w:r>
          </w:p>
        </w:tc>
        <w:tc>
          <w:tcPr>
            <w:tcW w:w="2098" w:type="dxa"/>
          </w:tcPr>
          <w:p w14:paraId="1B224FEC" w14:textId="77777777" w:rsidR="00B124C6" w:rsidRDefault="00A22B47">
            <w:pPr>
              <w:spacing w:after="40"/>
              <w:jc w:val="left"/>
            </w:pPr>
            <w:r>
              <w:rPr>
                <w:sz w:val="16"/>
              </w:rPr>
              <w:t>Suspender usuario</w:t>
            </w:r>
          </w:p>
        </w:tc>
        <w:tc>
          <w:tcPr>
            <w:tcW w:w="1474" w:type="dxa"/>
          </w:tcPr>
          <w:p w14:paraId="0E60DB97" w14:textId="77777777" w:rsidR="00B124C6" w:rsidRDefault="00A22B47">
            <w:pPr>
              <w:spacing w:after="40"/>
              <w:jc w:val="left"/>
            </w:pPr>
            <w:r>
              <w:rPr>
                <w:sz w:val="16"/>
              </w:rPr>
              <w:t>Usuarios y acceso</w:t>
            </w:r>
          </w:p>
        </w:tc>
        <w:tc>
          <w:tcPr>
            <w:tcW w:w="1531" w:type="dxa"/>
          </w:tcPr>
          <w:p w14:paraId="34D4F4F1" w14:textId="77777777" w:rsidR="00B124C6" w:rsidRDefault="00A22B47">
            <w:pPr>
              <w:spacing w:after="40"/>
              <w:jc w:val="left"/>
            </w:pPr>
            <w:r>
              <w:rPr>
                <w:sz w:val="16"/>
              </w:rPr>
              <w:t>Administración y acceso</w:t>
            </w:r>
          </w:p>
        </w:tc>
        <w:tc>
          <w:tcPr>
            <w:tcW w:w="567" w:type="dxa"/>
          </w:tcPr>
          <w:p w14:paraId="68C58728" w14:textId="77777777" w:rsidR="00B124C6" w:rsidRDefault="00A22B47">
            <w:pPr>
              <w:spacing w:after="40"/>
              <w:jc w:val="center"/>
            </w:pPr>
            <w:r>
              <w:rPr>
                <w:sz w:val="16"/>
              </w:rPr>
              <w:t>U</w:t>
            </w:r>
          </w:p>
        </w:tc>
      </w:tr>
      <w:tr w:rsidR="00B124C6" w14:paraId="459DC3CF" w14:textId="77777777">
        <w:trPr>
          <w:cantSplit/>
          <w:jc w:val="center"/>
        </w:trPr>
        <w:tc>
          <w:tcPr>
            <w:tcW w:w="1361" w:type="dxa"/>
          </w:tcPr>
          <w:p w14:paraId="120CB3EA" w14:textId="77777777" w:rsidR="00B124C6" w:rsidRDefault="00A22B47">
            <w:pPr>
              <w:spacing w:after="40"/>
              <w:jc w:val="left"/>
            </w:pPr>
            <w:r>
              <w:rPr>
                <w:sz w:val="16"/>
              </w:rPr>
              <w:t>RF-IDE-008</w:t>
            </w:r>
          </w:p>
        </w:tc>
        <w:tc>
          <w:tcPr>
            <w:tcW w:w="2154" w:type="dxa"/>
          </w:tcPr>
          <w:p w14:paraId="0C5ECDE2" w14:textId="77777777" w:rsidR="00B124C6" w:rsidRDefault="00A22B47">
            <w:pPr>
              <w:spacing w:after="40"/>
              <w:jc w:val="left"/>
            </w:pPr>
            <w:r>
              <w:rPr>
                <w:sz w:val="16"/>
              </w:rPr>
              <w:t>Proteger al último administrador</w:t>
            </w:r>
          </w:p>
        </w:tc>
        <w:tc>
          <w:tcPr>
            <w:tcW w:w="2098" w:type="dxa"/>
          </w:tcPr>
          <w:p w14:paraId="2C0D2195" w14:textId="77777777" w:rsidR="00B124C6" w:rsidRDefault="00A22B47">
            <w:pPr>
              <w:spacing w:after="40"/>
              <w:jc w:val="left"/>
            </w:pPr>
            <w:r>
              <w:rPr>
                <w:sz w:val="16"/>
              </w:rPr>
              <w:t>Suspender usuario</w:t>
            </w:r>
          </w:p>
        </w:tc>
        <w:tc>
          <w:tcPr>
            <w:tcW w:w="1474" w:type="dxa"/>
          </w:tcPr>
          <w:p w14:paraId="0ECE19BD" w14:textId="77777777" w:rsidR="00B124C6" w:rsidRDefault="00A22B47">
            <w:pPr>
              <w:spacing w:after="40"/>
              <w:jc w:val="left"/>
            </w:pPr>
            <w:r>
              <w:rPr>
                <w:sz w:val="16"/>
              </w:rPr>
              <w:t>Usuarios y acceso</w:t>
            </w:r>
          </w:p>
        </w:tc>
        <w:tc>
          <w:tcPr>
            <w:tcW w:w="1531" w:type="dxa"/>
          </w:tcPr>
          <w:p w14:paraId="13BE1B83" w14:textId="77777777" w:rsidR="00B124C6" w:rsidRDefault="00A22B47">
            <w:pPr>
              <w:spacing w:after="40"/>
              <w:jc w:val="left"/>
            </w:pPr>
            <w:r>
              <w:rPr>
                <w:sz w:val="16"/>
              </w:rPr>
              <w:t>Administración y acceso</w:t>
            </w:r>
          </w:p>
        </w:tc>
        <w:tc>
          <w:tcPr>
            <w:tcW w:w="567" w:type="dxa"/>
          </w:tcPr>
          <w:p w14:paraId="7F323EBD" w14:textId="77777777" w:rsidR="00B124C6" w:rsidRDefault="00A22B47">
            <w:pPr>
              <w:spacing w:after="40"/>
              <w:jc w:val="center"/>
            </w:pPr>
            <w:r>
              <w:rPr>
                <w:sz w:val="16"/>
              </w:rPr>
              <w:t>U</w:t>
            </w:r>
          </w:p>
        </w:tc>
      </w:tr>
      <w:tr w:rsidR="00B124C6" w14:paraId="2B46BB53" w14:textId="77777777">
        <w:trPr>
          <w:cantSplit/>
          <w:jc w:val="center"/>
        </w:trPr>
        <w:tc>
          <w:tcPr>
            <w:tcW w:w="1361" w:type="dxa"/>
          </w:tcPr>
          <w:p w14:paraId="506DAC72" w14:textId="77777777" w:rsidR="00B124C6" w:rsidRDefault="00A22B47">
            <w:pPr>
              <w:spacing w:after="40"/>
              <w:jc w:val="left"/>
            </w:pPr>
            <w:r>
              <w:rPr>
                <w:sz w:val="16"/>
              </w:rPr>
              <w:t>RF-IDE-006</w:t>
            </w:r>
          </w:p>
        </w:tc>
        <w:tc>
          <w:tcPr>
            <w:tcW w:w="2154" w:type="dxa"/>
          </w:tcPr>
          <w:p w14:paraId="1A7D7FDC" w14:textId="77777777" w:rsidR="00B124C6" w:rsidRDefault="00A22B47">
            <w:pPr>
              <w:spacing w:after="40"/>
              <w:jc w:val="left"/>
            </w:pPr>
            <w:r>
              <w:rPr>
                <w:sz w:val="16"/>
              </w:rPr>
              <w:t>Gestionar asignaciones</w:t>
            </w:r>
          </w:p>
        </w:tc>
        <w:tc>
          <w:tcPr>
            <w:tcW w:w="2098" w:type="dxa"/>
          </w:tcPr>
          <w:p w14:paraId="5B9EEAB8" w14:textId="77777777" w:rsidR="00B124C6" w:rsidRDefault="00A22B47">
            <w:pPr>
              <w:spacing w:after="40"/>
              <w:jc w:val="left"/>
            </w:pPr>
            <w:r>
              <w:rPr>
                <w:sz w:val="16"/>
              </w:rPr>
              <w:t>Gestionar asignaciones</w:t>
            </w:r>
          </w:p>
        </w:tc>
        <w:tc>
          <w:tcPr>
            <w:tcW w:w="1474" w:type="dxa"/>
          </w:tcPr>
          <w:p w14:paraId="7A9F7FD7" w14:textId="77777777" w:rsidR="00B124C6" w:rsidRDefault="00A22B47">
            <w:pPr>
              <w:spacing w:after="40"/>
              <w:jc w:val="left"/>
            </w:pPr>
            <w:r>
              <w:rPr>
                <w:sz w:val="16"/>
              </w:rPr>
              <w:t>Usuarios y acceso</w:t>
            </w:r>
          </w:p>
        </w:tc>
        <w:tc>
          <w:tcPr>
            <w:tcW w:w="1531" w:type="dxa"/>
          </w:tcPr>
          <w:p w14:paraId="53F843A1" w14:textId="77777777" w:rsidR="00B124C6" w:rsidRDefault="00A22B47">
            <w:pPr>
              <w:spacing w:after="40"/>
              <w:jc w:val="left"/>
            </w:pPr>
            <w:r>
              <w:rPr>
                <w:sz w:val="16"/>
              </w:rPr>
              <w:t>Administración y acceso</w:t>
            </w:r>
          </w:p>
        </w:tc>
        <w:tc>
          <w:tcPr>
            <w:tcW w:w="567" w:type="dxa"/>
          </w:tcPr>
          <w:p w14:paraId="7647604F" w14:textId="77777777" w:rsidR="00B124C6" w:rsidRDefault="00A22B47">
            <w:pPr>
              <w:spacing w:after="40"/>
              <w:jc w:val="center"/>
            </w:pPr>
            <w:r>
              <w:rPr>
                <w:sz w:val="16"/>
              </w:rPr>
              <w:t>CUD</w:t>
            </w:r>
          </w:p>
        </w:tc>
      </w:tr>
      <w:tr w:rsidR="00B124C6" w14:paraId="6E77B1FF" w14:textId="77777777">
        <w:trPr>
          <w:cantSplit/>
          <w:jc w:val="center"/>
        </w:trPr>
        <w:tc>
          <w:tcPr>
            <w:tcW w:w="1361" w:type="dxa"/>
          </w:tcPr>
          <w:p w14:paraId="538D261C" w14:textId="77777777" w:rsidR="00B124C6" w:rsidRDefault="00A22B47">
            <w:pPr>
              <w:spacing w:after="40"/>
              <w:jc w:val="left"/>
            </w:pPr>
            <w:r>
              <w:rPr>
                <w:sz w:val="16"/>
              </w:rPr>
              <w:t>RF-IDE-010</w:t>
            </w:r>
          </w:p>
        </w:tc>
        <w:tc>
          <w:tcPr>
            <w:tcW w:w="2154" w:type="dxa"/>
          </w:tcPr>
          <w:p w14:paraId="68FBDA89" w14:textId="77777777" w:rsidR="00B124C6" w:rsidRDefault="00A22B47">
            <w:pPr>
              <w:spacing w:after="40"/>
              <w:jc w:val="left"/>
            </w:pPr>
            <w:r>
              <w:rPr>
                <w:sz w:val="16"/>
              </w:rPr>
              <w:t>Conmutador de contexto activo</w:t>
            </w:r>
          </w:p>
        </w:tc>
        <w:tc>
          <w:tcPr>
            <w:tcW w:w="2098" w:type="dxa"/>
          </w:tcPr>
          <w:p w14:paraId="20FB95DC" w14:textId="77777777" w:rsidR="00B124C6" w:rsidRDefault="00A22B47">
            <w:pPr>
              <w:spacing w:after="40"/>
              <w:jc w:val="left"/>
            </w:pPr>
            <w:r>
              <w:rPr>
                <w:sz w:val="16"/>
              </w:rPr>
              <w:t>Cambiar contexto activo</w:t>
            </w:r>
          </w:p>
        </w:tc>
        <w:tc>
          <w:tcPr>
            <w:tcW w:w="1474" w:type="dxa"/>
          </w:tcPr>
          <w:p w14:paraId="6EB0D576" w14:textId="77777777" w:rsidR="00B124C6" w:rsidRDefault="00A22B47">
            <w:pPr>
              <w:spacing w:after="40"/>
              <w:jc w:val="left"/>
            </w:pPr>
            <w:r>
              <w:rPr>
                <w:sz w:val="16"/>
              </w:rPr>
              <w:t>Usuarios y acceso</w:t>
            </w:r>
          </w:p>
        </w:tc>
        <w:tc>
          <w:tcPr>
            <w:tcW w:w="1531" w:type="dxa"/>
          </w:tcPr>
          <w:p w14:paraId="10FA0715" w14:textId="77777777" w:rsidR="00B124C6" w:rsidRDefault="00A22B47">
            <w:pPr>
              <w:spacing w:after="40"/>
              <w:jc w:val="left"/>
            </w:pPr>
            <w:r>
              <w:rPr>
                <w:sz w:val="16"/>
              </w:rPr>
              <w:t>Administración y acceso</w:t>
            </w:r>
          </w:p>
        </w:tc>
        <w:tc>
          <w:tcPr>
            <w:tcW w:w="567" w:type="dxa"/>
          </w:tcPr>
          <w:p w14:paraId="62EE63CE" w14:textId="77777777" w:rsidR="00B124C6" w:rsidRDefault="00A22B47">
            <w:pPr>
              <w:spacing w:after="40"/>
              <w:jc w:val="center"/>
            </w:pPr>
            <w:r>
              <w:rPr>
                <w:sz w:val="16"/>
              </w:rPr>
              <w:t>U</w:t>
            </w:r>
          </w:p>
        </w:tc>
      </w:tr>
      <w:tr w:rsidR="00B124C6" w14:paraId="3C601C25" w14:textId="77777777">
        <w:trPr>
          <w:cantSplit/>
          <w:jc w:val="center"/>
        </w:trPr>
        <w:tc>
          <w:tcPr>
            <w:tcW w:w="1361" w:type="dxa"/>
          </w:tcPr>
          <w:p w14:paraId="00F46D84" w14:textId="77777777" w:rsidR="00B124C6" w:rsidRDefault="00A22B47">
            <w:pPr>
              <w:spacing w:after="40"/>
              <w:jc w:val="left"/>
            </w:pPr>
            <w:r>
              <w:rPr>
                <w:sz w:val="16"/>
              </w:rPr>
              <w:t>RF-IDE-011</w:t>
            </w:r>
          </w:p>
        </w:tc>
        <w:tc>
          <w:tcPr>
            <w:tcW w:w="2154" w:type="dxa"/>
          </w:tcPr>
          <w:p w14:paraId="3C1A0764" w14:textId="77777777" w:rsidR="00B124C6" w:rsidRDefault="00A22B47">
            <w:pPr>
              <w:spacing w:after="40"/>
              <w:jc w:val="left"/>
            </w:pPr>
            <w:r>
              <w:rPr>
                <w:sz w:val="16"/>
              </w:rPr>
              <w:t>Matriz de acceso</w:t>
            </w:r>
          </w:p>
        </w:tc>
        <w:tc>
          <w:tcPr>
            <w:tcW w:w="2098" w:type="dxa"/>
          </w:tcPr>
          <w:p w14:paraId="4D9A6823" w14:textId="77777777" w:rsidR="00B124C6" w:rsidRDefault="00A22B47">
            <w:pPr>
              <w:spacing w:after="40"/>
              <w:jc w:val="left"/>
            </w:pPr>
            <w:r>
              <w:rPr>
                <w:sz w:val="16"/>
              </w:rPr>
              <w:t>Consultar matriz de acceso</w:t>
            </w:r>
          </w:p>
        </w:tc>
        <w:tc>
          <w:tcPr>
            <w:tcW w:w="1474" w:type="dxa"/>
          </w:tcPr>
          <w:p w14:paraId="3799DFBB" w14:textId="77777777" w:rsidR="00B124C6" w:rsidRDefault="00A22B47">
            <w:pPr>
              <w:spacing w:after="40"/>
              <w:jc w:val="left"/>
            </w:pPr>
            <w:r>
              <w:rPr>
                <w:sz w:val="16"/>
              </w:rPr>
              <w:t>Usuarios y acceso</w:t>
            </w:r>
          </w:p>
        </w:tc>
        <w:tc>
          <w:tcPr>
            <w:tcW w:w="1531" w:type="dxa"/>
          </w:tcPr>
          <w:p w14:paraId="2528DAAF" w14:textId="77777777" w:rsidR="00B124C6" w:rsidRDefault="00A22B47">
            <w:pPr>
              <w:spacing w:after="40"/>
              <w:jc w:val="left"/>
            </w:pPr>
            <w:r>
              <w:rPr>
                <w:sz w:val="16"/>
              </w:rPr>
              <w:t>Administración y acceso</w:t>
            </w:r>
          </w:p>
        </w:tc>
        <w:tc>
          <w:tcPr>
            <w:tcW w:w="567" w:type="dxa"/>
          </w:tcPr>
          <w:p w14:paraId="2B5A2592" w14:textId="77777777" w:rsidR="00B124C6" w:rsidRDefault="00A22B47">
            <w:pPr>
              <w:spacing w:after="40"/>
              <w:jc w:val="center"/>
            </w:pPr>
            <w:r>
              <w:rPr>
                <w:sz w:val="16"/>
              </w:rPr>
              <w:t>R</w:t>
            </w:r>
          </w:p>
        </w:tc>
      </w:tr>
      <w:tr w:rsidR="00B124C6" w14:paraId="62025C16" w14:textId="77777777">
        <w:trPr>
          <w:cantSplit/>
          <w:jc w:val="center"/>
        </w:trPr>
        <w:tc>
          <w:tcPr>
            <w:tcW w:w="1361" w:type="dxa"/>
          </w:tcPr>
          <w:p w14:paraId="4E248391" w14:textId="77777777" w:rsidR="00B124C6" w:rsidRDefault="00A22B47">
            <w:pPr>
              <w:spacing w:after="40"/>
              <w:jc w:val="left"/>
            </w:pPr>
            <w:r>
              <w:rPr>
                <w:sz w:val="16"/>
              </w:rPr>
              <w:t>RF-CAT-001</w:t>
            </w:r>
          </w:p>
        </w:tc>
        <w:tc>
          <w:tcPr>
            <w:tcW w:w="2154" w:type="dxa"/>
          </w:tcPr>
          <w:p w14:paraId="69D8407E" w14:textId="77777777" w:rsidR="00B124C6" w:rsidRDefault="00A22B47">
            <w:pPr>
              <w:spacing w:after="40"/>
              <w:jc w:val="left"/>
            </w:pPr>
            <w:r>
              <w:rPr>
                <w:sz w:val="16"/>
              </w:rPr>
              <w:t>Gestionar categorías</w:t>
            </w:r>
          </w:p>
        </w:tc>
        <w:tc>
          <w:tcPr>
            <w:tcW w:w="2098" w:type="dxa"/>
          </w:tcPr>
          <w:p w14:paraId="282F146A" w14:textId="77777777" w:rsidR="00B124C6" w:rsidRDefault="00A22B47">
            <w:pPr>
              <w:spacing w:after="40"/>
              <w:jc w:val="left"/>
            </w:pPr>
            <w:r>
              <w:rPr>
                <w:sz w:val="16"/>
              </w:rPr>
              <w:t>Gestionar categorías</w:t>
            </w:r>
          </w:p>
        </w:tc>
        <w:tc>
          <w:tcPr>
            <w:tcW w:w="1474" w:type="dxa"/>
          </w:tcPr>
          <w:p w14:paraId="312EFCE7" w14:textId="77777777" w:rsidR="00B124C6" w:rsidRDefault="00A22B47">
            <w:pPr>
              <w:spacing w:after="40"/>
              <w:jc w:val="left"/>
            </w:pPr>
            <w:r>
              <w:rPr>
                <w:sz w:val="16"/>
              </w:rPr>
              <w:t>Catálogo maestro</w:t>
            </w:r>
          </w:p>
        </w:tc>
        <w:tc>
          <w:tcPr>
            <w:tcW w:w="1531" w:type="dxa"/>
          </w:tcPr>
          <w:p w14:paraId="72A8EDF3" w14:textId="77777777" w:rsidR="00B124C6" w:rsidRDefault="00A22B47">
            <w:pPr>
              <w:spacing w:after="40"/>
              <w:jc w:val="left"/>
            </w:pPr>
            <w:r>
              <w:rPr>
                <w:sz w:val="16"/>
              </w:rPr>
              <w:t>Administración y acceso</w:t>
            </w:r>
          </w:p>
        </w:tc>
        <w:tc>
          <w:tcPr>
            <w:tcW w:w="567" w:type="dxa"/>
          </w:tcPr>
          <w:p w14:paraId="55BD80C8" w14:textId="77777777" w:rsidR="00B124C6" w:rsidRDefault="00A22B47">
            <w:pPr>
              <w:spacing w:after="40"/>
              <w:jc w:val="center"/>
            </w:pPr>
            <w:r>
              <w:rPr>
                <w:sz w:val="16"/>
              </w:rPr>
              <w:t>CRUD</w:t>
            </w:r>
          </w:p>
        </w:tc>
      </w:tr>
      <w:tr w:rsidR="00B124C6" w14:paraId="39EC98FB" w14:textId="77777777">
        <w:trPr>
          <w:cantSplit/>
          <w:jc w:val="center"/>
        </w:trPr>
        <w:tc>
          <w:tcPr>
            <w:tcW w:w="1361" w:type="dxa"/>
          </w:tcPr>
          <w:p w14:paraId="0F939342" w14:textId="77777777" w:rsidR="00B124C6" w:rsidRDefault="00A22B47">
            <w:pPr>
              <w:spacing w:after="40"/>
              <w:jc w:val="left"/>
            </w:pPr>
            <w:r>
              <w:rPr>
                <w:sz w:val="16"/>
              </w:rPr>
              <w:t>RF-CAT-002</w:t>
            </w:r>
          </w:p>
        </w:tc>
        <w:tc>
          <w:tcPr>
            <w:tcW w:w="2154" w:type="dxa"/>
          </w:tcPr>
          <w:p w14:paraId="2B850798" w14:textId="77777777" w:rsidR="00B124C6" w:rsidRDefault="00A22B47">
            <w:pPr>
              <w:spacing w:after="40"/>
              <w:jc w:val="left"/>
            </w:pPr>
            <w:r>
              <w:rPr>
                <w:sz w:val="16"/>
              </w:rPr>
              <w:t>Buscar categoría por palabra clave</w:t>
            </w:r>
          </w:p>
        </w:tc>
        <w:tc>
          <w:tcPr>
            <w:tcW w:w="2098" w:type="dxa"/>
          </w:tcPr>
          <w:p w14:paraId="29812A09" w14:textId="77777777" w:rsidR="00B124C6" w:rsidRDefault="00A22B47">
            <w:pPr>
              <w:spacing w:after="40"/>
              <w:jc w:val="left"/>
            </w:pPr>
            <w:r>
              <w:rPr>
                <w:sz w:val="16"/>
              </w:rPr>
              <w:t>Buscar categoría</w:t>
            </w:r>
          </w:p>
        </w:tc>
        <w:tc>
          <w:tcPr>
            <w:tcW w:w="1474" w:type="dxa"/>
          </w:tcPr>
          <w:p w14:paraId="5B36709D" w14:textId="77777777" w:rsidR="00B124C6" w:rsidRDefault="00A22B47">
            <w:pPr>
              <w:spacing w:after="40"/>
              <w:jc w:val="left"/>
            </w:pPr>
            <w:r>
              <w:rPr>
                <w:sz w:val="16"/>
              </w:rPr>
              <w:t>Catálogo maestro</w:t>
            </w:r>
          </w:p>
        </w:tc>
        <w:tc>
          <w:tcPr>
            <w:tcW w:w="1531" w:type="dxa"/>
          </w:tcPr>
          <w:p w14:paraId="528B0C9A" w14:textId="77777777" w:rsidR="00B124C6" w:rsidRDefault="00A22B47">
            <w:pPr>
              <w:spacing w:after="40"/>
              <w:jc w:val="left"/>
            </w:pPr>
            <w:r>
              <w:rPr>
                <w:sz w:val="16"/>
              </w:rPr>
              <w:t>Administración y acceso</w:t>
            </w:r>
          </w:p>
        </w:tc>
        <w:tc>
          <w:tcPr>
            <w:tcW w:w="567" w:type="dxa"/>
          </w:tcPr>
          <w:p w14:paraId="3B6F5A6B" w14:textId="77777777" w:rsidR="00B124C6" w:rsidRDefault="00A22B47">
            <w:pPr>
              <w:spacing w:after="40"/>
              <w:jc w:val="center"/>
            </w:pPr>
            <w:r>
              <w:rPr>
                <w:sz w:val="16"/>
              </w:rPr>
              <w:t>R</w:t>
            </w:r>
          </w:p>
        </w:tc>
      </w:tr>
      <w:tr w:rsidR="00B124C6" w14:paraId="53BA0AF4" w14:textId="77777777">
        <w:trPr>
          <w:cantSplit/>
          <w:jc w:val="center"/>
        </w:trPr>
        <w:tc>
          <w:tcPr>
            <w:tcW w:w="1361" w:type="dxa"/>
          </w:tcPr>
          <w:p w14:paraId="44B5B46B" w14:textId="77777777" w:rsidR="00B124C6" w:rsidRDefault="00A22B47">
            <w:pPr>
              <w:spacing w:after="40"/>
              <w:jc w:val="left"/>
            </w:pPr>
            <w:r>
              <w:rPr>
                <w:sz w:val="16"/>
              </w:rPr>
              <w:t>RF-CAT-003</w:t>
            </w:r>
          </w:p>
        </w:tc>
        <w:tc>
          <w:tcPr>
            <w:tcW w:w="2154" w:type="dxa"/>
          </w:tcPr>
          <w:p w14:paraId="09D7418B" w14:textId="77777777" w:rsidR="00B124C6" w:rsidRDefault="00A22B47">
            <w:pPr>
              <w:spacing w:after="40"/>
              <w:jc w:val="left"/>
            </w:pPr>
            <w:r>
              <w:rPr>
                <w:sz w:val="16"/>
              </w:rPr>
              <w:t>Definir la canasta estándar</w:t>
            </w:r>
          </w:p>
        </w:tc>
        <w:tc>
          <w:tcPr>
            <w:tcW w:w="2098" w:type="dxa"/>
          </w:tcPr>
          <w:p w14:paraId="21FA2EB7" w14:textId="77777777" w:rsidR="00B124C6" w:rsidRDefault="00A22B47">
            <w:pPr>
              <w:spacing w:after="40"/>
              <w:jc w:val="left"/>
            </w:pPr>
            <w:r>
              <w:rPr>
                <w:sz w:val="16"/>
              </w:rPr>
              <w:t>Definir canasta estándar</w:t>
            </w:r>
          </w:p>
        </w:tc>
        <w:tc>
          <w:tcPr>
            <w:tcW w:w="1474" w:type="dxa"/>
          </w:tcPr>
          <w:p w14:paraId="15DEE552" w14:textId="77777777" w:rsidR="00B124C6" w:rsidRDefault="00A22B47">
            <w:pPr>
              <w:spacing w:after="40"/>
              <w:jc w:val="left"/>
            </w:pPr>
            <w:r>
              <w:rPr>
                <w:sz w:val="16"/>
              </w:rPr>
              <w:t>Catálogo maestro</w:t>
            </w:r>
          </w:p>
        </w:tc>
        <w:tc>
          <w:tcPr>
            <w:tcW w:w="1531" w:type="dxa"/>
          </w:tcPr>
          <w:p w14:paraId="23102F2B" w14:textId="77777777" w:rsidR="00B124C6" w:rsidRDefault="00A22B47">
            <w:pPr>
              <w:spacing w:after="40"/>
              <w:jc w:val="left"/>
            </w:pPr>
            <w:r>
              <w:rPr>
                <w:sz w:val="16"/>
              </w:rPr>
              <w:t>Administración y acceso</w:t>
            </w:r>
          </w:p>
        </w:tc>
        <w:tc>
          <w:tcPr>
            <w:tcW w:w="567" w:type="dxa"/>
          </w:tcPr>
          <w:p w14:paraId="3EEE36D3" w14:textId="77777777" w:rsidR="00B124C6" w:rsidRDefault="00A22B47">
            <w:pPr>
              <w:spacing w:after="40"/>
              <w:jc w:val="center"/>
            </w:pPr>
            <w:r>
              <w:rPr>
                <w:sz w:val="16"/>
              </w:rPr>
              <w:t>CU</w:t>
            </w:r>
          </w:p>
        </w:tc>
      </w:tr>
      <w:tr w:rsidR="00B124C6" w14:paraId="6AB6E195" w14:textId="77777777">
        <w:trPr>
          <w:cantSplit/>
          <w:jc w:val="center"/>
        </w:trPr>
        <w:tc>
          <w:tcPr>
            <w:tcW w:w="1361" w:type="dxa"/>
          </w:tcPr>
          <w:p w14:paraId="2343055D" w14:textId="77777777" w:rsidR="00B124C6" w:rsidRDefault="00A22B47">
            <w:pPr>
              <w:spacing w:after="40"/>
              <w:jc w:val="left"/>
            </w:pPr>
            <w:r>
              <w:rPr>
                <w:sz w:val="16"/>
              </w:rPr>
              <w:t>RF-CAT-004</w:t>
            </w:r>
          </w:p>
        </w:tc>
        <w:tc>
          <w:tcPr>
            <w:tcW w:w="2154" w:type="dxa"/>
          </w:tcPr>
          <w:p w14:paraId="5D3188A4" w14:textId="77777777" w:rsidR="00B124C6" w:rsidRDefault="00A22B47">
            <w:pPr>
              <w:spacing w:after="40"/>
              <w:jc w:val="left"/>
            </w:pPr>
            <w:r>
              <w:rPr>
                <w:sz w:val="16"/>
              </w:rPr>
              <w:t>Mapear códigos de barras</w:t>
            </w:r>
          </w:p>
        </w:tc>
        <w:tc>
          <w:tcPr>
            <w:tcW w:w="2098" w:type="dxa"/>
          </w:tcPr>
          <w:p w14:paraId="5053DCD6" w14:textId="77777777" w:rsidR="00B124C6" w:rsidRDefault="00A22B47">
            <w:pPr>
              <w:spacing w:after="40"/>
              <w:jc w:val="left"/>
            </w:pPr>
            <w:r>
              <w:rPr>
                <w:sz w:val="16"/>
              </w:rPr>
              <w:t>Mapear códigos de barras</w:t>
            </w:r>
          </w:p>
        </w:tc>
        <w:tc>
          <w:tcPr>
            <w:tcW w:w="1474" w:type="dxa"/>
          </w:tcPr>
          <w:p w14:paraId="3C4BCEBD" w14:textId="77777777" w:rsidR="00B124C6" w:rsidRDefault="00A22B47">
            <w:pPr>
              <w:spacing w:after="40"/>
              <w:jc w:val="left"/>
            </w:pPr>
            <w:r>
              <w:rPr>
                <w:sz w:val="16"/>
              </w:rPr>
              <w:t>Catálogo maestro</w:t>
            </w:r>
          </w:p>
        </w:tc>
        <w:tc>
          <w:tcPr>
            <w:tcW w:w="1531" w:type="dxa"/>
          </w:tcPr>
          <w:p w14:paraId="43471010" w14:textId="77777777" w:rsidR="00B124C6" w:rsidRDefault="00A22B47">
            <w:pPr>
              <w:spacing w:after="40"/>
              <w:jc w:val="left"/>
            </w:pPr>
            <w:r>
              <w:rPr>
                <w:sz w:val="16"/>
              </w:rPr>
              <w:t>Administración y acceso</w:t>
            </w:r>
          </w:p>
        </w:tc>
        <w:tc>
          <w:tcPr>
            <w:tcW w:w="567" w:type="dxa"/>
          </w:tcPr>
          <w:p w14:paraId="184002C4" w14:textId="77777777" w:rsidR="00B124C6" w:rsidRDefault="00A22B47">
            <w:pPr>
              <w:spacing w:after="40"/>
              <w:jc w:val="center"/>
            </w:pPr>
            <w:r>
              <w:rPr>
                <w:sz w:val="16"/>
              </w:rPr>
              <w:t>CU</w:t>
            </w:r>
          </w:p>
        </w:tc>
      </w:tr>
      <w:tr w:rsidR="00B124C6" w14:paraId="072E1F3B" w14:textId="77777777">
        <w:trPr>
          <w:cantSplit/>
          <w:jc w:val="center"/>
        </w:trPr>
        <w:tc>
          <w:tcPr>
            <w:tcW w:w="1361" w:type="dxa"/>
          </w:tcPr>
          <w:p w14:paraId="04F8FCCE" w14:textId="77777777" w:rsidR="00B124C6" w:rsidRDefault="00A22B47">
            <w:pPr>
              <w:spacing w:after="40"/>
              <w:jc w:val="left"/>
            </w:pPr>
            <w:r>
              <w:rPr>
                <w:sz w:val="16"/>
              </w:rPr>
              <w:t>RF-CAT-005</w:t>
            </w:r>
          </w:p>
        </w:tc>
        <w:tc>
          <w:tcPr>
            <w:tcW w:w="2154" w:type="dxa"/>
          </w:tcPr>
          <w:p w14:paraId="5F071EFC" w14:textId="77777777" w:rsidR="00B124C6" w:rsidRDefault="00A22B47">
            <w:pPr>
              <w:spacing w:after="40"/>
              <w:jc w:val="left"/>
            </w:pPr>
            <w:r>
              <w:rPr>
                <w:sz w:val="16"/>
              </w:rPr>
              <w:t>Gestionar emergencias</w:t>
            </w:r>
          </w:p>
        </w:tc>
        <w:tc>
          <w:tcPr>
            <w:tcW w:w="2098" w:type="dxa"/>
          </w:tcPr>
          <w:p w14:paraId="2F3C9392" w14:textId="77777777" w:rsidR="00B124C6" w:rsidRDefault="00A22B47">
            <w:pPr>
              <w:spacing w:after="40"/>
              <w:jc w:val="left"/>
            </w:pPr>
            <w:r>
              <w:rPr>
                <w:sz w:val="16"/>
              </w:rPr>
              <w:t>Gestionar emergencias</w:t>
            </w:r>
          </w:p>
        </w:tc>
        <w:tc>
          <w:tcPr>
            <w:tcW w:w="1474" w:type="dxa"/>
          </w:tcPr>
          <w:p w14:paraId="41F622B4" w14:textId="77777777" w:rsidR="00B124C6" w:rsidRDefault="00A22B47">
            <w:pPr>
              <w:spacing w:after="40"/>
              <w:jc w:val="left"/>
            </w:pPr>
            <w:r>
              <w:rPr>
                <w:sz w:val="16"/>
              </w:rPr>
              <w:t>Catálogo maestro</w:t>
            </w:r>
          </w:p>
        </w:tc>
        <w:tc>
          <w:tcPr>
            <w:tcW w:w="1531" w:type="dxa"/>
          </w:tcPr>
          <w:p w14:paraId="1A9E24FD" w14:textId="77777777" w:rsidR="00B124C6" w:rsidRDefault="00A22B47">
            <w:pPr>
              <w:spacing w:after="40"/>
              <w:jc w:val="left"/>
            </w:pPr>
            <w:r>
              <w:rPr>
                <w:sz w:val="16"/>
              </w:rPr>
              <w:t>Administración y acceso</w:t>
            </w:r>
          </w:p>
        </w:tc>
        <w:tc>
          <w:tcPr>
            <w:tcW w:w="567" w:type="dxa"/>
          </w:tcPr>
          <w:p w14:paraId="3FFDD055" w14:textId="77777777" w:rsidR="00B124C6" w:rsidRDefault="00A22B47">
            <w:pPr>
              <w:spacing w:after="40"/>
              <w:jc w:val="center"/>
            </w:pPr>
            <w:r>
              <w:rPr>
                <w:sz w:val="16"/>
              </w:rPr>
              <w:t>CRU</w:t>
            </w:r>
          </w:p>
        </w:tc>
      </w:tr>
      <w:tr w:rsidR="00B124C6" w14:paraId="308C9631" w14:textId="77777777">
        <w:trPr>
          <w:cantSplit/>
          <w:jc w:val="center"/>
        </w:trPr>
        <w:tc>
          <w:tcPr>
            <w:tcW w:w="1361" w:type="dxa"/>
          </w:tcPr>
          <w:p w14:paraId="0F70BF74" w14:textId="77777777" w:rsidR="00B124C6" w:rsidRDefault="00A22B47">
            <w:pPr>
              <w:spacing w:after="40"/>
              <w:jc w:val="left"/>
            </w:pPr>
            <w:r>
              <w:rPr>
                <w:sz w:val="16"/>
              </w:rPr>
              <w:t>RF-CAT-006</w:t>
            </w:r>
          </w:p>
        </w:tc>
        <w:tc>
          <w:tcPr>
            <w:tcW w:w="2154" w:type="dxa"/>
          </w:tcPr>
          <w:p w14:paraId="736D6E46" w14:textId="77777777" w:rsidR="00B124C6" w:rsidRDefault="00A22B47">
            <w:pPr>
              <w:spacing w:after="40"/>
              <w:jc w:val="left"/>
            </w:pPr>
            <w:r>
              <w:rPr>
                <w:sz w:val="16"/>
              </w:rPr>
              <w:t>Configurar pesos del motor</w:t>
            </w:r>
          </w:p>
        </w:tc>
        <w:tc>
          <w:tcPr>
            <w:tcW w:w="2098" w:type="dxa"/>
          </w:tcPr>
          <w:p w14:paraId="482C68EB" w14:textId="77777777" w:rsidR="00B124C6" w:rsidRDefault="00A22B47">
            <w:pPr>
              <w:spacing w:after="40"/>
              <w:jc w:val="left"/>
            </w:pPr>
            <w:r>
              <w:rPr>
                <w:sz w:val="16"/>
              </w:rPr>
              <w:t>Configurar pesos del motor</w:t>
            </w:r>
          </w:p>
        </w:tc>
        <w:tc>
          <w:tcPr>
            <w:tcW w:w="1474" w:type="dxa"/>
          </w:tcPr>
          <w:p w14:paraId="6AC1D204" w14:textId="77777777" w:rsidR="00B124C6" w:rsidRDefault="00A22B47">
            <w:pPr>
              <w:spacing w:after="40"/>
              <w:jc w:val="left"/>
            </w:pPr>
            <w:r>
              <w:rPr>
                <w:sz w:val="16"/>
              </w:rPr>
              <w:t>Catálogo maestro</w:t>
            </w:r>
          </w:p>
        </w:tc>
        <w:tc>
          <w:tcPr>
            <w:tcW w:w="1531" w:type="dxa"/>
          </w:tcPr>
          <w:p w14:paraId="28A2CAB5" w14:textId="77777777" w:rsidR="00B124C6" w:rsidRDefault="00A22B47">
            <w:pPr>
              <w:spacing w:after="40"/>
              <w:jc w:val="left"/>
            </w:pPr>
            <w:r>
              <w:rPr>
                <w:sz w:val="16"/>
              </w:rPr>
              <w:t>Administración y acceso</w:t>
            </w:r>
          </w:p>
        </w:tc>
        <w:tc>
          <w:tcPr>
            <w:tcW w:w="567" w:type="dxa"/>
          </w:tcPr>
          <w:p w14:paraId="084740C6" w14:textId="77777777" w:rsidR="00B124C6" w:rsidRDefault="00A22B47">
            <w:pPr>
              <w:spacing w:after="40"/>
              <w:jc w:val="center"/>
            </w:pPr>
            <w:r>
              <w:rPr>
                <w:sz w:val="16"/>
              </w:rPr>
              <w:t>U</w:t>
            </w:r>
          </w:p>
        </w:tc>
      </w:tr>
      <w:tr w:rsidR="00B124C6" w14:paraId="06224366" w14:textId="77777777">
        <w:trPr>
          <w:cantSplit/>
          <w:jc w:val="center"/>
        </w:trPr>
        <w:tc>
          <w:tcPr>
            <w:tcW w:w="1361" w:type="dxa"/>
          </w:tcPr>
          <w:p w14:paraId="1C6A9A5D" w14:textId="77777777" w:rsidR="00B124C6" w:rsidRDefault="00A22B47">
            <w:pPr>
              <w:spacing w:after="40"/>
              <w:jc w:val="left"/>
            </w:pPr>
            <w:r>
              <w:rPr>
                <w:sz w:val="16"/>
              </w:rPr>
              <w:t>RF-RED-001</w:t>
            </w:r>
          </w:p>
        </w:tc>
        <w:tc>
          <w:tcPr>
            <w:tcW w:w="2154" w:type="dxa"/>
          </w:tcPr>
          <w:p w14:paraId="40B09CFB" w14:textId="77777777" w:rsidR="00B124C6" w:rsidRDefault="00A22B47">
            <w:pPr>
              <w:spacing w:after="40"/>
              <w:jc w:val="left"/>
            </w:pPr>
            <w:r>
              <w:rPr>
                <w:sz w:val="16"/>
              </w:rPr>
              <w:t>Gestionar centros de acopio</w:t>
            </w:r>
          </w:p>
        </w:tc>
        <w:tc>
          <w:tcPr>
            <w:tcW w:w="2098" w:type="dxa"/>
          </w:tcPr>
          <w:p w14:paraId="52830FB1" w14:textId="77777777" w:rsidR="00B124C6" w:rsidRDefault="00A22B47">
            <w:pPr>
              <w:spacing w:after="40"/>
              <w:jc w:val="left"/>
            </w:pPr>
            <w:r>
              <w:rPr>
                <w:sz w:val="16"/>
              </w:rPr>
              <w:t>Gestionar acopios</w:t>
            </w:r>
          </w:p>
        </w:tc>
        <w:tc>
          <w:tcPr>
            <w:tcW w:w="1474" w:type="dxa"/>
          </w:tcPr>
          <w:p w14:paraId="08FDD039" w14:textId="77777777" w:rsidR="00B124C6" w:rsidRDefault="00A22B47">
            <w:pPr>
              <w:spacing w:after="40"/>
              <w:jc w:val="left"/>
            </w:pPr>
            <w:r>
              <w:rPr>
                <w:sz w:val="16"/>
              </w:rPr>
              <w:t>Red de acopios</w:t>
            </w:r>
          </w:p>
        </w:tc>
        <w:tc>
          <w:tcPr>
            <w:tcW w:w="1531" w:type="dxa"/>
          </w:tcPr>
          <w:p w14:paraId="0C29C2CC" w14:textId="77777777" w:rsidR="00B124C6" w:rsidRDefault="00A22B47">
            <w:pPr>
              <w:spacing w:after="40"/>
              <w:jc w:val="left"/>
            </w:pPr>
            <w:r>
              <w:rPr>
                <w:sz w:val="16"/>
              </w:rPr>
              <w:t>Administración y acceso</w:t>
            </w:r>
          </w:p>
        </w:tc>
        <w:tc>
          <w:tcPr>
            <w:tcW w:w="567" w:type="dxa"/>
          </w:tcPr>
          <w:p w14:paraId="3922C668" w14:textId="77777777" w:rsidR="00B124C6" w:rsidRDefault="00A22B47">
            <w:pPr>
              <w:spacing w:after="40"/>
              <w:jc w:val="center"/>
            </w:pPr>
            <w:r>
              <w:rPr>
                <w:sz w:val="16"/>
              </w:rPr>
              <w:t>CRU</w:t>
            </w:r>
          </w:p>
        </w:tc>
      </w:tr>
      <w:tr w:rsidR="00B124C6" w14:paraId="235858BC" w14:textId="77777777">
        <w:trPr>
          <w:cantSplit/>
          <w:jc w:val="center"/>
        </w:trPr>
        <w:tc>
          <w:tcPr>
            <w:tcW w:w="1361" w:type="dxa"/>
          </w:tcPr>
          <w:p w14:paraId="6B805BB2" w14:textId="77777777" w:rsidR="00B124C6" w:rsidRDefault="00A22B47">
            <w:pPr>
              <w:spacing w:after="40"/>
              <w:jc w:val="left"/>
            </w:pPr>
            <w:r>
              <w:rPr>
                <w:sz w:val="16"/>
              </w:rPr>
              <w:t>RF-RED-011</w:t>
            </w:r>
          </w:p>
        </w:tc>
        <w:tc>
          <w:tcPr>
            <w:tcW w:w="2154" w:type="dxa"/>
          </w:tcPr>
          <w:p w14:paraId="364AABFC" w14:textId="77777777" w:rsidR="00B124C6" w:rsidRDefault="00A22B47">
            <w:pPr>
              <w:spacing w:after="40"/>
              <w:jc w:val="left"/>
            </w:pPr>
            <w:r>
              <w:rPr>
                <w:sz w:val="16"/>
              </w:rPr>
              <w:t>Importar acopios de una fuente externa</w:t>
            </w:r>
          </w:p>
        </w:tc>
        <w:tc>
          <w:tcPr>
            <w:tcW w:w="2098" w:type="dxa"/>
          </w:tcPr>
          <w:p w14:paraId="69B4A0CF" w14:textId="77777777" w:rsidR="00B124C6" w:rsidRDefault="00A22B47">
            <w:pPr>
              <w:spacing w:after="40"/>
              <w:jc w:val="left"/>
            </w:pPr>
            <w:r>
              <w:rPr>
                <w:sz w:val="16"/>
              </w:rPr>
              <w:t>Importar acopios externos</w:t>
            </w:r>
          </w:p>
        </w:tc>
        <w:tc>
          <w:tcPr>
            <w:tcW w:w="1474" w:type="dxa"/>
          </w:tcPr>
          <w:p w14:paraId="518A233A" w14:textId="77777777" w:rsidR="00B124C6" w:rsidRDefault="00A22B47">
            <w:pPr>
              <w:spacing w:after="40"/>
              <w:jc w:val="left"/>
            </w:pPr>
            <w:r>
              <w:rPr>
                <w:sz w:val="16"/>
              </w:rPr>
              <w:t>Red de acopios</w:t>
            </w:r>
          </w:p>
        </w:tc>
        <w:tc>
          <w:tcPr>
            <w:tcW w:w="1531" w:type="dxa"/>
          </w:tcPr>
          <w:p w14:paraId="3B7655D7" w14:textId="77777777" w:rsidR="00B124C6" w:rsidRDefault="00A22B47">
            <w:pPr>
              <w:spacing w:after="40"/>
              <w:jc w:val="left"/>
            </w:pPr>
            <w:r>
              <w:rPr>
                <w:sz w:val="16"/>
              </w:rPr>
              <w:t>Administración y acceso</w:t>
            </w:r>
          </w:p>
        </w:tc>
        <w:tc>
          <w:tcPr>
            <w:tcW w:w="567" w:type="dxa"/>
          </w:tcPr>
          <w:p w14:paraId="45C7F6EA" w14:textId="77777777" w:rsidR="00B124C6" w:rsidRDefault="00A22B47">
            <w:pPr>
              <w:spacing w:after="40"/>
              <w:jc w:val="center"/>
            </w:pPr>
            <w:r>
              <w:rPr>
                <w:sz w:val="16"/>
              </w:rPr>
              <w:t>CU</w:t>
            </w:r>
          </w:p>
        </w:tc>
      </w:tr>
      <w:tr w:rsidR="00B124C6" w14:paraId="436ABBF2" w14:textId="77777777">
        <w:trPr>
          <w:cantSplit/>
          <w:jc w:val="center"/>
        </w:trPr>
        <w:tc>
          <w:tcPr>
            <w:tcW w:w="1361" w:type="dxa"/>
          </w:tcPr>
          <w:p w14:paraId="0F50E317" w14:textId="77777777" w:rsidR="00B124C6" w:rsidRDefault="00A22B47">
            <w:pPr>
              <w:spacing w:after="40"/>
              <w:jc w:val="left"/>
            </w:pPr>
            <w:r>
              <w:rPr>
                <w:sz w:val="16"/>
              </w:rPr>
              <w:t>RF-RED-005</w:t>
            </w:r>
          </w:p>
        </w:tc>
        <w:tc>
          <w:tcPr>
            <w:tcW w:w="2154" w:type="dxa"/>
          </w:tcPr>
          <w:p w14:paraId="2D24A513" w14:textId="77777777" w:rsidR="00B124C6" w:rsidRDefault="00A22B47">
            <w:pPr>
              <w:spacing w:after="40"/>
              <w:jc w:val="left"/>
            </w:pPr>
            <w:r>
              <w:rPr>
                <w:sz w:val="16"/>
              </w:rPr>
              <w:t>Gestionar entidades</w:t>
            </w:r>
          </w:p>
        </w:tc>
        <w:tc>
          <w:tcPr>
            <w:tcW w:w="2098" w:type="dxa"/>
          </w:tcPr>
          <w:p w14:paraId="71DD9AD2" w14:textId="77777777" w:rsidR="00B124C6" w:rsidRDefault="00A22B47">
            <w:pPr>
              <w:spacing w:after="40"/>
              <w:jc w:val="left"/>
            </w:pPr>
            <w:r>
              <w:rPr>
                <w:sz w:val="16"/>
              </w:rPr>
              <w:t>Gestionar entidades</w:t>
            </w:r>
          </w:p>
        </w:tc>
        <w:tc>
          <w:tcPr>
            <w:tcW w:w="1474" w:type="dxa"/>
          </w:tcPr>
          <w:p w14:paraId="5D897115" w14:textId="77777777" w:rsidR="00B124C6" w:rsidRDefault="00A22B47">
            <w:pPr>
              <w:spacing w:after="40"/>
              <w:jc w:val="left"/>
            </w:pPr>
            <w:r>
              <w:rPr>
                <w:sz w:val="16"/>
              </w:rPr>
              <w:t>Red de acopios</w:t>
            </w:r>
          </w:p>
        </w:tc>
        <w:tc>
          <w:tcPr>
            <w:tcW w:w="1531" w:type="dxa"/>
          </w:tcPr>
          <w:p w14:paraId="7CC42A23" w14:textId="77777777" w:rsidR="00B124C6" w:rsidRDefault="00A22B47">
            <w:pPr>
              <w:spacing w:after="40"/>
              <w:jc w:val="left"/>
            </w:pPr>
            <w:r>
              <w:rPr>
                <w:sz w:val="16"/>
              </w:rPr>
              <w:t>Administración y acceso</w:t>
            </w:r>
          </w:p>
        </w:tc>
        <w:tc>
          <w:tcPr>
            <w:tcW w:w="567" w:type="dxa"/>
          </w:tcPr>
          <w:p w14:paraId="0C91760E" w14:textId="77777777" w:rsidR="00B124C6" w:rsidRDefault="00A22B47">
            <w:pPr>
              <w:spacing w:after="40"/>
              <w:jc w:val="center"/>
            </w:pPr>
            <w:r>
              <w:rPr>
                <w:sz w:val="16"/>
              </w:rPr>
              <w:t>CRU</w:t>
            </w:r>
          </w:p>
        </w:tc>
      </w:tr>
      <w:tr w:rsidR="00B124C6" w14:paraId="312828C0" w14:textId="77777777">
        <w:trPr>
          <w:cantSplit/>
          <w:jc w:val="center"/>
        </w:trPr>
        <w:tc>
          <w:tcPr>
            <w:tcW w:w="1361" w:type="dxa"/>
          </w:tcPr>
          <w:p w14:paraId="70B909FA" w14:textId="77777777" w:rsidR="00B124C6" w:rsidRDefault="00A22B47">
            <w:pPr>
              <w:spacing w:after="40"/>
              <w:jc w:val="left"/>
            </w:pPr>
            <w:r>
              <w:rPr>
                <w:sz w:val="16"/>
              </w:rPr>
              <w:t>RF-RED-006</w:t>
            </w:r>
          </w:p>
        </w:tc>
        <w:tc>
          <w:tcPr>
            <w:tcW w:w="2154" w:type="dxa"/>
          </w:tcPr>
          <w:p w14:paraId="05C0BE93" w14:textId="77777777" w:rsidR="00B124C6" w:rsidRDefault="00A22B47">
            <w:pPr>
              <w:spacing w:after="40"/>
              <w:jc w:val="left"/>
            </w:pPr>
            <w:r>
              <w:rPr>
                <w:sz w:val="16"/>
              </w:rPr>
              <w:t>Verificar entidad</w:t>
            </w:r>
          </w:p>
        </w:tc>
        <w:tc>
          <w:tcPr>
            <w:tcW w:w="2098" w:type="dxa"/>
          </w:tcPr>
          <w:p w14:paraId="4E5BBF87" w14:textId="77777777" w:rsidR="00B124C6" w:rsidRDefault="00A22B47">
            <w:pPr>
              <w:spacing w:after="40"/>
              <w:jc w:val="left"/>
            </w:pPr>
            <w:r>
              <w:rPr>
                <w:sz w:val="16"/>
              </w:rPr>
              <w:t>Verificar entidad</w:t>
            </w:r>
          </w:p>
        </w:tc>
        <w:tc>
          <w:tcPr>
            <w:tcW w:w="1474" w:type="dxa"/>
          </w:tcPr>
          <w:p w14:paraId="30CF8BBD" w14:textId="77777777" w:rsidR="00B124C6" w:rsidRDefault="00A22B47">
            <w:pPr>
              <w:spacing w:after="40"/>
              <w:jc w:val="left"/>
            </w:pPr>
            <w:r>
              <w:rPr>
                <w:sz w:val="16"/>
              </w:rPr>
              <w:t>Red de acopios</w:t>
            </w:r>
          </w:p>
        </w:tc>
        <w:tc>
          <w:tcPr>
            <w:tcW w:w="1531" w:type="dxa"/>
          </w:tcPr>
          <w:p w14:paraId="2530A881" w14:textId="77777777" w:rsidR="00B124C6" w:rsidRDefault="00A22B47">
            <w:pPr>
              <w:spacing w:after="40"/>
              <w:jc w:val="left"/>
            </w:pPr>
            <w:r>
              <w:rPr>
                <w:sz w:val="16"/>
              </w:rPr>
              <w:t>Administración y acceso</w:t>
            </w:r>
          </w:p>
        </w:tc>
        <w:tc>
          <w:tcPr>
            <w:tcW w:w="567" w:type="dxa"/>
          </w:tcPr>
          <w:p w14:paraId="56BD2458" w14:textId="77777777" w:rsidR="00B124C6" w:rsidRDefault="00A22B47">
            <w:pPr>
              <w:spacing w:after="40"/>
              <w:jc w:val="center"/>
            </w:pPr>
            <w:r>
              <w:rPr>
                <w:sz w:val="16"/>
              </w:rPr>
              <w:t>U</w:t>
            </w:r>
          </w:p>
        </w:tc>
      </w:tr>
      <w:tr w:rsidR="00B124C6" w14:paraId="277EF688" w14:textId="77777777">
        <w:trPr>
          <w:cantSplit/>
          <w:jc w:val="center"/>
        </w:trPr>
        <w:tc>
          <w:tcPr>
            <w:tcW w:w="1361" w:type="dxa"/>
          </w:tcPr>
          <w:p w14:paraId="6CB00CFD" w14:textId="77777777" w:rsidR="00B124C6" w:rsidRDefault="00A22B47">
            <w:pPr>
              <w:spacing w:after="40"/>
              <w:jc w:val="left"/>
            </w:pPr>
            <w:r>
              <w:rPr>
                <w:sz w:val="16"/>
              </w:rPr>
              <w:t>RF-RED-007</w:t>
            </w:r>
          </w:p>
        </w:tc>
        <w:tc>
          <w:tcPr>
            <w:tcW w:w="2154" w:type="dxa"/>
          </w:tcPr>
          <w:p w14:paraId="38EF2B70" w14:textId="77777777" w:rsidR="00B124C6" w:rsidRDefault="00A22B47">
            <w:pPr>
              <w:spacing w:after="40"/>
              <w:jc w:val="left"/>
            </w:pPr>
            <w:r>
              <w:rPr>
                <w:sz w:val="16"/>
              </w:rPr>
              <w:t>Gestionar causas</w:t>
            </w:r>
          </w:p>
        </w:tc>
        <w:tc>
          <w:tcPr>
            <w:tcW w:w="2098" w:type="dxa"/>
          </w:tcPr>
          <w:p w14:paraId="4A624652" w14:textId="77777777" w:rsidR="00B124C6" w:rsidRDefault="00A22B47">
            <w:pPr>
              <w:spacing w:after="40"/>
              <w:jc w:val="left"/>
            </w:pPr>
            <w:r>
              <w:rPr>
                <w:sz w:val="16"/>
              </w:rPr>
              <w:t>Gestionar causas</w:t>
            </w:r>
          </w:p>
        </w:tc>
        <w:tc>
          <w:tcPr>
            <w:tcW w:w="1474" w:type="dxa"/>
          </w:tcPr>
          <w:p w14:paraId="3730A170" w14:textId="77777777" w:rsidR="00B124C6" w:rsidRDefault="00A22B47">
            <w:pPr>
              <w:spacing w:after="40"/>
              <w:jc w:val="left"/>
            </w:pPr>
            <w:r>
              <w:rPr>
                <w:sz w:val="16"/>
              </w:rPr>
              <w:t>Red de acopios</w:t>
            </w:r>
          </w:p>
        </w:tc>
        <w:tc>
          <w:tcPr>
            <w:tcW w:w="1531" w:type="dxa"/>
          </w:tcPr>
          <w:p w14:paraId="5FAE23DF" w14:textId="77777777" w:rsidR="00B124C6" w:rsidRDefault="00A22B47">
            <w:pPr>
              <w:spacing w:after="40"/>
              <w:jc w:val="left"/>
            </w:pPr>
            <w:r>
              <w:rPr>
                <w:sz w:val="16"/>
              </w:rPr>
              <w:t>Administración y acceso</w:t>
            </w:r>
          </w:p>
        </w:tc>
        <w:tc>
          <w:tcPr>
            <w:tcW w:w="567" w:type="dxa"/>
          </w:tcPr>
          <w:p w14:paraId="36A30837" w14:textId="77777777" w:rsidR="00B124C6" w:rsidRDefault="00A22B47">
            <w:pPr>
              <w:spacing w:after="40"/>
              <w:jc w:val="center"/>
            </w:pPr>
            <w:r>
              <w:rPr>
                <w:sz w:val="16"/>
              </w:rPr>
              <w:t>CRU</w:t>
            </w:r>
          </w:p>
        </w:tc>
      </w:tr>
      <w:tr w:rsidR="00B124C6" w14:paraId="65FB9F0E" w14:textId="77777777">
        <w:trPr>
          <w:cantSplit/>
          <w:jc w:val="center"/>
        </w:trPr>
        <w:tc>
          <w:tcPr>
            <w:tcW w:w="1361" w:type="dxa"/>
          </w:tcPr>
          <w:p w14:paraId="4CC47CFF" w14:textId="77777777" w:rsidR="00B124C6" w:rsidRDefault="00A22B47">
            <w:pPr>
              <w:spacing w:after="40"/>
              <w:jc w:val="left"/>
            </w:pPr>
            <w:r>
              <w:rPr>
                <w:sz w:val="16"/>
              </w:rPr>
              <w:t>RF-RED-010</w:t>
            </w:r>
          </w:p>
        </w:tc>
        <w:tc>
          <w:tcPr>
            <w:tcW w:w="2154" w:type="dxa"/>
          </w:tcPr>
          <w:p w14:paraId="28FC2851" w14:textId="77777777" w:rsidR="00B124C6" w:rsidRDefault="00A22B47">
            <w:pPr>
              <w:spacing w:after="40"/>
              <w:jc w:val="left"/>
            </w:pPr>
            <w:r>
              <w:rPr>
                <w:sz w:val="16"/>
              </w:rPr>
              <w:t>Archivar una causa</w:t>
            </w:r>
          </w:p>
        </w:tc>
        <w:tc>
          <w:tcPr>
            <w:tcW w:w="2098" w:type="dxa"/>
          </w:tcPr>
          <w:p w14:paraId="6CA3718E" w14:textId="77777777" w:rsidR="00B124C6" w:rsidRDefault="00A22B47">
            <w:pPr>
              <w:spacing w:after="40"/>
              <w:jc w:val="left"/>
            </w:pPr>
            <w:r>
              <w:rPr>
                <w:sz w:val="16"/>
              </w:rPr>
              <w:t>Archivar causa</w:t>
            </w:r>
          </w:p>
        </w:tc>
        <w:tc>
          <w:tcPr>
            <w:tcW w:w="1474" w:type="dxa"/>
          </w:tcPr>
          <w:p w14:paraId="55485563" w14:textId="77777777" w:rsidR="00B124C6" w:rsidRDefault="00A22B47">
            <w:pPr>
              <w:spacing w:after="40"/>
              <w:jc w:val="left"/>
            </w:pPr>
            <w:r>
              <w:rPr>
                <w:sz w:val="16"/>
              </w:rPr>
              <w:t>Red de acopios</w:t>
            </w:r>
          </w:p>
        </w:tc>
        <w:tc>
          <w:tcPr>
            <w:tcW w:w="1531" w:type="dxa"/>
          </w:tcPr>
          <w:p w14:paraId="53009A18" w14:textId="77777777" w:rsidR="00B124C6" w:rsidRDefault="00A22B47">
            <w:pPr>
              <w:spacing w:after="40"/>
              <w:jc w:val="left"/>
            </w:pPr>
            <w:r>
              <w:rPr>
                <w:sz w:val="16"/>
              </w:rPr>
              <w:t>Administración y acceso</w:t>
            </w:r>
          </w:p>
        </w:tc>
        <w:tc>
          <w:tcPr>
            <w:tcW w:w="567" w:type="dxa"/>
          </w:tcPr>
          <w:p w14:paraId="59247078" w14:textId="77777777" w:rsidR="00B124C6" w:rsidRDefault="00A22B47">
            <w:pPr>
              <w:spacing w:after="40"/>
              <w:jc w:val="center"/>
            </w:pPr>
            <w:r>
              <w:rPr>
                <w:sz w:val="16"/>
              </w:rPr>
              <w:t>U</w:t>
            </w:r>
          </w:p>
        </w:tc>
      </w:tr>
      <w:tr w:rsidR="00B124C6" w14:paraId="7ADC1A2C" w14:textId="77777777">
        <w:trPr>
          <w:cantSplit/>
          <w:jc w:val="center"/>
        </w:trPr>
        <w:tc>
          <w:tcPr>
            <w:tcW w:w="1361" w:type="dxa"/>
          </w:tcPr>
          <w:p w14:paraId="0111D8C5" w14:textId="77777777" w:rsidR="00B124C6" w:rsidRDefault="00A22B47">
            <w:pPr>
              <w:spacing w:after="40"/>
              <w:jc w:val="left"/>
            </w:pPr>
            <w:r>
              <w:rPr>
                <w:sz w:val="16"/>
              </w:rPr>
              <w:t>RF-HOM-003</w:t>
            </w:r>
          </w:p>
        </w:tc>
        <w:tc>
          <w:tcPr>
            <w:tcW w:w="2154" w:type="dxa"/>
          </w:tcPr>
          <w:p w14:paraId="24B5BAA3" w14:textId="77777777" w:rsidR="00B124C6" w:rsidRDefault="00A22B47">
            <w:pPr>
              <w:spacing w:after="40"/>
              <w:jc w:val="left"/>
            </w:pPr>
            <w:r>
              <w:rPr>
                <w:sz w:val="16"/>
              </w:rPr>
              <w:t>Gestionar contenido</w:t>
            </w:r>
          </w:p>
        </w:tc>
        <w:tc>
          <w:tcPr>
            <w:tcW w:w="2098" w:type="dxa"/>
          </w:tcPr>
          <w:p w14:paraId="6AC5B41D" w14:textId="77777777" w:rsidR="00B124C6" w:rsidRDefault="00A22B47">
            <w:pPr>
              <w:spacing w:after="40"/>
              <w:jc w:val="left"/>
            </w:pPr>
            <w:r>
              <w:rPr>
                <w:sz w:val="16"/>
              </w:rPr>
              <w:t>Gestionar contenido de portada</w:t>
            </w:r>
          </w:p>
        </w:tc>
        <w:tc>
          <w:tcPr>
            <w:tcW w:w="1474" w:type="dxa"/>
          </w:tcPr>
          <w:p w14:paraId="3D9BAB04" w14:textId="77777777" w:rsidR="00B124C6" w:rsidRDefault="00A22B47">
            <w:pPr>
              <w:spacing w:after="40"/>
              <w:jc w:val="left"/>
            </w:pPr>
            <w:r>
              <w:rPr>
                <w:sz w:val="16"/>
              </w:rPr>
              <w:t>Contenido y auditoría</w:t>
            </w:r>
          </w:p>
        </w:tc>
        <w:tc>
          <w:tcPr>
            <w:tcW w:w="1531" w:type="dxa"/>
          </w:tcPr>
          <w:p w14:paraId="17FC9F08" w14:textId="77777777" w:rsidR="00B124C6" w:rsidRDefault="00A22B47">
            <w:pPr>
              <w:spacing w:after="40"/>
              <w:jc w:val="left"/>
            </w:pPr>
            <w:r>
              <w:rPr>
                <w:sz w:val="16"/>
              </w:rPr>
              <w:t>Administración y acceso</w:t>
            </w:r>
          </w:p>
        </w:tc>
        <w:tc>
          <w:tcPr>
            <w:tcW w:w="567" w:type="dxa"/>
          </w:tcPr>
          <w:p w14:paraId="516DC2EF" w14:textId="77777777" w:rsidR="00B124C6" w:rsidRDefault="00A22B47">
            <w:pPr>
              <w:spacing w:after="40"/>
              <w:jc w:val="center"/>
            </w:pPr>
            <w:r>
              <w:rPr>
                <w:sz w:val="16"/>
              </w:rPr>
              <w:t>CUD</w:t>
            </w:r>
          </w:p>
        </w:tc>
      </w:tr>
      <w:tr w:rsidR="00B124C6" w14:paraId="708999ED" w14:textId="77777777">
        <w:trPr>
          <w:cantSplit/>
          <w:jc w:val="center"/>
        </w:trPr>
        <w:tc>
          <w:tcPr>
            <w:tcW w:w="1361" w:type="dxa"/>
          </w:tcPr>
          <w:p w14:paraId="68E4F188" w14:textId="77777777" w:rsidR="00B124C6" w:rsidRDefault="00A22B47">
            <w:pPr>
              <w:spacing w:after="40"/>
              <w:jc w:val="left"/>
            </w:pPr>
            <w:r>
              <w:rPr>
                <w:sz w:val="16"/>
              </w:rPr>
              <w:t>RF-IDE-012</w:t>
            </w:r>
          </w:p>
        </w:tc>
        <w:tc>
          <w:tcPr>
            <w:tcW w:w="2154" w:type="dxa"/>
          </w:tcPr>
          <w:p w14:paraId="3212EFCF" w14:textId="77777777" w:rsidR="00B124C6" w:rsidRDefault="00A22B47">
            <w:pPr>
              <w:spacing w:after="40"/>
              <w:jc w:val="left"/>
            </w:pPr>
            <w:r>
              <w:rPr>
                <w:sz w:val="16"/>
              </w:rPr>
              <w:t>Bitácora de auditoría</w:t>
            </w:r>
          </w:p>
        </w:tc>
        <w:tc>
          <w:tcPr>
            <w:tcW w:w="2098" w:type="dxa"/>
          </w:tcPr>
          <w:p w14:paraId="1B86A647" w14:textId="77777777" w:rsidR="00B124C6" w:rsidRDefault="00A22B47">
            <w:pPr>
              <w:spacing w:after="40"/>
              <w:jc w:val="left"/>
            </w:pPr>
            <w:r>
              <w:rPr>
                <w:sz w:val="16"/>
              </w:rPr>
              <w:t>Consultar bitácora</w:t>
            </w:r>
          </w:p>
        </w:tc>
        <w:tc>
          <w:tcPr>
            <w:tcW w:w="1474" w:type="dxa"/>
          </w:tcPr>
          <w:p w14:paraId="17A5AF9D" w14:textId="77777777" w:rsidR="00B124C6" w:rsidRDefault="00A22B47">
            <w:pPr>
              <w:spacing w:after="40"/>
              <w:jc w:val="left"/>
            </w:pPr>
            <w:r>
              <w:rPr>
                <w:sz w:val="16"/>
              </w:rPr>
              <w:t>Contenido y auditoría</w:t>
            </w:r>
          </w:p>
        </w:tc>
        <w:tc>
          <w:tcPr>
            <w:tcW w:w="1531" w:type="dxa"/>
          </w:tcPr>
          <w:p w14:paraId="4A4EC7E4" w14:textId="77777777" w:rsidR="00B124C6" w:rsidRDefault="00A22B47">
            <w:pPr>
              <w:spacing w:after="40"/>
              <w:jc w:val="left"/>
            </w:pPr>
            <w:r>
              <w:rPr>
                <w:sz w:val="16"/>
              </w:rPr>
              <w:t>Administración y acceso</w:t>
            </w:r>
          </w:p>
        </w:tc>
        <w:tc>
          <w:tcPr>
            <w:tcW w:w="567" w:type="dxa"/>
          </w:tcPr>
          <w:p w14:paraId="4B5755F6" w14:textId="77777777" w:rsidR="00B124C6" w:rsidRDefault="00A22B47">
            <w:pPr>
              <w:spacing w:after="40"/>
              <w:jc w:val="center"/>
            </w:pPr>
            <w:r>
              <w:rPr>
                <w:sz w:val="16"/>
              </w:rPr>
              <w:t>R</w:t>
            </w:r>
          </w:p>
        </w:tc>
      </w:tr>
      <w:tr w:rsidR="00B124C6" w14:paraId="298690A2" w14:textId="77777777">
        <w:trPr>
          <w:cantSplit/>
          <w:jc w:val="center"/>
        </w:trPr>
        <w:tc>
          <w:tcPr>
            <w:tcW w:w="1361" w:type="dxa"/>
            <w:shd w:val="clear" w:color="auto" w:fill="E6F4F4"/>
          </w:tcPr>
          <w:p w14:paraId="69E317F3" w14:textId="77777777" w:rsidR="00B124C6" w:rsidRDefault="00A22B47">
            <w:pPr>
              <w:spacing w:after="40"/>
              <w:jc w:val="left"/>
            </w:pPr>
            <w:r>
              <w:rPr>
                <w:sz w:val="16"/>
              </w:rPr>
              <w:t>RF-IDE-005</w:t>
            </w:r>
          </w:p>
        </w:tc>
        <w:tc>
          <w:tcPr>
            <w:tcW w:w="2154" w:type="dxa"/>
            <w:shd w:val="clear" w:color="auto" w:fill="E6F4F4"/>
          </w:tcPr>
          <w:p w14:paraId="481AB30C" w14:textId="77777777" w:rsidR="00B124C6" w:rsidRDefault="00A22B47">
            <w:pPr>
              <w:spacing w:after="40"/>
              <w:jc w:val="left"/>
            </w:pPr>
            <w:r>
              <w:rPr>
                <w:sz w:val="16"/>
              </w:rPr>
              <w:t>Autorizar cada request</w:t>
            </w:r>
          </w:p>
        </w:tc>
        <w:tc>
          <w:tcPr>
            <w:tcW w:w="2098" w:type="dxa"/>
            <w:shd w:val="clear" w:color="auto" w:fill="E6F4F4"/>
          </w:tcPr>
          <w:p w14:paraId="4353B12B" w14:textId="77777777" w:rsidR="00B124C6" w:rsidRDefault="00A22B47">
            <w:pPr>
              <w:spacing w:after="40"/>
              <w:jc w:val="left"/>
            </w:pPr>
            <w:r>
              <w:rPr>
                <w:sz w:val="16"/>
              </w:rPr>
              <w:t>Fuera del diagrama</w:t>
            </w:r>
          </w:p>
        </w:tc>
        <w:tc>
          <w:tcPr>
            <w:tcW w:w="1474" w:type="dxa"/>
            <w:shd w:val="clear" w:color="auto" w:fill="E6F4F4"/>
          </w:tcPr>
          <w:p w14:paraId="7CC0A857" w14:textId="77777777" w:rsidR="00B124C6" w:rsidRDefault="00A22B47">
            <w:pPr>
              <w:spacing w:after="40"/>
              <w:jc w:val="left"/>
            </w:pPr>
            <w:r>
              <w:rPr>
                <w:sz w:val="16"/>
              </w:rPr>
              <w:t>Regla de seguridad: se cumple en cada funcionalidad, no es una acción</w:t>
            </w:r>
          </w:p>
        </w:tc>
        <w:tc>
          <w:tcPr>
            <w:tcW w:w="1531" w:type="dxa"/>
            <w:shd w:val="clear" w:color="auto" w:fill="E6F4F4"/>
          </w:tcPr>
          <w:p w14:paraId="06071D20" w14:textId="77777777" w:rsidR="00B124C6" w:rsidRDefault="00A22B47">
            <w:pPr>
              <w:spacing w:after="40"/>
              <w:jc w:val="left"/>
            </w:pPr>
            <w:r>
              <w:rPr>
                <w:sz w:val="16"/>
              </w:rPr>
              <w:t>—</w:t>
            </w:r>
          </w:p>
        </w:tc>
        <w:tc>
          <w:tcPr>
            <w:tcW w:w="567" w:type="dxa"/>
            <w:shd w:val="clear" w:color="auto" w:fill="E6F4F4"/>
          </w:tcPr>
          <w:p w14:paraId="59F5107E" w14:textId="77777777" w:rsidR="00B124C6" w:rsidRDefault="00A22B47">
            <w:pPr>
              <w:spacing w:after="40"/>
              <w:jc w:val="center"/>
            </w:pPr>
            <w:r>
              <w:rPr>
                <w:sz w:val="16"/>
              </w:rPr>
              <w:t>—</w:t>
            </w:r>
          </w:p>
        </w:tc>
      </w:tr>
      <w:tr w:rsidR="00B124C6" w14:paraId="5FA95622" w14:textId="77777777">
        <w:trPr>
          <w:cantSplit/>
          <w:jc w:val="center"/>
        </w:trPr>
        <w:tc>
          <w:tcPr>
            <w:tcW w:w="1361" w:type="dxa"/>
            <w:shd w:val="clear" w:color="auto" w:fill="E6F4F4"/>
          </w:tcPr>
          <w:p w14:paraId="2A676F0B" w14:textId="77777777" w:rsidR="00B124C6" w:rsidRDefault="00A22B47">
            <w:pPr>
              <w:spacing w:after="40"/>
              <w:jc w:val="left"/>
            </w:pPr>
            <w:r>
              <w:rPr>
                <w:sz w:val="16"/>
              </w:rPr>
              <w:t>RF-INV-011</w:t>
            </w:r>
          </w:p>
        </w:tc>
        <w:tc>
          <w:tcPr>
            <w:tcW w:w="2154" w:type="dxa"/>
            <w:shd w:val="clear" w:color="auto" w:fill="E6F4F4"/>
          </w:tcPr>
          <w:p w14:paraId="5D1BCAD1" w14:textId="77777777" w:rsidR="00B124C6" w:rsidRDefault="00A22B47">
            <w:pPr>
              <w:spacing w:after="40"/>
              <w:jc w:val="left"/>
            </w:pPr>
            <w:r>
              <w:rPr>
                <w:sz w:val="16"/>
              </w:rPr>
              <w:t>Integridad transaccional</w:t>
            </w:r>
          </w:p>
        </w:tc>
        <w:tc>
          <w:tcPr>
            <w:tcW w:w="2098" w:type="dxa"/>
            <w:shd w:val="clear" w:color="auto" w:fill="E6F4F4"/>
          </w:tcPr>
          <w:p w14:paraId="0E409B41" w14:textId="77777777" w:rsidR="00B124C6" w:rsidRDefault="00A22B47">
            <w:pPr>
              <w:spacing w:after="40"/>
              <w:jc w:val="left"/>
            </w:pPr>
            <w:r>
              <w:rPr>
                <w:sz w:val="16"/>
              </w:rPr>
              <w:t>Fuera del diagrama</w:t>
            </w:r>
          </w:p>
        </w:tc>
        <w:tc>
          <w:tcPr>
            <w:tcW w:w="1474" w:type="dxa"/>
            <w:shd w:val="clear" w:color="auto" w:fill="E6F4F4"/>
          </w:tcPr>
          <w:p w14:paraId="5F90D298" w14:textId="77777777" w:rsidR="00B124C6" w:rsidRDefault="00A22B47">
            <w:pPr>
              <w:spacing w:after="40"/>
              <w:jc w:val="left"/>
            </w:pPr>
            <w:r>
              <w:rPr>
                <w:sz w:val="16"/>
              </w:rPr>
              <w:t>Propiedad del inventario: garantía transaccional, no una acción</w:t>
            </w:r>
          </w:p>
        </w:tc>
        <w:tc>
          <w:tcPr>
            <w:tcW w:w="1531" w:type="dxa"/>
            <w:shd w:val="clear" w:color="auto" w:fill="E6F4F4"/>
          </w:tcPr>
          <w:p w14:paraId="51EC0415" w14:textId="77777777" w:rsidR="00B124C6" w:rsidRDefault="00A22B47">
            <w:pPr>
              <w:spacing w:after="40"/>
              <w:jc w:val="left"/>
            </w:pPr>
            <w:r>
              <w:rPr>
                <w:sz w:val="16"/>
              </w:rPr>
              <w:t>—</w:t>
            </w:r>
          </w:p>
        </w:tc>
        <w:tc>
          <w:tcPr>
            <w:tcW w:w="567" w:type="dxa"/>
            <w:shd w:val="clear" w:color="auto" w:fill="E6F4F4"/>
          </w:tcPr>
          <w:p w14:paraId="666584ED" w14:textId="77777777" w:rsidR="00B124C6" w:rsidRDefault="00A22B47">
            <w:pPr>
              <w:spacing w:after="40"/>
              <w:jc w:val="center"/>
            </w:pPr>
            <w:r>
              <w:rPr>
                <w:sz w:val="16"/>
              </w:rPr>
              <w:t>—</w:t>
            </w:r>
          </w:p>
        </w:tc>
      </w:tr>
      <w:tr w:rsidR="00B124C6" w14:paraId="4D2BB829" w14:textId="77777777">
        <w:trPr>
          <w:cantSplit/>
          <w:jc w:val="center"/>
        </w:trPr>
        <w:tc>
          <w:tcPr>
            <w:tcW w:w="1361" w:type="dxa"/>
            <w:shd w:val="clear" w:color="auto" w:fill="E6F4F4"/>
          </w:tcPr>
          <w:p w14:paraId="7E5A2E9D" w14:textId="77777777" w:rsidR="00B124C6" w:rsidRDefault="00A22B47">
            <w:pPr>
              <w:spacing w:after="40"/>
              <w:jc w:val="left"/>
            </w:pPr>
            <w:r>
              <w:rPr>
                <w:sz w:val="16"/>
              </w:rPr>
              <w:t>RF-CMP-002</w:t>
            </w:r>
          </w:p>
        </w:tc>
        <w:tc>
          <w:tcPr>
            <w:tcW w:w="2154" w:type="dxa"/>
            <w:shd w:val="clear" w:color="auto" w:fill="E6F4F4"/>
          </w:tcPr>
          <w:p w14:paraId="64BB3C30" w14:textId="77777777" w:rsidR="00B124C6" w:rsidRDefault="00A22B47">
            <w:pPr>
              <w:spacing w:after="40"/>
              <w:jc w:val="left"/>
            </w:pPr>
            <w:r>
              <w:rPr>
                <w:sz w:val="16"/>
              </w:rPr>
              <w:t>Almacenar archivos de forma segura</w:t>
            </w:r>
          </w:p>
        </w:tc>
        <w:tc>
          <w:tcPr>
            <w:tcW w:w="2098" w:type="dxa"/>
            <w:shd w:val="clear" w:color="auto" w:fill="E6F4F4"/>
          </w:tcPr>
          <w:p w14:paraId="7E00E0B7" w14:textId="77777777" w:rsidR="00B124C6" w:rsidRDefault="00A22B47">
            <w:pPr>
              <w:spacing w:after="40"/>
              <w:jc w:val="left"/>
            </w:pPr>
            <w:r>
              <w:rPr>
                <w:sz w:val="16"/>
              </w:rPr>
              <w:t>Fuera del diagrama</w:t>
            </w:r>
          </w:p>
        </w:tc>
        <w:tc>
          <w:tcPr>
            <w:tcW w:w="1474" w:type="dxa"/>
            <w:shd w:val="clear" w:color="auto" w:fill="E6F4F4"/>
          </w:tcPr>
          <w:p w14:paraId="02B9C02C" w14:textId="77777777" w:rsidR="00B124C6" w:rsidRDefault="00A22B47">
            <w:pPr>
              <w:spacing w:after="40"/>
              <w:jc w:val="left"/>
            </w:pPr>
            <w:r>
              <w:rPr>
                <w:sz w:val="16"/>
              </w:rPr>
              <w:t>Propiedad del almacenamiento: la cumple el módulo transversal de archivos</w:t>
            </w:r>
          </w:p>
        </w:tc>
        <w:tc>
          <w:tcPr>
            <w:tcW w:w="1531" w:type="dxa"/>
            <w:shd w:val="clear" w:color="auto" w:fill="E6F4F4"/>
          </w:tcPr>
          <w:p w14:paraId="2B0E1CD8" w14:textId="77777777" w:rsidR="00B124C6" w:rsidRDefault="00A22B47">
            <w:pPr>
              <w:spacing w:after="40"/>
              <w:jc w:val="left"/>
            </w:pPr>
            <w:r>
              <w:rPr>
                <w:sz w:val="16"/>
              </w:rPr>
              <w:t>—</w:t>
            </w:r>
          </w:p>
        </w:tc>
        <w:tc>
          <w:tcPr>
            <w:tcW w:w="567" w:type="dxa"/>
            <w:shd w:val="clear" w:color="auto" w:fill="E6F4F4"/>
          </w:tcPr>
          <w:p w14:paraId="57756189" w14:textId="77777777" w:rsidR="00B124C6" w:rsidRDefault="00A22B47">
            <w:pPr>
              <w:spacing w:after="40"/>
              <w:jc w:val="center"/>
            </w:pPr>
            <w:r>
              <w:rPr>
                <w:sz w:val="16"/>
              </w:rPr>
              <w:t>—</w:t>
            </w:r>
          </w:p>
        </w:tc>
      </w:tr>
      <w:tr w:rsidR="00B124C6" w14:paraId="6A57AAFB" w14:textId="77777777">
        <w:trPr>
          <w:cantSplit/>
          <w:jc w:val="center"/>
        </w:trPr>
        <w:tc>
          <w:tcPr>
            <w:tcW w:w="1361" w:type="dxa"/>
            <w:shd w:val="clear" w:color="auto" w:fill="E6F4F4"/>
          </w:tcPr>
          <w:p w14:paraId="2144CC3F" w14:textId="77777777" w:rsidR="00B124C6" w:rsidRDefault="00A22B47">
            <w:pPr>
              <w:spacing w:after="40"/>
              <w:jc w:val="left"/>
            </w:pPr>
            <w:r>
              <w:rPr>
                <w:sz w:val="16"/>
              </w:rPr>
              <w:t>RF-TUR-006</w:t>
            </w:r>
          </w:p>
        </w:tc>
        <w:tc>
          <w:tcPr>
            <w:tcW w:w="2154" w:type="dxa"/>
            <w:shd w:val="clear" w:color="auto" w:fill="E6F4F4"/>
          </w:tcPr>
          <w:p w14:paraId="675C4E12" w14:textId="77777777" w:rsidR="00B124C6" w:rsidRDefault="00A22B47">
            <w:pPr>
              <w:spacing w:after="40"/>
              <w:jc w:val="left"/>
            </w:pPr>
            <w:r>
              <w:rPr>
                <w:sz w:val="16"/>
              </w:rPr>
              <w:t>Comunicar la naturaleza del dato</w:t>
            </w:r>
          </w:p>
        </w:tc>
        <w:tc>
          <w:tcPr>
            <w:tcW w:w="2098" w:type="dxa"/>
            <w:shd w:val="clear" w:color="auto" w:fill="E6F4F4"/>
          </w:tcPr>
          <w:p w14:paraId="5B2C09CA" w14:textId="77777777" w:rsidR="00B124C6" w:rsidRDefault="00A22B47">
            <w:pPr>
              <w:spacing w:after="40"/>
              <w:jc w:val="left"/>
            </w:pPr>
            <w:r>
              <w:rPr>
                <w:sz w:val="16"/>
              </w:rPr>
              <w:t>Fuera del diagrama</w:t>
            </w:r>
          </w:p>
        </w:tc>
        <w:tc>
          <w:tcPr>
            <w:tcW w:w="1474" w:type="dxa"/>
            <w:shd w:val="clear" w:color="auto" w:fill="E6F4F4"/>
          </w:tcPr>
          <w:p w14:paraId="438070E3" w14:textId="77777777" w:rsidR="00B124C6" w:rsidRDefault="00A22B47">
            <w:pPr>
              <w:spacing w:after="40"/>
              <w:jc w:val="left"/>
            </w:pPr>
            <w:r>
              <w:rPr>
                <w:sz w:val="16"/>
              </w:rPr>
              <w:t>Regla de interfaz: cómo se rotulan los cupos en toda pantalla</w:t>
            </w:r>
          </w:p>
        </w:tc>
        <w:tc>
          <w:tcPr>
            <w:tcW w:w="1531" w:type="dxa"/>
            <w:shd w:val="clear" w:color="auto" w:fill="E6F4F4"/>
          </w:tcPr>
          <w:p w14:paraId="31777A86" w14:textId="77777777" w:rsidR="00B124C6" w:rsidRDefault="00A22B47">
            <w:pPr>
              <w:spacing w:after="40"/>
              <w:jc w:val="left"/>
            </w:pPr>
            <w:r>
              <w:rPr>
                <w:sz w:val="16"/>
              </w:rPr>
              <w:t>—</w:t>
            </w:r>
          </w:p>
        </w:tc>
        <w:tc>
          <w:tcPr>
            <w:tcW w:w="567" w:type="dxa"/>
            <w:shd w:val="clear" w:color="auto" w:fill="E6F4F4"/>
          </w:tcPr>
          <w:p w14:paraId="4FA43A26" w14:textId="77777777" w:rsidR="00B124C6" w:rsidRDefault="00A22B47">
            <w:pPr>
              <w:spacing w:after="40"/>
              <w:jc w:val="center"/>
            </w:pPr>
            <w:r>
              <w:rPr>
                <w:sz w:val="16"/>
              </w:rPr>
              <w:t>—</w:t>
            </w:r>
          </w:p>
        </w:tc>
      </w:tr>
    </w:tbl>
    <w:p w14:paraId="40473D98" w14:textId="77777777" w:rsidR="00B124C6" w:rsidRDefault="00B124C6">
      <w:pPr>
        <w:spacing w:after="40"/>
      </w:pPr>
    </w:p>
    <w:p w14:paraId="0812C4F7" w14:textId="77777777" w:rsidR="00B124C6" w:rsidRDefault="00A22B47">
      <w:r>
        <w:br w:type="page"/>
      </w:r>
    </w:p>
    <w:p w14:paraId="531AFBEA" w14:textId="77777777" w:rsidR="00B124C6" w:rsidRDefault="00A22B47">
      <w:pPr>
        <w:pStyle w:val="Ttulo1"/>
      </w:pPr>
      <w:bookmarkStart w:id="30" w:name="_Toc240274452"/>
      <w:r>
        <w:t>Anexo B. Referencias al repositorio del proyecto</w:t>
      </w:r>
      <w:bookmarkEnd w:id="30"/>
    </w:p>
    <w:p w14:paraId="4D3F2516" w14:textId="77777777" w:rsidR="00B124C6" w:rsidRDefault="00A22B47">
      <w:r>
        <w:t>Resumen de cada código citado en este documento. El detalle completo —contexto, alternativas y fuentes— vive en el repositorio del proyecto.</w:t>
      </w:r>
    </w:p>
    <w:tbl>
      <w:tblPr>
        <w:tblStyle w:val="Tablaconcuadrcula"/>
        <w:tblW w:w="0" w:type="auto"/>
        <w:jc w:val="center"/>
        <w:tblLook w:val="04A0" w:firstRow="1" w:lastRow="0" w:firstColumn="1" w:lastColumn="0" w:noHBand="0" w:noVBand="1"/>
      </w:tblPr>
      <w:tblGrid>
        <w:gridCol w:w="1361"/>
        <w:gridCol w:w="7823"/>
      </w:tblGrid>
      <w:tr w:rsidR="00B124C6" w14:paraId="0D2C4342" w14:textId="77777777">
        <w:trPr>
          <w:cantSplit/>
          <w:tblHeader/>
          <w:jc w:val="center"/>
        </w:trPr>
        <w:tc>
          <w:tcPr>
            <w:tcW w:w="1361" w:type="dxa"/>
            <w:shd w:val="clear" w:color="auto" w:fill="0F6E6E"/>
          </w:tcPr>
          <w:p w14:paraId="0A7E981C" w14:textId="77777777" w:rsidR="00B124C6" w:rsidRDefault="00A22B47">
            <w:pPr>
              <w:spacing w:after="40"/>
              <w:jc w:val="left"/>
            </w:pPr>
            <w:r>
              <w:rPr>
                <w:b/>
                <w:color w:val="FFFFFF"/>
                <w:sz w:val="17"/>
              </w:rPr>
              <w:t>Código</w:t>
            </w:r>
          </w:p>
        </w:tc>
        <w:tc>
          <w:tcPr>
            <w:tcW w:w="7823" w:type="dxa"/>
            <w:shd w:val="clear" w:color="auto" w:fill="0F6E6E"/>
          </w:tcPr>
          <w:p w14:paraId="359E18DA" w14:textId="77777777" w:rsidR="00B124C6" w:rsidRDefault="00A22B47">
            <w:pPr>
              <w:spacing w:after="40"/>
              <w:jc w:val="left"/>
            </w:pPr>
            <w:r>
              <w:rPr>
                <w:b/>
                <w:color w:val="FFFFFF"/>
                <w:sz w:val="17"/>
              </w:rPr>
              <w:t>Qué es</w:t>
            </w:r>
          </w:p>
        </w:tc>
      </w:tr>
      <w:tr w:rsidR="00B124C6" w14:paraId="73E2759A" w14:textId="77777777">
        <w:trPr>
          <w:cantSplit/>
          <w:jc w:val="center"/>
        </w:trPr>
        <w:tc>
          <w:tcPr>
            <w:tcW w:w="1361" w:type="dxa"/>
          </w:tcPr>
          <w:p w14:paraId="761CE934" w14:textId="77777777" w:rsidR="00B124C6" w:rsidRDefault="00A22B47">
            <w:pPr>
              <w:spacing w:after="40"/>
              <w:jc w:val="left"/>
            </w:pPr>
            <w:r>
              <w:rPr>
                <w:sz w:val="17"/>
              </w:rPr>
              <w:t>ADR-0001</w:t>
            </w:r>
          </w:p>
        </w:tc>
        <w:tc>
          <w:tcPr>
            <w:tcW w:w="7823" w:type="dxa"/>
          </w:tcPr>
          <w:p w14:paraId="4E2B72DD" w14:textId="77777777" w:rsidR="00B124C6" w:rsidRDefault="00A22B47">
            <w:pPr>
              <w:spacing w:after="40"/>
              <w:jc w:val="left"/>
            </w:pPr>
            <w:r>
              <w:rPr>
                <w:sz w:val="17"/>
              </w:rPr>
              <w:t>Supabase se usa solo para autenticación: emite el token; datos, API y archivos son propios.</w:t>
            </w:r>
          </w:p>
        </w:tc>
      </w:tr>
      <w:tr w:rsidR="00B124C6" w14:paraId="30295AB0" w14:textId="77777777">
        <w:trPr>
          <w:cantSplit/>
          <w:jc w:val="center"/>
        </w:trPr>
        <w:tc>
          <w:tcPr>
            <w:tcW w:w="1361" w:type="dxa"/>
          </w:tcPr>
          <w:p w14:paraId="51C695AC" w14:textId="77777777" w:rsidR="00B124C6" w:rsidRDefault="00A22B47">
            <w:pPr>
              <w:spacing w:after="40"/>
              <w:jc w:val="left"/>
            </w:pPr>
            <w:r>
              <w:rPr>
                <w:sz w:val="17"/>
              </w:rPr>
              <w:t>ADR-0002</w:t>
            </w:r>
          </w:p>
        </w:tc>
        <w:tc>
          <w:tcPr>
            <w:tcW w:w="7823" w:type="dxa"/>
          </w:tcPr>
          <w:p w14:paraId="4A68C3B9" w14:textId="77777777" w:rsidR="00B124C6" w:rsidRDefault="00A22B47">
            <w:pPr>
              <w:spacing w:after="40"/>
              <w:jc w:val="left"/>
            </w:pPr>
            <w:r>
              <w:rPr>
                <w:sz w:val="17"/>
              </w:rPr>
              <w:t>El saldo del inventario se deriva de movimientos que nunca se editan; no se guarda.</w:t>
            </w:r>
          </w:p>
        </w:tc>
      </w:tr>
      <w:tr w:rsidR="00B124C6" w14:paraId="759D7444" w14:textId="77777777">
        <w:trPr>
          <w:cantSplit/>
          <w:jc w:val="center"/>
        </w:trPr>
        <w:tc>
          <w:tcPr>
            <w:tcW w:w="1361" w:type="dxa"/>
          </w:tcPr>
          <w:p w14:paraId="3D88DA8B" w14:textId="77777777" w:rsidR="00B124C6" w:rsidRDefault="00A22B47">
            <w:pPr>
              <w:spacing w:after="40"/>
              <w:jc w:val="left"/>
            </w:pPr>
            <w:r>
              <w:rPr>
                <w:sz w:val="17"/>
              </w:rPr>
              <w:t>ADR-0003</w:t>
            </w:r>
          </w:p>
        </w:tc>
        <w:tc>
          <w:tcPr>
            <w:tcW w:w="7823" w:type="dxa"/>
          </w:tcPr>
          <w:p w14:paraId="4634E0B6" w14:textId="77777777" w:rsidR="00B124C6" w:rsidRDefault="00A22B47">
            <w:pPr>
              <w:spacing w:after="40"/>
              <w:jc w:val="left"/>
            </w:pPr>
            <w:r>
              <w:rPr>
                <w:sz w:val="17"/>
              </w:rPr>
              <w:t>Cada usuario tiene un rol global y un alcance sobre varias ubicaciones; la autorización es propia.</w:t>
            </w:r>
          </w:p>
        </w:tc>
      </w:tr>
      <w:tr w:rsidR="00B124C6" w14:paraId="1EAC037F" w14:textId="77777777">
        <w:trPr>
          <w:cantSplit/>
          <w:jc w:val="center"/>
        </w:trPr>
        <w:tc>
          <w:tcPr>
            <w:tcW w:w="1361" w:type="dxa"/>
          </w:tcPr>
          <w:p w14:paraId="34823FDA" w14:textId="77777777" w:rsidR="00B124C6" w:rsidRDefault="00A22B47">
            <w:pPr>
              <w:spacing w:after="40"/>
              <w:jc w:val="left"/>
            </w:pPr>
            <w:r>
              <w:rPr>
                <w:sz w:val="17"/>
              </w:rPr>
              <w:t>ADR-0005</w:t>
            </w:r>
          </w:p>
        </w:tc>
        <w:tc>
          <w:tcPr>
            <w:tcW w:w="7823" w:type="dxa"/>
          </w:tcPr>
          <w:p w14:paraId="03D85E73" w14:textId="77777777" w:rsidR="00B124C6" w:rsidRDefault="00A22B47">
            <w:pPr>
              <w:spacing w:after="40"/>
              <w:jc w:val="left"/>
            </w:pPr>
            <w:r>
              <w:rPr>
                <w:sz w:val="17"/>
              </w:rPr>
              <w:t>El modo sin conexión cubre solo el registro de movimientos del inventario.</w:t>
            </w:r>
          </w:p>
        </w:tc>
      </w:tr>
      <w:tr w:rsidR="00B124C6" w14:paraId="63112DD0" w14:textId="77777777">
        <w:trPr>
          <w:cantSplit/>
          <w:jc w:val="center"/>
        </w:trPr>
        <w:tc>
          <w:tcPr>
            <w:tcW w:w="1361" w:type="dxa"/>
          </w:tcPr>
          <w:p w14:paraId="480EEEEF" w14:textId="77777777" w:rsidR="00B124C6" w:rsidRDefault="00A22B47">
            <w:pPr>
              <w:spacing w:after="40"/>
              <w:jc w:val="left"/>
            </w:pPr>
            <w:r>
              <w:rPr>
                <w:sz w:val="17"/>
              </w:rPr>
              <w:t>ADR-0007</w:t>
            </w:r>
          </w:p>
        </w:tc>
        <w:tc>
          <w:tcPr>
            <w:tcW w:w="7823" w:type="dxa"/>
          </w:tcPr>
          <w:p w14:paraId="7FF131D1" w14:textId="77777777" w:rsidR="00B124C6" w:rsidRDefault="00A22B47">
            <w:pPr>
              <w:spacing w:after="40"/>
              <w:jc w:val="left"/>
            </w:pPr>
            <w:r>
              <w:rPr>
                <w:sz w:val="17"/>
              </w:rPr>
              <w:t>El Donador se registra por su cuenta: excepción controlada al modelo de roles internos.</w:t>
            </w:r>
          </w:p>
        </w:tc>
      </w:tr>
      <w:tr w:rsidR="00B124C6" w14:paraId="4EBB70E1" w14:textId="77777777">
        <w:trPr>
          <w:cantSplit/>
          <w:jc w:val="center"/>
        </w:trPr>
        <w:tc>
          <w:tcPr>
            <w:tcW w:w="1361" w:type="dxa"/>
          </w:tcPr>
          <w:p w14:paraId="25176D64" w14:textId="77777777" w:rsidR="00B124C6" w:rsidRDefault="00A22B47">
            <w:pPr>
              <w:spacing w:after="40"/>
              <w:jc w:val="left"/>
            </w:pPr>
            <w:r>
              <w:rPr>
                <w:sz w:val="17"/>
              </w:rPr>
              <w:t>ADR-0009</w:t>
            </w:r>
          </w:p>
        </w:tc>
        <w:tc>
          <w:tcPr>
            <w:tcW w:w="7823" w:type="dxa"/>
          </w:tcPr>
          <w:p w14:paraId="0ECC4D3A" w14:textId="77777777" w:rsidR="00B124C6" w:rsidRDefault="00A22B47">
            <w:pPr>
              <w:spacing w:after="40"/>
              <w:jc w:val="left"/>
            </w:pPr>
            <w:r>
              <w:rPr>
                <w:sz w:val="17"/>
              </w:rPr>
              <w:t>Las pantallas se diseñan como mockups en Claude Design y el equipo las implementa en React y Tailwind.</w:t>
            </w:r>
          </w:p>
        </w:tc>
      </w:tr>
      <w:tr w:rsidR="00B124C6" w14:paraId="3E3843A6" w14:textId="77777777">
        <w:trPr>
          <w:cantSplit/>
          <w:jc w:val="center"/>
        </w:trPr>
        <w:tc>
          <w:tcPr>
            <w:tcW w:w="1361" w:type="dxa"/>
          </w:tcPr>
          <w:p w14:paraId="07E6342B" w14:textId="77777777" w:rsidR="00B124C6" w:rsidRDefault="00A22B47">
            <w:pPr>
              <w:spacing w:after="40"/>
              <w:jc w:val="left"/>
            </w:pPr>
            <w:r>
              <w:rPr>
                <w:sz w:val="17"/>
              </w:rPr>
              <w:t>P-001</w:t>
            </w:r>
          </w:p>
        </w:tc>
        <w:tc>
          <w:tcPr>
            <w:tcW w:w="7823" w:type="dxa"/>
          </w:tcPr>
          <w:p w14:paraId="256C1397" w14:textId="77777777" w:rsidR="00B124C6" w:rsidRDefault="00A22B47">
            <w:pPr>
              <w:spacing w:after="40"/>
              <w:jc w:val="left"/>
            </w:pPr>
            <w:r>
              <w:rPr>
                <w:sz w:val="17"/>
              </w:rPr>
              <w:t>Canasta estándar por persona y día con fuente citable; el Manual Esfera se usa como referencia.</w:t>
            </w:r>
          </w:p>
        </w:tc>
      </w:tr>
      <w:tr w:rsidR="00B124C6" w14:paraId="4CC692C4" w14:textId="77777777">
        <w:trPr>
          <w:cantSplit/>
          <w:jc w:val="center"/>
        </w:trPr>
        <w:tc>
          <w:tcPr>
            <w:tcW w:w="1361" w:type="dxa"/>
          </w:tcPr>
          <w:p w14:paraId="0F880F33" w14:textId="77777777" w:rsidR="00B124C6" w:rsidRDefault="00A22B47">
            <w:pPr>
              <w:spacing w:after="40"/>
              <w:jc w:val="left"/>
            </w:pPr>
            <w:r>
              <w:rPr>
                <w:sz w:val="17"/>
              </w:rPr>
              <w:t>P-002</w:t>
            </w:r>
          </w:p>
        </w:tc>
        <w:tc>
          <w:tcPr>
            <w:tcW w:w="7823" w:type="dxa"/>
          </w:tcPr>
          <w:p w14:paraId="71BBCD79" w14:textId="77777777" w:rsidR="00B124C6" w:rsidRDefault="00A22B47">
            <w:pPr>
              <w:spacing w:after="40"/>
              <w:jc w:val="left"/>
            </w:pPr>
            <w:r>
              <w:rPr>
                <w:sz w:val="17"/>
              </w:rPr>
              <w:t>Origen de la población estimada por zona; las proyecciones del DANE se usan como referencia.</w:t>
            </w:r>
          </w:p>
        </w:tc>
      </w:tr>
      <w:tr w:rsidR="00B124C6" w14:paraId="4AF49EBB" w14:textId="77777777">
        <w:trPr>
          <w:cantSplit/>
          <w:jc w:val="center"/>
        </w:trPr>
        <w:tc>
          <w:tcPr>
            <w:tcW w:w="1361" w:type="dxa"/>
          </w:tcPr>
          <w:p w14:paraId="78F9541F" w14:textId="77777777" w:rsidR="00B124C6" w:rsidRDefault="00A22B47">
            <w:pPr>
              <w:spacing w:after="40"/>
              <w:jc w:val="left"/>
            </w:pPr>
            <w:r>
              <w:rPr>
                <w:sz w:val="17"/>
              </w:rPr>
              <w:t>P-004</w:t>
            </w:r>
          </w:p>
        </w:tc>
        <w:tc>
          <w:tcPr>
            <w:tcW w:w="7823" w:type="dxa"/>
          </w:tcPr>
          <w:p w14:paraId="101D312F" w14:textId="77777777" w:rsidR="00B124C6" w:rsidRDefault="00A22B47">
            <w:pPr>
              <w:spacing w:after="40"/>
              <w:jc w:val="left"/>
            </w:pPr>
            <w:r>
              <w:rPr>
                <w:sz w:val="17"/>
              </w:rPr>
              <w:t>Correo transaccional por SMTP estándar; el remitente de producción está por definir.</w:t>
            </w:r>
          </w:p>
        </w:tc>
      </w:tr>
      <w:tr w:rsidR="00B124C6" w14:paraId="47815143" w14:textId="77777777">
        <w:trPr>
          <w:cantSplit/>
          <w:jc w:val="center"/>
        </w:trPr>
        <w:tc>
          <w:tcPr>
            <w:tcW w:w="1361" w:type="dxa"/>
          </w:tcPr>
          <w:p w14:paraId="257A50CA" w14:textId="77777777" w:rsidR="00B124C6" w:rsidRDefault="00A22B47">
            <w:pPr>
              <w:spacing w:after="40"/>
              <w:jc w:val="left"/>
            </w:pPr>
            <w:r>
              <w:rPr>
                <w:sz w:val="17"/>
              </w:rPr>
              <w:t>P-005</w:t>
            </w:r>
          </w:p>
        </w:tc>
        <w:tc>
          <w:tcPr>
            <w:tcW w:w="7823" w:type="dxa"/>
          </w:tcPr>
          <w:p w14:paraId="607A1B97" w14:textId="77777777" w:rsidR="00B124C6" w:rsidRDefault="00A22B47">
            <w:pPr>
              <w:spacing w:after="40"/>
              <w:jc w:val="left"/>
            </w:pPr>
            <w:r>
              <w:rPr>
                <w:sz w:val="17"/>
              </w:rPr>
              <w:t>Despliegue en un VPS con Dokploy; faltan el proveedor y el dominio.</w:t>
            </w:r>
          </w:p>
        </w:tc>
      </w:tr>
      <w:tr w:rsidR="00B124C6" w14:paraId="2018608F" w14:textId="77777777">
        <w:trPr>
          <w:cantSplit/>
          <w:jc w:val="center"/>
        </w:trPr>
        <w:tc>
          <w:tcPr>
            <w:tcW w:w="1361" w:type="dxa"/>
          </w:tcPr>
          <w:p w14:paraId="47175646" w14:textId="77777777" w:rsidR="00B124C6" w:rsidRDefault="00A22B47">
            <w:pPr>
              <w:spacing w:after="40"/>
              <w:jc w:val="left"/>
            </w:pPr>
            <w:r>
              <w:rPr>
                <w:sz w:val="17"/>
              </w:rPr>
              <w:t>P-007</w:t>
            </w:r>
          </w:p>
        </w:tc>
        <w:tc>
          <w:tcPr>
            <w:tcW w:w="7823" w:type="dxa"/>
          </w:tcPr>
          <w:p w14:paraId="65559A96" w14:textId="77777777" w:rsidR="00B124C6" w:rsidRDefault="00A22B47">
            <w:pPr>
              <w:spacing w:after="40"/>
              <w:jc w:val="left"/>
            </w:pPr>
            <w:r>
              <w:rPr>
                <w:sz w:val="17"/>
              </w:rPr>
              <w:t>Gestión del trabajo en GitHub Projects.</w:t>
            </w:r>
          </w:p>
        </w:tc>
      </w:tr>
      <w:tr w:rsidR="00B124C6" w14:paraId="63FDAA3A" w14:textId="77777777">
        <w:trPr>
          <w:cantSplit/>
          <w:jc w:val="center"/>
        </w:trPr>
        <w:tc>
          <w:tcPr>
            <w:tcW w:w="1361" w:type="dxa"/>
          </w:tcPr>
          <w:p w14:paraId="623D0F49" w14:textId="77777777" w:rsidR="00B124C6" w:rsidRDefault="00A22B47">
            <w:pPr>
              <w:spacing w:after="40"/>
              <w:jc w:val="left"/>
            </w:pPr>
            <w:r>
              <w:rPr>
                <w:sz w:val="17"/>
              </w:rPr>
              <w:t>P-008</w:t>
            </w:r>
          </w:p>
        </w:tc>
        <w:tc>
          <w:tcPr>
            <w:tcW w:w="7823" w:type="dxa"/>
          </w:tcPr>
          <w:p w14:paraId="5B804C58" w14:textId="77777777" w:rsidR="00B124C6" w:rsidRDefault="00A22B47">
            <w:pPr>
              <w:spacing w:after="40"/>
              <w:jc w:val="left"/>
            </w:pPr>
            <w:r>
              <w:rPr>
                <w:sz w:val="17"/>
              </w:rPr>
              <w:t>Diagramas en Mermaid y documentación en Markdown.</w:t>
            </w:r>
          </w:p>
        </w:tc>
      </w:tr>
      <w:tr w:rsidR="00B124C6" w14:paraId="13DEAC9C" w14:textId="77777777">
        <w:trPr>
          <w:cantSplit/>
          <w:jc w:val="center"/>
        </w:trPr>
        <w:tc>
          <w:tcPr>
            <w:tcW w:w="1361" w:type="dxa"/>
          </w:tcPr>
          <w:p w14:paraId="1578603E" w14:textId="77777777" w:rsidR="00B124C6" w:rsidRDefault="00A22B47">
            <w:pPr>
              <w:spacing w:after="40"/>
              <w:jc w:val="left"/>
            </w:pPr>
            <w:r>
              <w:rPr>
                <w:sz w:val="17"/>
              </w:rPr>
              <w:t>P-009</w:t>
            </w:r>
          </w:p>
        </w:tc>
        <w:tc>
          <w:tcPr>
            <w:tcW w:w="7823" w:type="dxa"/>
          </w:tcPr>
          <w:p w14:paraId="4610F6F3" w14:textId="77777777" w:rsidR="00B124C6" w:rsidRDefault="00A22B47">
            <w:pPr>
              <w:spacing w:after="40"/>
              <w:jc w:val="left"/>
            </w:pPr>
            <w:r>
              <w:rPr>
                <w:sz w:val="17"/>
              </w:rPr>
              <w:t>Pruebas automatizadas con Jest.</w:t>
            </w:r>
          </w:p>
        </w:tc>
      </w:tr>
      <w:tr w:rsidR="00B124C6" w14:paraId="7CA3B292" w14:textId="77777777">
        <w:trPr>
          <w:cantSplit/>
          <w:jc w:val="center"/>
        </w:trPr>
        <w:tc>
          <w:tcPr>
            <w:tcW w:w="1361" w:type="dxa"/>
          </w:tcPr>
          <w:p w14:paraId="60909877" w14:textId="77777777" w:rsidR="00B124C6" w:rsidRDefault="00A22B47">
            <w:pPr>
              <w:spacing w:after="40"/>
              <w:jc w:val="left"/>
            </w:pPr>
            <w:r>
              <w:rPr>
                <w:sz w:val="17"/>
              </w:rPr>
              <w:t>P-022</w:t>
            </w:r>
          </w:p>
        </w:tc>
        <w:tc>
          <w:tcPr>
            <w:tcW w:w="7823" w:type="dxa"/>
          </w:tcPr>
          <w:p w14:paraId="2635E520" w14:textId="77777777" w:rsidR="00B124C6" w:rsidRDefault="00A22B47">
            <w:pPr>
              <w:spacing w:after="40"/>
              <w:jc w:val="left"/>
            </w:pPr>
            <w:r>
              <w:rPr>
                <w:sz w:val="17"/>
              </w:rPr>
              <w:t>Importación automática de los acopios de RedAcopio Bogotá, con el riesgo aceptado.</w:t>
            </w:r>
          </w:p>
        </w:tc>
      </w:tr>
      <w:tr w:rsidR="00B124C6" w14:paraId="713B32AB" w14:textId="77777777">
        <w:trPr>
          <w:cantSplit/>
          <w:jc w:val="center"/>
        </w:trPr>
        <w:tc>
          <w:tcPr>
            <w:tcW w:w="1361" w:type="dxa"/>
          </w:tcPr>
          <w:p w14:paraId="2F0682DA" w14:textId="77777777" w:rsidR="00B124C6" w:rsidRDefault="00A22B47">
            <w:pPr>
              <w:spacing w:after="40"/>
              <w:jc w:val="left"/>
            </w:pPr>
            <w:r>
              <w:rPr>
                <w:sz w:val="17"/>
              </w:rPr>
              <w:t>I-004</w:t>
            </w:r>
          </w:p>
        </w:tc>
        <w:tc>
          <w:tcPr>
            <w:tcW w:w="7823" w:type="dxa"/>
          </w:tcPr>
          <w:p w14:paraId="27D6A9C2" w14:textId="77777777" w:rsidR="00B124C6" w:rsidRDefault="00A22B47">
            <w:pPr>
              <w:spacing w:after="40"/>
              <w:jc w:val="left"/>
            </w:pPr>
            <w:r>
              <w:rPr>
                <w:sz w:val="17"/>
              </w:rPr>
              <w:t>Investigación de los límites de los servicios gratuitos: OpenStreetMap, Nominatim, Supabase y el SMTP de Microsoft 365.</w:t>
            </w:r>
          </w:p>
        </w:tc>
      </w:tr>
      <w:tr w:rsidR="00B124C6" w14:paraId="70B6D71E" w14:textId="77777777">
        <w:trPr>
          <w:cantSplit/>
          <w:jc w:val="center"/>
        </w:trPr>
        <w:tc>
          <w:tcPr>
            <w:tcW w:w="1361" w:type="dxa"/>
          </w:tcPr>
          <w:p w14:paraId="0713B6FF" w14:textId="77777777" w:rsidR="00B124C6" w:rsidRDefault="00A22B47">
            <w:pPr>
              <w:spacing w:after="40"/>
              <w:jc w:val="left"/>
            </w:pPr>
            <w:r>
              <w:rPr>
                <w:sz w:val="17"/>
              </w:rPr>
              <w:t>RNF-01</w:t>
            </w:r>
          </w:p>
        </w:tc>
        <w:tc>
          <w:tcPr>
            <w:tcW w:w="7823" w:type="dxa"/>
          </w:tcPr>
          <w:p w14:paraId="1A600545" w14:textId="77777777" w:rsidR="00B124C6" w:rsidRDefault="00A22B47">
            <w:pPr>
              <w:spacing w:after="40"/>
              <w:jc w:val="left"/>
            </w:pPr>
            <w:r>
              <w:rPr>
                <w:sz w:val="17"/>
              </w:rPr>
              <w:t>Móvil primero: toda pantalla de la consola se opera en un teléfono.</w:t>
            </w:r>
          </w:p>
        </w:tc>
      </w:tr>
      <w:tr w:rsidR="00B124C6" w14:paraId="1A41813A" w14:textId="77777777">
        <w:trPr>
          <w:cantSplit/>
          <w:jc w:val="center"/>
        </w:trPr>
        <w:tc>
          <w:tcPr>
            <w:tcW w:w="1361" w:type="dxa"/>
          </w:tcPr>
          <w:p w14:paraId="31679CCD" w14:textId="77777777" w:rsidR="00B124C6" w:rsidRDefault="00A22B47">
            <w:pPr>
              <w:spacing w:after="40"/>
              <w:jc w:val="left"/>
            </w:pPr>
            <w:r>
              <w:rPr>
                <w:sz w:val="17"/>
              </w:rPr>
              <w:t>RNF-02</w:t>
            </w:r>
          </w:p>
        </w:tc>
        <w:tc>
          <w:tcPr>
            <w:tcW w:w="7823" w:type="dxa"/>
          </w:tcPr>
          <w:p w14:paraId="6EF72489" w14:textId="77777777" w:rsidR="00B124C6" w:rsidRDefault="00A22B47">
            <w:pPr>
              <w:spacing w:after="40"/>
              <w:jc w:val="left"/>
            </w:pPr>
            <w:r>
              <w:rPr>
                <w:sz w:val="17"/>
              </w:rPr>
              <w:t>Registrar un movimiento toma menos de 10 segundos.</w:t>
            </w:r>
          </w:p>
        </w:tc>
      </w:tr>
      <w:tr w:rsidR="00B124C6" w14:paraId="18ABCADC" w14:textId="77777777">
        <w:trPr>
          <w:cantSplit/>
          <w:jc w:val="center"/>
        </w:trPr>
        <w:tc>
          <w:tcPr>
            <w:tcW w:w="1361" w:type="dxa"/>
          </w:tcPr>
          <w:p w14:paraId="5E073F72" w14:textId="77777777" w:rsidR="00B124C6" w:rsidRDefault="00A22B47">
            <w:pPr>
              <w:spacing w:after="40"/>
              <w:jc w:val="left"/>
            </w:pPr>
            <w:r>
              <w:rPr>
                <w:sz w:val="17"/>
              </w:rPr>
              <w:t>RNF-03</w:t>
            </w:r>
          </w:p>
        </w:tc>
        <w:tc>
          <w:tcPr>
            <w:tcW w:w="7823" w:type="dxa"/>
          </w:tcPr>
          <w:p w14:paraId="5719ED27" w14:textId="77777777" w:rsidR="00B124C6" w:rsidRDefault="00A22B47">
            <w:pPr>
              <w:spacing w:after="40"/>
              <w:jc w:val="left"/>
            </w:pPr>
            <w:r>
              <w:rPr>
                <w:sz w:val="17"/>
              </w:rPr>
              <w:t>Legibilidad bajo sol, con guantes: contraste alto y texto grande.</w:t>
            </w:r>
          </w:p>
        </w:tc>
      </w:tr>
      <w:tr w:rsidR="00B124C6" w14:paraId="6C2F223B" w14:textId="77777777">
        <w:trPr>
          <w:cantSplit/>
          <w:jc w:val="center"/>
        </w:trPr>
        <w:tc>
          <w:tcPr>
            <w:tcW w:w="1361" w:type="dxa"/>
          </w:tcPr>
          <w:p w14:paraId="11921DA9" w14:textId="77777777" w:rsidR="00B124C6" w:rsidRDefault="00A22B47">
            <w:pPr>
              <w:spacing w:after="40"/>
              <w:jc w:val="left"/>
            </w:pPr>
            <w:r>
              <w:rPr>
                <w:sz w:val="17"/>
              </w:rPr>
              <w:t>RNF-04</w:t>
            </w:r>
          </w:p>
        </w:tc>
        <w:tc>
          <w:tcPr>
            <w:tcW w:w="7823" w:type="dxa"/>
          </w:tcPr>
          <w:p w14:paraId="2D8897AA" w14:textId="77777777" w:rsidR="00B124C6" w:rsidRDefault="00A22B47">
            <w:pPr>
              <w:spacing w:after="40"/>
              <w:jc w:val="left"/>
            </w:pPr>
            <w:r>
              <w:rPr>
                <w:sz w:val="17"/>
              </w:rPr>
              <w:t>Todo dato operativo se muestra con su antigüedad.</w:t>
            </w:r>
          </w:p>
        </w:tc>
      </w:tr>
      <w:tr w:rsidR="00B124C6" w14:paraId="436EDB01" w14:textId="77777777">
        <w:trPr>
          <w:cantSplit/>
          <w:jc w:val="center"/>
        </w:trPr>
        <w:tc>
          <w:tcPr>
            <w:tcW w:w="1361" w:type="dxa"/>
          </w:tcPr>
          <w:p w14:paraId="67412A97" w14:textId="77777777" w:rsidR="00B124C6" w:rsidRDefault="00A22B47">
            <w:pPr>
              <w:spacing w:after="40"/>
              <w:jc w:val="left"/>
            </w:pPr>
            <w:r>
              <w:rPr>
                <w:sz w:val="17"/>
              </w:rPr>
              <w:t>RNF-05</w:t>
            </w:r>
          </w:p>
        </w:tc>
        <w:tc>
          <w:tcPr>
            <w:tcW w:w="7823" w:type="dxa"/>
          </w:tcPr>
          <w:p w14:paraId="4A0BD81E" w14:textId="77777777" w:rsidR="00B124C6" w:rsidRDefault="00A22B47">
            <w:pPr>
              <w:spacing w:after="40"/>
              <w:jc w:val="left"/>
            </w:pPr>
            <w:r>
              <w:rPr>
                <w:sz w:val="17"/>
              </w:rPr>
              <w:t>Tiempos de respuesta objetivo de la API, el motor y la portada.</w:t>
            </w:r>
          </w:p>
        </w:tc>
      </w:tr>
      <w:tr w:rsidR="00B124C6" w14:paraId="6608E312" w14:textId="77777777">
        <w:trPr>
          <w:cantSplit/>
          <w:jc w:val="center"/>
        </w:trPr>
        <w:tc>
          <w:tcPr>
            <w:tcW w:w="1361" w:type="dxa"/>
          </w:tcPr>
          <w:p w14:paraId="0ED4829E" w14:textId="77777777" w:rsidR="00B124C6" w:rsidRDefault="00A22B47">
            <w:pPr>
              <w:spacing w:after="40"/>
              <w:jc w:val="left"/>
            </w:pPr>
            <w:r>
              <w:rPr>
                <w:sz w:val="17"/>
              </w:rPr>
              <w:t>RNF-06</w:t>
            </w:r>
          </w:p>
        </w:tc>
        <w:tc>
          <w:tcPr>
            <w:tcW w:w="7823" w:type="dxa"/>
          </w:tcPr>
          <w:p w14:paraId="09A3A54B" w14:textId="77777777" w:rsidR="00B124C6" w:rsidRDefault="00A22B47">
            <w:pPr>
              <w:spacing w:after="40"/>
              <w:jc w:val="left"/>
            </w:pPr>
            <w:r>
              <w:rPr>
                <w:sz w:val="17"/>
              </w:rPr>
              <w:t>Integridad del inventario: el saldo nunca queda negativo, ni con registros simultáneos.</w:t>
            </w:r>
          </w:p>
        </w:tc>
      </w:tr>
      <w:tr w:rsidR="00B124C6" w14:paraId="378ACFF0" w14:textId="77777777">
        <w:trPr>
          <w:cantSplit/>
          <w:jc w:val="center"/>
        </w:trPr>
        <w:tc>
          <w:tcPr>
            <w:tcW w:w="1361" w:type="dxa"/>
          </w:tcPr>
          <w:p w14:paraId="7DFC058C" w14:textId="77777777" w:rsidR="00B124C6" w:rsidRDefault="00A22B47">
            <w:pPr>
              <w:spacing w:after="40"/>
              <w:jc w:val="left"/>
            </w:pPr>
            <w:r>
              <w:rPr>
                <w:sz w:val="17"/>
              </w:rPr>
              <w:t>RNF-07</w:t>
            </w:r>
          </w:p>
        </w:tc>
        <w:tc>
          <w:tcPr>
            <w:tcW w:w="7823" w:type="dxa"/>
          </w:tcPr>
          <w:p w14:paraId="486DCE29" w14:textId="77777777" w:rsidR="00B124C6" w:rsidRDefault="00A22B47">
            <w:pPr>
              <w:spacing w:after="40"/>
              <w:jc w:val="left"/>
            </w:pPr>
            <w:r>
              <w:rPr>
                <w:sz w:val="17"/>
              </w:rPr>
              <w:t>Degradación: sin conexión se sigue registrando; si cae Supabase, las sesiones activas siguen.</w:t>
            </w:r>
          </w:p>
        </w:tc>
      </w:tr>
      <w:tr w:rsidR="00B124C6" w14:paraId="35F6364C" w14:textId="77777777">
        <w:trPr>
          <w:cantSplit/>
          <w:jc w:val="center"/>
        </w:trPr>
        <w:tc>
          <w:tcPr>
            <w:tcW w:w="1361" w:type="dxa"/>
          </w:tcPr>
          <w:p w14:paraId="63580A3E" w14:textId="77777777" w:rsidR="00B124C6" w:rsidRDefault="00A22B47">
            <w:pPr>
              <w:spacing w:after="40"/>
              <w:jc w:val="left"/>
            </w:pPr>
            <w:r>
              <w:rPr>
                <w:sz w:val="17"/>
              </w:rPr>
              <w:t>RNF-08</w:t>
            </w:r>
          </w:p>
        </w:tc>
        <w:tc>
          <w:tcPr>
            <w:tcW w:w="7823" w:type="dxa"/>
          </w:tcPr>
          <w:p w14:paraId="438DE77B" w14:textId="77777777" w:rsidR="00B124C6" w:rsidRDefault="00A22B47">
            <w:pPr>
              <w:spacing w:after="40"/>
              <w:jc w:val="left"/>
            </w:pPr>
            <w:r>
              <w:rPr>
                <w:sz w:val="17"/>
              </w:rPr>
              <w:t>Seguridad: archivos privados, autorización en cada request, límites de intentos.</w:t>
            </w:r>
          </w:p>
        </w:tc>
      </w:tr>
      <w:tr w:rsidR="00B124C6" w14:paraId="75B684B7" w14:textId="77777777">
        <w:trPr>
          <w:cantSplit/>
          <w:jc w:val="center"/>
        </w:trPr>
        <w:tc>
          <w:tcPr>
            <w:tcW w:w="1361" w:type="dxa"/>
          </w:tcPr>
          <w:p w14:paraId="418DC891" w14:textId="77777777" w:rsidR="00B124C6" w:rsidRDefault="00A22B47">
            <w:pPr>
              <w:spacing w:after="40"/>
              <w:jc w:val="left"/>
            </w:pPr>
            <w:r>
              <w:rPr>
                <w:sz w:val="17"/>
              </w:rPr>
              <w:t>RNF-09</w:t>
            </w:r>
          </w:p>
        </w:tc>
        <w:tc>
          <w:tcPr>
            <w:tcW w:w="7823" w:type="dxa"/>
          </w:tcPr>
          <w:p w14:paraId="77543D09" w14:textId="77777777" w:rsidR="00B124C6" w:rsidRDefault="00A22B47">
            <w:pPr>
              <w:spacing w:after="40"/>
              <w:jc w:val="left"/>
            </w:pPr>
            <w:r>
              <w:rPr>
                <w:sz w:val="17"/>
              </w:rPr>
              <w:t>Privacidad conforme a la Ley 1581 de 2012.</w:t>
            </w:r>
          </w:p>
        </w:tc>
      </w:tr>
      <w:tr w:rsidR="00B124C6" w14:paraId="3FA1FFE2" w14:textId="77777777">
        <w:trPr>
          <w:cantSplit/>
          <w:jc w:val="center"/>
        </w:trPr>
        <w:tc>
          <w:tcPr>
            <w:tcW w:w="1361" w:type="dxa"/>
          </w:tcPr>
          <w:p w14:paraId="760E69D2" w14:textId="77777777" w:rsidR="00B124C6" w:rsidRDefault="00A22B47">
            <w:pPr>
              <w:spacing w:after="40"/>
              <w:jc w:val="left"/>
            </w:pPr>
            <w:r>
              <w:rPr>
                <w:sz w:val="17"/>
              </w:rPr>
              <w:t>RNF-10</w:t>
            </w:r>
          </w:p>
        </w:tc>
        <w:tc>
          <w:tcPr>
            <w:tcW w:w="7823" w:type="dxa"/>
          </w:tcPr>
          <w:p w14:paraId="21FE9B8C" w14:textId="77777777" w:rsidR="00B124C6" w:rsidRDefault="00A22B47">
            <w:pPr>
              <w:spacing w:after="40"/>
              <w:jc w:val="left"/>
            </w:pPr>
            <w:r>
              <w:rPr>
                <w:sz w:val="17"/>
              </w:rPr>
              <w:t>Auditoría: bitácora de toda operación de escritura.</w:t>
            </w:r>
          </w:p>
        </w:tc>
      </w:tr>
      <w:tr w:rsidR="00B124C6" w14:paraId="6847052C" w14:textId="77777777">
        <w:trPr>
          <w:cantSplit/>
          <w:jc w:val="center"/>
        </w:trPr>
        <w:tc>
          <w:tcPr>
            <w:tcW w:w="1361" w:type="dxa"/>
          </w:tcPr>
          <w:p w14:paraId="44E25984" w14:textId="77777777" w:rsidR="00B124C6" w:rsidRDefault="00A22B47">
            <w:pPr>
              <w:spacing w:after="40"/>
              <w:jc w:val="left"/>
            </w:pPr>
            <w:r>
              <w:rPr>
                <w:sz w:val="17"/>
              </w:rPr>
              <w:t>RNF-11</w:t>
            </w:r>
          </w:p>
        </w:tc>
        <w:tc>
          <w:tcPr>
            <w:tcW w:w="7823" w:type="dxa"/>
          </w:tcPr>
          <w:p w14:paraId="3A9103AE" w14:textId="77777777" w:rsidR="00B124C6" w:rsidRDefault="00A22B47">
            <w:pPr>
              <w:spacing w:after="40"/>
              <w:jc w:val="left"/>
            </w:pPr>
            <w:r>
              <w:rPr>
                <w:sz w:val="17"/>
              </w:rPr>
              <w:t>Accesibilidad: teclado, etiquetas y el color nunca como único significado.</w:t>
            </w:r>
          </w:p>
        </w:tc>
      </w:tr>
      <w:tr w:rsidR="00B124C6" w14:paraId="7EEA2AE4" w14:textId="77777777">
        <w:trPr>
          <w:cantSplit/>
          <w:jc w:val="center"/>
        </w:trPr>
        <w:tc>
          <w:tcPr>
            <w:tcW w:w="1361" w:type="dxa"/>
          </w:tcPr>
          <w:p w14:paraId="079E5675" w14:textId="77777777" w:rsidR="00B124C6" w:rsidRDefault="00A22B47">
            <w:pPr>
              <w:spacing w:after="40"/>
              <w:jc w:val="left"/>
            </w:pPr>
            <w:r>
              <w:rPr>
                <w:sz w:val="17"/>
              </w:rPr>
              <w:t>RNF-13</w:t>
            </w:r>
          </w:p>
        </w:tc>
        <w:tc>
          <w:tcPr>
            <w:tcW w:w="7823" w:type="dxa"/>
          </w:tcPr>
          <w:p w14:paraId="60678870" w14:textId="77777777" w:rsidR="00B124C6" w:rsidRDefault="00A22B47">
            <w:pPr>
              <w:spacing w:after="40"/>
              <w:jc w:val="left"/>
            </w:pPr>
            <w:r>
              <w:rPr>
                <w:sz w:val="17"/>
              </w:rPr>
              <w:t>Mantenibilidad: un módulo por dominio, sin dependencias circulares.</w:t>
            </w:r>
          </w:p>
        </w:tc>
      </w:tr>
      <w:tr w:rsidR="00B124C6" w14:paraId="3B0AFFA6" w14:textId="77777777">
        <w:trPr>
          <w:cantSplit/>
          <w:jc w:val="center"/>
        </w:trPr>
        <w:tc>
          <w:tcPr>
            <w:tcW w:w="1361" w:type="dxa"/>
          </w:tcPr>
          <w:p w14:paraId="787C76D8" w14:textId="77777777" w:rsidR="00B124C6" w:rsidRDefault="00A22B47">
            <w:pPr>
              <w:spacing w:after="40"/>
              <w:jc w:val="left"/>
            </w:pPr>
            <w:r>
              <w:rPr>
                <w:sz w:val="17"/>
              </w:rPr>
              <w:t>RF-CAT-005</w:t>
            </w:r>
          </w:p>
        </w:tc>
        <w:tc>
          <w:tcPr>
            <w:tcW w:w="7823" w:type="dxa"/>
          </w:tcPr>
          <w:p w14:paraId="59E82CC9" w14:textId="77777777" w:rsidR="00B124C6" w:rsidRDefault="00A22B47">
            <w:pPr>
              <w:spacing w:after="40"/>
              <w:jc w:val="left"/>
            </w:pPr>
            <w:r>
              <w:rPr>
                <w:sz w:val="17"/>
              </w:rPr>
              <w:t>Requerimiento funcional «Gestionar emergencias».</w:t>
            </w:r>
          </w:p>
        </w:tc>
      </w:tr>
      <w:tr w:rsidR="00B124C6" w14:paraId="08F10119" w14:textId="77777777">
        <w:trPr>
          <w:cantSplit/>
          <w:jc w:val="center"/>
        </w:trPr>
        <w:tc>
          <w:tcPr>
            <w:tcW w:w="1361" w:type="dxa"/>
          </w:tcPr>
          <w:p w14:paraId="2FFE5AF9" w14:textId="77777777" w:rsidR="00B124C6" w:rsidRDefault="00A22B47">
            <w:pPr>
              <w:spacing w:after="40"/>
              <w:jc w:val="left"/>
            </w:pPr>
            <w:r>
              <w:rPr>
                <w:sz w:val="17"/>
              </w:rPr>
              <w:t>RF-MOT-010</w:t>
            </w:r>
          </w:p>
        </w:tc>
        <w:tc>
          <w:tcPr>
            <w:tcW w:w="7823" w:type="dxa"/>
          </w:tcPr>
          <w:p w14:paraId="4BF4C9DD" w14:textId="77777777" w:rsidR="00B124C6" w:rsidRDefault="00A22B47">
            <w:pPr>
              <w:spacing w:after="40"/>
              <w:jc w:val="left"/>
            </w:pPr>
            <w:r>
              <w:rPr>
                <w:sz w:val="17"/>
              </w:rPr>
              <w:t>Requerimiento funcional «Evaluar el motor».</w:t>
            </w:r>
          </w:p>
        </w:tc>
      </w:tr>
      <w:tr w:rsidR="00B124C6" w14:paraId="18CFC7F9" w14:textId="77777777">
        <w:trPr>
          <w:cantSplit/>
          <w:jc w:val="center"/>
        </w:trPr>
        <w:tc>
          <w:tcPr>
            <w:tcW w:w="1361" w:type="dxa"/>
          </w:tcPr>
          <w:p w14:paraId="20C3DF72" w14:textId="77777777" w:rsidR="00B124C6" w:rsidRDefault="00A22B47">
            <w:pPr>
              <w:spacing w:after="40"/>
              <w:jc w:val="left"/>
            </w:pPr>
            <w:r>
              <w:rPr>
                <w:sz w:val="17"/>
              </w:rPr>
              <w:t>RF-RED-002</w:t>
            </w:r>
          </w:p>
        </w:tc>
        <w:tc>
          <w:tcPr>
            <w:tcW w:w="7823" w:type="dxa"/>
          </w:tcPr>
          <w:p w14:paraId="155FD735" w14:textId="77777777" w:rsidR="00B124C6" w:rsidRDefault="00A22B47">
            <w:pPr>
              <w:spacing w:after="40"/>
              <w:jc w:val="left"/>
            </w:pPr>
            <w:r>
              <w:rPr>
                <w:sz w:val="17"/>
              </w:rPr>
              <w:t>Requerimiento funcional «Mapa público de acopios».</w:t>
            </w:r>
          </w:p>
        </w:tc>
      </w:tr>
      <w:tr w:rsidR="00B124C6" w14:paraId="55F188A1" w14:textId="77777777">
        <w:trPr>
          <w:cantSplit/>
          <w:jc w:val="center"/>
        </w:trPr>
        <w:tc>
          <w:tcPr>
            <w:tcW w:w="1361" w:type="dxa"/>
          </w:tcPr>
          <w:p w14:paraId="76376C60" w14:textId="77777777" w:rsidR="00B124C6" w:rsidRDefault="00A22B47">
            <w:pPr>
              <w:spacing w:after="40"/>
              <w:jc w:val="left"/>
            </w:pPr>
            <w:r>
              <w:rPr>
                <w:sz w:val="17"/>
              </w:rPr>
              <w:t>RF-RED-011</w:t>
            </w:r>
          </w:p>
        </w:tc>
        <w:tc>
          <w:tcPr>
            <w:tcW w:w="7823" w:type="dxa"/>
          </w:tcPr>
          <w:p w14:paraId="4745A5AC" w14:textId="77777777" w:rsidR="00B124C6" w:rsidRDefault="00A22B47">
            <w:pPr>
              <w:spacing w:after="40"/>
              <w:jc w:val="left"/>
            </w:pPr>
            <w:r>
              <w:rPr>
                <w:sz w:val="17"/>
              </w:rPr>
              <w:t>Requerimiento funcional «Importar acopios de una fuente externa».</w:t>
            </w:r>
          </w:p>
        </w:tc>
      </w:tr>
    </w:tbl>
    <w:p w14:paraId="2E137DD4" w14:textId="77777777" w:rsidR="00B124C6" w:rsidRDefault="00B124C6">
      <w:pPr>
        <w:spacing w:after="40"/>
      </w:pPr>
    </w:p>
    <w:sectPr w:rsidR="00B124C6" w:rsidSect="00034616">
      <w:pgSz w:w="11906" w:h="16838"/>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B959" w14:textId="77777777" w:rsidR="00A22B47" w:rsidRPr="00473CB5" w:rsidRDefault="00A22B47">
      <w:pPr>
        <w:spacing w:after="0" w:line="240" w:lineRule="auto"/>
      </w:pPr>
      <w:r w:rsidRPr="00473CB5">
        <w:separator/>
      </w:r>
    </w:p>
  </w:endnote>
  <w:endnote w:type="continuationSeparator" w:id="0">
    <w:p w14:paraId="0F7775E0" w14:textId="77777777" w:rsidR="00A22B47" w:rsidRPr="00473CB5" w:rsidRDefault="00A22B47">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A22B47">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15FFB" w14:textId="77777777" w:rsidR="00A22B47" w:rsidRPr="00473CB5" w:rsidRDefault="00A22B47">
      <w:pPr>
        <w:spacing w:after="0" w:line="240" w:lineRule="auto"/>
      </w:pPr>
      <w:r w:rsidRPr="00473CB5">
        <w:separator/>
      </w:r>
    </w:p>
  </w:footnote>
  <w:footnote w:type="continuationSeparator" w:id="0">
    <w:p w14:paraId="6704A9DE" w14:textId="77777777" w:rsidR="00A22B47" w:rsidRPr="00473CB5" w:rsidRDefault="00A22B47">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22B47"/>
    <w:rsid w:val="00A46151"/>
    <w:rsid w:val="00A85073"/>
    <w:rsid w:val="00A86B9F"/>
    <w:rsid w:val="00AA1D8D"/>
    <w:rsid w:val="00B124C6"/>
    <w:rsid w:val="00B47730"/>
    <w:rsid w:val="00B57820"/>
    <w:rsid w:val="00BF45E5"/>
    <w:rsid w:val="00C128C5"/>
    <w:rsid w:val="00C16BA9"/>
    <w:rsid w:val="00C91532"/>
    <w:rsid w:val="00CB0664"/>
    <w:rsid w:val="00CE6A41"/>
    <w:rsid w:val="00D8655D"/>
    <w:rsid w:val="00DC03AB"/>
    <w:rsid w:val="00DF55D4"/>
    <w:rsid w:val="00E15DE6"/>
    <w:rsid w:val="00E16176"/>
    <w:rsid w:val="00E2301E"/>
    <w:rsid w:val="00E8174E"/>
    <w:rsid w:val="00E83E61"/>
    <w:rsid w:val="00E87650"/>
    <w:rsid w:val="00F71230"/>
    <w:rsid w:val="00F93137"/>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7031</Words>
  <Characters>38671</Characters>
  <Application>Microsoft Office Word</Application>
  <DocSecurity>0</DocSecurity>
  <Lines>322</Lines>
  <Paragraphs>91</Paragraphs>
  <ScaleCrop>false</ScaleCrop>
  <Manager/>
  <Company/>
  <LinksUpToDate>false</LinksUpToDate>
  <CharactersWithSpaces>45611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#3 — Arquitectura inicial</dc:title>
  <dc:subject>Acopio · Ingeniería de Software I · ETITC</dc:subject>
  <dc:creator>python-docx</dc:creator>
  <cp:keywords/>
  <dc:description>generated by python-docx</dc:description>
  <cp:lastModifiedBy>JOSEPH DANIEL RHOMANDT BERMUDEZ</cp:lastModifiedBy>
  <cp:revision>4</cp:revision>
  <dcterms:created xsi:type="dcterms:W3CDTF">2026-09-11T16:07:00Z</dcterms:created>
  <dcterms:modified xsi:type="dcterms:W3CDTF">2026-09-14T15:33:00Z</dcterms:modified>
  <cp:category/>
</cp:coreProperties>
</file>