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C7CD4" w14:textId="77777777" w:rsidR="000C1090" w:rsidRDefault="000C1090">
      <w:pPr>
        <w:pStyle w:val="Ttulo"/>
        <w:rPr>
          <w:rFonts w:ascii="Segoe UI" w:eastAsia="Segoe UI" w:hAnsi="Segoe UI" w:cs="Segoe UI"/>
        </w:rPr>
      </w:pPr>
    </w:p>
    <w:p w14:paraId="36ADB0DF" w14:textId="77777777" w:rsidR="000C1090" w:rsidRDefault="000C1090">
      <w:pPr>
        <w:pStyle w:val="Ttulo"/>
        <w:rPr>
          <w:rFonts w:ascii="Segoe UI" w:eastAsia="Segoe UI" w:hAnsi="Segoe UI" w:cs="Segoe UI"/>
        </w:rPr>
      </w:pPr>
    </w:p>
    <w:p w14:paraId="506977A1" w14:textId="77777777" w:rsidR="000C1090" w:rsidRDefault="000C1090">
      <w:pPr>
        <w:pStyle w:val="Ttulo"/>
        <w:rPr>
          <w:rFonts w:ascii="Segoe UI" w:eastAsia="Segoe UI" w:hAnsi="Segoe UI" w:cs="Segoe UI"/>
        </w:rPr>
      </w:pPr>
    </w:p>
    <w:p w14:paraId="3CB2702C" w14:textId="77777777" w:rsidR="000C1090" w:rsidRDefault="000C1090">
      <w:pPr>
        <w:pStyle w:val="Ttulo"/>
        <w:rPr>
          <w:rFonts w:ascii="Segoe UI" w:eastAsia="Segoe UI" w:hAnsi="Segoe UI" w:cs="Segoe UI"/>
        </w:rPr>
      </w:pPr>
    </w:p>
    <w:p w14:paraId="4795FB4B" w14:textId="77777777" w:rsidR="000C1090" w:rsidRDefault="000C1090">
      <w:pPr>
        <w:pStyle w:val="Ttulo"/>
        <w:rPr>
          <w:rFonts w:ascii="Segoe UI" w:eastAsia="Segoe UI" w:hAnsi="Segoe UI" w:cs="Segoe UI"/>
        </w:rPr>
      </w:pPr>
    </w:p>
    <w:p w14:paraId="37EFE6D3" w14:textId="77777777" w:rsidR="000C1090" w:rsidRDefault="000C1090">
      <w:pPr>
        <w:pStyle w:val="Ttulo"/>
        <w:rPr>
          <w:rFonts w:ascii="Segoe UI" w:eastAsia="Segoe UI" w:hAnsi="Segoe UI" w:cs="Segoe UI"/>
        </w:rPr>
      </w:pPr>
    </w:p>
    <w:p w14:paraId="2868CEBC" w14:textId="5FD63659" w:rsidR="00E2301E" w:rsidRPr="00473CB5" w:rsidRDefault="00000000">
      <w:pPr>
        <w:pStyle w:val="Ttulo"/>
      </w:pPr>
      <w:r w:rsidRPr="00473CB5">
        <w:rPr>
          <w:rFonts w:ascii="Segoe UI" w:eastAsia="Segoe UI" w:hAnsi="Segoe UI" w:cs="Segoe UI"/>
        </w:rPr>
        <w:t>Avance de proyecto #1 — Selección y definición inicial del producto</w:t>
      </w:r>
    </w:p>
    <w:p w14:paraId="57CFCFD9" w14:textId="77777777" w:rsidR="00E2301E" w:rsidRPr="00473CB5" w:rsidRDefault="00E2301E">
      <w:pPr>
        <w:pBdr>
          <w:bottom w:val="single" w:sz="18" w:space="2" w:color="0F6E6E"/>
        </w:pBdr>
        <w:spacing w:after="280"/>
      </w:pPr>
    </w:p>
    <w:p w14:paraId="5A659198" w14:textId="77777777" w:rsidR="00E2301E" w:rsidRPr="00473CB5" w:rsidRDefault="00000000">
      <w:pPr>
        <w:pStyle w:val="Metadatos"/>
      </w:pPr>
      <w:r w:rsidRPr="00473CB5">
        <w:rPr>
          <w:b/>
        </w:rPr>
        <w:t>Asignatura:</w:t>
      </w:r>
      <w:r w:rsidRPr="00473CB5">
        <w:t xml:space="preserve"> Ingeniería de Software I</w:t>
      </w:r>
    </w:p>
    <w:p w14:paraId="058F654A" w14:textId="77777777" w:rsidR="00E2301E" w:rsidRPr="00473CB5" w:rsidRDefault="00000000">
      <w:pPr>
        <w:pStyle w:val="Metadatos"/>
      </w:pPr>
      <w:r w:rsidRPr="00473CB5">
        <w:rPr>
          <w:b/>
        </w:rPr>
        <w:t>Docente:</w:t>
      </w:r>
      <w:r w:rsidRPr="00473CB5">
        <w:t xml:space="preserve"> Juan Pablo Bustamante Moreno</w:t>
      </w:r>
    </w:p>
    <w:p w14:paraId="692D7F07" w14:textId="77777777" w:rsidR="00E2301E" w:rsidRPr="00473CB5" w:rsidRDefault="00000000">
      <w:pPr>
        <w:pStyle w:val="Metadatos"/>
      </w:pPr>
      <w:r w:rsidRPr="00473CB5">
        <w:rPr>
          <w:b/>
        </w:rPr>
        <w:t>Institución:</w:t>
      </w:r>
      <w:r w:rsidRPr="00473CB5">
        <w:t xml:space="preserve"> Escuela Tecnológica Instituto Técnico Central (ETITC)</w:t>
      </w:r>
    </w:p>
    <w:p w14:paraId="6FBB98C0" w14:textId="77777777" w:rsidR="00E2301E" w:rsidRPr="00473CB5" w:rsidRDefault="00000000">
      <w:pPr>
        <w:pStyle w:val="Metadatos"/>
      </w:pPr>
      <w:r w:rsidRPr="00473CB5">
        <w:rPr>
          <w:b/>
        </w:rPr>
        <w:t>Integrantes:</w:t>
      </w:r>
      <w:r w:rsidRPr="00473CB5">
        <w:t xml:space="preserve"> Joseph · Brayan · Alejandra · Michael</w:t>
      </w:r>
    </w:p>
    <w:p w14:paraId="0ADFDE56" w14:textId="36E5C8C6" w:rsidR="00E2301E" w:rsidRPr="00473CB5" w:rsidRDefault="00000000">
      <w:pPr>
        <w:pStyle w:val="Metadatos"/>
      </w:pPr>
      <w:r w:rsidRPr="623A31F5">
        <w:rPr>
          <w:b/>
          <w:bCs/>
        </w:rPr>
        <w:t>Fecha de entrega:</w:t>
      </w:r>
      <w:r>
        <w:t xml:space="preserve"> </w:t>
      </w:r>
      <w:r w:rsidR="004A5C6B" w:rsidRPr="004A5C6B">
        <w:t>9</w:t>
      </w:r>
      <w:r w:rsidRPr="004A5C6B">
        <w:t xml:space="preserve"> de </w:t>
      </w:r>
      <w:r w:rsidR="004A5C6B" w:rsidRPr="004A5C6B">
        <w:t>septiembre</w:t>
      </w:r>
      <w:r w:rsidRPr="004A5C6B">
        <w:t xml:space="preserve"> de 2026</w:t>
      </w:r>
    </w:p>
    <w:p w14:paraId="496141F6" w14:textId="77777777" w:rsidR="00E2301E" w:rsidRPr="00473CB5" w:rsidRDefault="00000000">
      <w:pPr>
        <w:pStyle w:val="Metadatos"/>
      </w:pPr>
      <w:r w:rsidRPr="00473CB5">
        <w:rPr>
          <w:b/>
        </w:rPr>
        <w:t>Sprint:</w:t>
      </w:r>
      <w:r w:rsidRPr="00473CB5">
        <w:t xml:space="preserve"> 0</w:t>
      </w:r>
    </w:p>
    <w:p w14:paraId="332C6777" w14:textId="77777777" w:rsidR="00E2301E" w:rsidRPr="00473CB5" w:rsidRDefault="00E2301E">
      <w:pPr>
        <w:spacing w:after="120"/>
      </w:pPr>
    </w:p>
    <w:p w14:paraId="76A6C6F3" w14:textId="0976F51D" w:rsidR="00E2301E" w:rsidRPr="00473CB5" w:rsidRDefault="000C1090" w:rsidP="000C1090">
      <w:pPr>
        <w:spacing w:after="200"/>
        <w:jc w:val="left"/>
      </w:pPr>
      <w:r>
        <w:br w:type="page"/>
      </w:r>
    </w:p>
    <w:p w14:paraId="4F091963" w14:textId="77777777" w:rsidR="00E2301E" w:rsidRPr="00473CB5" w:rsidRDefault="00000000">
      <w:pPr>
        <w:pStyle w:val="Ttulo1"/>
      </w:pPr>
      <w:bookmarkStart w:id="0" w:name="_Toc239176389"/>
      <w:r w:rsidRPr="00473CB5">
        <w:rPr>
          <w:rFonts w:ascii="Segoe UI" w:eastAsia="Segoe UI" w:hAnsi="Segoe UI" w:cs="Segoe UI"/>
        </w:rPr>
        <w:lastRenderedPageBreak/>
        <w:t>Contenido</w:t>
      </w:r>
      <w:bookmarkEnd w:id="0"/>
    </w:p>
    <w:p w14:paraId="2B1FCCBF" w14:textId="77777777" w:rsidR="00E2301E" w:rsidRPr="00473CB5" w:rsidRDefault="00000000">
      <w:pPr>
        <w:pStyle w:val="Metadatos"/>
      </w:pPr>
      <w:r w:rsidRPr="00473CB5">
        <w:rPr>
          <w:color w:val="A8A29E"/>
          <w:sz w:val="18"/>
        </w:rPr>
        <w:t>Si aparece vacío: clic derecho sobre el índice → Actualizar campos → Actualizar toda la tabla.</w:t>
      </w:r>
    </w:p>
    <w:p w14:paraId="6D17B118" w14:textId="4D517C88" w:rsidR="000C1090" w:rsidRDefault="00000000">
      <w:pPr>
        <w:pStyle w:val="TDC1"/>
        <w:tabs>
          <w:tab w:val="right" w:leader="dot" w:pos="9174"/>
        </w:tabs>
        <w:rPr>
          <w:noProof/>
        </w:rPr>
      </w:pPr>
      <w:r w:rsidRPr="00473CB5">
        <w:fldChar w:fldCharType="begin"/>
      </w:r>
      <w:r w:rsidRPr="00473CB5">
        <w:instrText xml:space="preserve"> TOC \o "1-3" \h \z \u </w:instrText>
      </w:r>
      <w:r w:rsidRPr="00473CB5">
        <w:fldChar w:fldCharType="separate"/>
      </w:r>
      <w:hyperlink w:anchor="_Toc239176389" w:history="1">
        <w:r w:rsidR="000C1090" w:rsidRPr="005C2102">
          <w:rPr>
            <w:rStyle w:val="Hipervnculo"/>
            <w:rFonts w:ascii="Segoe UI" w:eastAsia="Segoe UI" w:hAnsi="Segoe UI" w:cs="Segoe UI"/>
            <w:noProof/>
          </w:rPr>
          <w:t>Contenido</w:t>
        </w:r>
        <w:r w:rsidR="000C1090">
          <w:rPr>
            <w:noProof/>
            <w:webHidden/>
          </w:rPr>
          <w:tab/>
        </w:r>
        <w:r w:rsidR="000C1090">
          <w:rPr>
            <w:noProof/>
            <w:webHidden/>
          </w:rPr>
          <w:fldChar w:fldCharType="begin"/>
        </w:r>
        <w:r w:rsidR="000C1090">
          <w:rPr>
            <w:noProof/>
            <w:webHidden/>
          </w:rPr>
          <w:instrText xml:space="preserve"> PAGEREF _Toc239176389 \h </w:instrText>
        </w:r>
        <w:r w:rsidR="000C1090">
          <w:rPr>
            <w:noProof/>
            <w:webHidden/>
          </w:rPr>
        </w:r>
        <w:r w:rsidR="000C1090">
          <w:rPr>
            <w:noProof/>
            <w:webHidden/>
          </w:rPr>
          <w:fldChar w:fldCharType="separate"/>
        </w:r>
        <w:r w:rsidR="000C1090">
          <w:rPr>
            <w:noProof/>
            <w:webHidden/>
          </w:rPr>
          <w:t>1</w:t>
        </w:r>
        <w:r w:rsidR="000C1090">
          <w:rPr>
            <w:noProof/>
            <w:webHidden/>
          </w:rPr>
          <w:fldChar w:fldCharType="end"/>
        </w:r>
      </w:hyperlink>
    </w:p>
    <w:p w14:paraId="40F1DA88" w14:textId="49F1E535" w:rsidR="000C1090" w:rsidRDefault="000C1090">
      <w:pPr>
        <w:pStyle w:val="TDC1"/>
        <w:tabs>
          <w:tab w:val="right" w:leader="dot" w:pos="9174"/>
        </w:tabs>
        <w:rPr>
          <w:noProof/>
        </w:rPr>
      </w:pPr>
      <w:hyperlink w:anchor="_Toc239176390" w:history="1">
        <w:r w:rsidRPr="005C2102">
          <w:rPr>
            <w:rStyle w:val="Hipervnculo"/>
            <w:rFonts w:ascii="Segoe UI" w:eastAsia="Segoe UI" w:hAnsi="Segoe UI" w:cs="Segoe UI"/>
            <w:noProof/>
          </w:rPr>
          <w:t>1. Matriz de selección</w:t>
        </w:r>
        <w:r>
          <w:rPr>
            <w:noProof/>
            <w:webHidden/>
          </w:rPr>
          <w:tab/>
        </w:r>
        <w:r>
          <w:rPr>
            <w:noProof/>
            <w:webHidden/>
          </w:rPr>
          <w:fldChar w:fldCharType="begin"/>
        </w:r>
        <w:r>
          <w:rPr>
            <w:noProof/>
            <w:webHidden/>
          </w:rPr>
          <w:instrText xml:space="preserve"> PAGEREF _Toc239176390 \h </w:instrText>
        </w:r>
        <w:r>
          <w:rPr>
            <w:noProof/>
            <w:webHidden/>
          </w:rPr>
        </w:r>
        <w:r>
          <w:rPr>
            <w:noProof/>
            <w:webHidden/>
          </w:rPr>
          <w:fldChar w:fldCharType="separate"/>
        </w:r>
        <w:r>
          <w:rPr>
            <w:noProof/>
            <w:webHidden/>
          </w:rPr>
          <w:t>3</w:t>
        </w:r>
        <w:r>
          <w:rPr>
            <w:noProof/>
            <w:webHidden/>
          </w:rPr>
          <w:fldChar w:fldCharType="end"/>
        </w:r>
      </w:hyperlink>
    </w:p>
    <w:p w14:paraId="19597424" w14:textId="0A759719" w:rsidR="000C1090" w:rsidRDefault="000C1090">
      <w:pPr>
        <w:pStyle w:val="TDC2"/>
        <w:tabs>
          <w:tab w:val="right" w:leader="dot" w:pos="9174"/>
        </w:tabs>
        <w:rPr>
          <w:noProof/>
        </w:rPr>
      </w:pPr>
      <w:hyperlink w:anchor="_Toc239176391" w:history="1">
        <w:r w:rsidRPr="005C2102">
          <w:rPr>
            <w:rStyle w:val="Hipervnculo"/>
            <w:rFonts w:ascii="Segoe UI" w:eastAsia="Segoe UI" w:hAnsi="Segoe UI" w:cs="Segoe UI"/>
            <w:noProof/>
          </w:rPr>
          <w:t>Ideas consideradas</w:t>
        </w:r>
        <w:r>
          <w:rPr>
            <w:noProof/>
            <w:webHidden/>
          </w:rPr>
          <w:tab/>
        </w:r>
        <w:r>
          <w:rPr>
            <w:noProof/>
            <w:webHidden/>
          </w:rPr>
          <w:fldChar w:fldCharType="begin"/>
        </w:r>
        <w:r>
          <w:rPr>
            <w:noProof/>
            <w:webHidden/>
          </w:rPr>
          <w:instrText xml:space="preserve"> PAGEREF _Toc239176391 \h </w:instrText>
        </w:r>
        <w:r>
          <w:rPr>
            <w:noProof/>
            <w:webHidden/>
          </w:rPr>
        </w:r>
        <w:r>
          <w:rPr>
            <w:noProof/>
            <w:webHidden/>
          </w:rPr>
          <w:fldChar w:fldCharType="separate"/>
        </w:r>
        <w:r>
          <w:rPr>
            <w:noProof/>
            <w:webHidden/>
          </w:rPr>
          <w:t>3</w:t>
        </w:r>
        <w:r>
          <w:rPr>
            <w:noProof/>
            <w:webHidden/>
          </w:rPr>
          <w:fldChar w:fldCharType="end"/>
        </w:r>
      </w:hyperlink>
    </w:p>
    <w:p w14:paraId="17C94FAA" w14:textId="10CAB924" w:rsidR="000C1090" w:rsidRDefault="000C1090">
      <w:pPr>
        <w:pStyle w:val="TDC2"/>
        <w:tabs>
          <w:tab w:val="right" w:leader="dot" w:pos="9174"/>
        </w:tabs>
        <w:rPr>
          <w:noProof/>
        </w:rPr>
      </w:pPr>
      <w:hyperlink w:anchor="_Toc239176392" w:history="1">
        <w:r w:rsidRPr="005C2102">
          <w:rPr>
            <w:rStyle w:val="Hipervnculo"/>
            <w:rFonts w:ascii="Segoe UI" w:eastAsia="Segoe UI" w:hAnsi="Segoe UI" w:cs="Segoe UI"/>
            <w:noProof/>
          </w:rPr>
          <w:t>Matriz comparativa</w:t>
        </w:r>
        <w:r>
          <w:rPr>
            <w:noProof/>
            <w:webHidden/>
          </w:rPr>
          <w:tab/>
        </w:r>
        <w:r>
          <w:rPr>
            <w:noProof/>
            <w:webHidden/>
          </w:rPr>
          <w:fldChar w:fldCharType="begin"/>
        </w:r>
        <w:r>
          <w:rPr>
            <w:noProof/>
            <w:webHidden/>
          </w:rPr>
          <w:instrText xml:space="preserve"> PAGEREF _Toc239176392 \h </w:instrText>
        </w:r>
        <w:r>
          <w:rPr>
            <w:noProof/>
            <w:webHidden/>
          </w:rPr>
        </w:r>
        <w:r>
          <w:rPr>
            <w:noProof/>
            <w:webHidden/>
          </w:rPr>
          <w:fldChar w:fldCharType="separate"/>
        </w:r>
        <w:r>
          <w:rPr>
            <w:noProof/>
            <w:webHidden/>
          </w:rPr>
          <w:t>3</w:t>
        </w:r>
        <w:r>
          <w:rPr>
            <w:noProof/>
            <w:webHidden/>
          </w:rPr>
          <w:fldChar w:fldCharType="end"/>
        </w:r>
      </w:hyperlink>
    </w:p>
    <w:p w14:paraId="2101E448" w14:textId="036C3696" w:rsidR="000C1090" w:rsidRDefault="000C1090">
      <w:pPr>
        <w:pStyle w:val="TDC2"/>
        <w:tabs>
          <w:tab w:val="right" w:leader="dot" w:pos="9174"/>
        </w:tabs>
        <w:rPr>
          <w:noProof/>
        </w:rPr>
      </w:pPr>
      <w:hyperlink w:anchor="_Toc239176393" w:history="1">
        <w:r w:rsidRPr="005C2102">
          <w:rPr>
            <w:rStyle w:val="Hipervnculo"/>
            <w:rFonts w:ascii="Segoe UI" w:eastAsia="Segoe UI" w:hAnsi="Segoe UI" w:cs="Segoe UI"/>
            <w:noProof/>
          </w:rPr>
          <w:t>Idea elegida y justificación</w:t>
        </w:r>
        <w:r>
          <w:rPr>
            <w:noProof/>
            <w:webHidden/>
          </w:rPr>
          <w:tab/>
        </w:r>
        <w:r>
          <w:rPr>
            <w:noProof/>
            <w:webHidden/>
          </w:rPr>
          <w:fldChar w:fldCharType="begin"/>
        </w:r>
        <w:r>
          <w:rPr>
            <w:noProof/>
            <w:webHidden/>
          </w:rPr>
          <w:instrText xml:space="preserve"> PAGEREF _Toc239176393 \h </w:instrText>
        </w:r>
        <w:r>
          <w:rPr>
            <w:noProof/>
            <w:webHidden/>
          </w:rPr>
        </w:r>
        <w:r>
          <w:rPr>
            <w:noProof/>
            <w:webHidden/>
          </w:rPr>
          <w:fldChar w:fldCharType="separate"/>
        </w:r>
        <w:r>
          <w:rPr>
            <w:noProof/>
            <w:webHidden/>
          </w:rPr>
          <w:t>5</w:t>
        </w:r>
        <w:r>
          <w:rPr>
            <w:noProof/>
            <w:webHidden/>
          </w:rPr>
          <w:fldChar w:fldCharType="end"/>
        </w:r>
      </w:hyperlink>
    </w:p>
    <w:p w14:paraId="609F687C" w14:textId="0D7BBAC5" w:rsidR="000C1090" w:rsidRDefault="000C1090">
      <w:pPr>
        <w:pStyle w:val="TDC1"/>
        <w:tabs>
          <w:tab w:val="right" w:leader="dot" w:pos="9174"/>
        </w:tabs>
        <w:rPr>
          <w:noProof/>
        </w:rPr>
      </w:pPr>
      <w:hyperlink w:anchor="_Toc239176394" w:history="1">
        <w:r w:rsidRPr="005C2102">
          <w:rPr>
            <w:rStyle w:val="Hipervnculo"/>
            <w:rFonts w:ascii="Segoe UI" w:eastAsia="Segoe UI" w:hAnsi="Segoe UI" w:cs="Segoe UI"/>
            <w:noProof/>
          </w:rPr>
          <w:t>2. Definición del problema y usuarios</w:t>
        </w:r>
        <w:r>
          <w:rPr>
            <w:noProof/>
            <w:webHidden/>
          </w:rPr>
          <w:tab/>
        </w:r>
        <w:r>
          <w:rPr>
            <w:noProof/>
            <w:webHidden/>
          </w:rPr>
          <w:fldChar w:fldCharType="begin"/>
        </w:r>
        <w:r>
          <w:rPr>
            <w:noProof/>
            <w:webHidden/>
          </w:rPr>
          <w:instrText xml:space="preserve"> PAGEREF _Toc239176394 \h </w:instrText>
        </w:r>
        <w:r>
          <w:rPr>
            <w:noProof/>
            <w:webHidden/>
          </w:rPr>
        </w:r>
        <w:r>
          <w:rPr>
            <w:noProof/>
            <w:webHidden/>
          </w:rPr>
          <w:fldChar w:fldCharType="separate"/>
        </w:r>
        <w:r>
          <w:rPr>
            <w:noProof/>
            <w:webHidden/>
          </w:rPr>
          <w:t>6</w:t>
        </w:r>
        <w:r>
          <w:rPr>
            <w:noProof/>
            <w:webHidden/>
          </w:rPr>
          <w:fldChar w:fldCharType="end"/>
        </w:r>
      </w:hyperlink>
    </w:p>
    <w:p w14:paraId="5E783E14" w14:textId="7240F771" w:rsidR="000C1090" w:rsidRDefault="000C1090">
      <w:pPr>
        <w:pStyle w:val="TDC2"/>
        <w:tabs>
          <w:tab w:val="right" w:leader="dot" w:pos="9174"/>
        </w:tabs>
        <w:rPr>
          <w:noProof/>
        </w:rPr>
      </w:pPr>
      <w:hyperlink w:anchor="_Toc239176395" w:history="1">
        <w:r w:rsidRPr="005C2102">
          <w:rPr>
            <w:rStyle w:val="Hipervnculo"/>
            <w:rFonts w:ascii="Segoe UI" w:eastAsia="Segoe UI" w:hAnsi="Segoe UI" w:cs="Segoe UI"/>
            <w:noProof/>
          </w:rPr>
          <w:t>Contexto</w:t>
        </w:r>
        <w:r>
          <w:rPr>
            <w:noProof/>
            <w:webHidden/>
          </w:rPr>
          <w:tab/>
        </w:r>
        <w:r>
          <w:rPr>
            <w:noProof/>
            <w:webHidden/>
          </w:rPr>
          <w:fldChar w:fldCharType="begin"/>
        </w:r>
        <w:r>
          <w:rPr>
            <w:noProof/>
            <w:webHidden/>
          </w:rPr>
          <w:instrText xml:space="preserve"> PAGEREF _Toc239176395 \h </w:instrText>
        </w:r>
        <w:r>
          <w:rPr>
            <w:noProof/>
            <w:webHidden/>
          </w:rPr>
        </w:r>
        <w:r>
          <w:rPr>
            <w:noProof/>
            <w:webHidden/>
          </w:rPr>
          <w:fldChar w:fldCharType="separate"/>
        </w:r>
        <w:r>
          <w:rPr>
            <w:noProof/>
            <w:webHidden/>
          </w:rPr>
          <w:t>6</w:t>
        </w:r>
        <w:r>
          <w:rPr>
            <w:noProof/>
            <w:webHidden/>
          </w:rPr>
          <w:fldChar w:fldCharType="end"/>
        </w:r>
      </w:hyperlink>
    </w:p>
    <w:p w14:paraId="45F267B9" w14:textId="58B0E9AC" w:rsidR="000C1090" w:rsidRDefault="000C1090">
      <w:pPr>
        <w:pStyle w:val="TDC2"/>
        <w:tabs>
          <w:tab w:val="right" w:leader="dot" w:pos="9174"/>
        </w:tabs>
        <w:rPr>
          <w:noProof/>
        </w:rPr>
      </w:pPr>
      <w:hyperlink w:anchor="_Toc239176396" w:history="1">
        <w:r w:rsidRPr="005C2102">
          <w:rPr>
            <w:rStyle w:val="Hipervnculo"/>
            <w:rFonts w:ascii="Segoe UI" w:eastAsia="Segoe UI" w:hAnsi="Segoe UI" w:cs="Segoe UI"/>
            <w:noProof/>
          </w:rPr>
          <w:t>Problema</w:t>
        </w:r>
        <w:r>
          <w:rPr>
            <w:noProof/>
            <w:webHidden/>
          </w:rPr>
          <w:tab/>
        </w:r>
        <w:r>
          <w:rPr>
            <w:noProof/>
            <w:webHidden/>
          </w:rPr>
          <w:fldChar w:fldCharType="begin"/>
        </w:r>
        <w:r>
          <w:rPr>
            <w:noProof/>
            <w:webHidden/>
          </w:rPr>
          <w:instrText xml:space="preserve"> PAGEREF _Toc239176396 \h </w:instrText>
        </w:r>
        <w:r>
          <w:rPr>
            <w:noProof/>
            <w:webHidden/>
          </w:rPr>
        </w:r>
        <w:r>
          <w:rPr>
            <w:noProof/>
            <w:webHidden/>
          </w:rPr>
          <w:fldChar w:fldCharType="separate"/>
        </w:r>
        <w:r>
          <w:rPr>
            <w:noProof/>
            <w:webHidden/>
          </w:rPr>
          <w:t>6</w:t>
        </w:r>
        <w:r>
          <w:rPr>
            <w:noProof/>
            <w:webHidden/>
          </w:rPr>
          <w:fldChar w:fldCharType="end"/>
        </w:r>
      </w:hyperlink>
    </w:p>
    <w:p w14:paraId="7F81F19B" w14:textId="4BE6DAA4" w:rsidR="000C1090" w:rsidRDefault="000C1090">
      <w:pPr>
        <w:pStyle w:val="TDC2"/>
        <w:tabs>
          <w:tab w:val="right" w:leader="dot" w:pos="9174"/>
        </w:tabs>
        <w:rPr>
          <w:noProof/>
        </w:rPr>
      </w:pPr>
      <w:hyperlink w:anchor="_Toc239176397" w:history="1">
        <w:r w:rsidRPr="005C2102">
          <w:rPr>
            <w:rStyle w:val="Hipervnculo"/>
            <w:rFonts w:ascii="Segoe UI" w:eastAsia="Segoe UI" w:hAnsi="Segoe UI" w:cs="Segoe UI"/>
            <w:noProof/>
          </w:rPr>
          <w:t>Evidencia inicial</w:t>
        </w:r>
        <w:r>
          <w:rPr>
            <w:noProof/>
            <w:webHidden/>
          </w:rPr>
          <w:tab/>
        </w:r>
        <w:r>
          <w:rPr>
            <w:noProof/>
            <w:webHidden/>
          </w:rPr>
          <w:fldChar w:fldCharType="begin"/>
        </w:r>
        <w:r>
          <w:rPr>
            <w:noProof/>
            <w:webHidden/>
          </w:rPr>
          <w:instrText xml:space="preserve"> PAGEREF _Toc239176397 \h </w:instrText>
        </w:r>
        <w:r>
          <w:rPr>
            <w:noProof/>
            <w:webHidden/>
          </w:rPr>
        </w:r>
        <w:r>
          <w:rPr>
            <w:noProof/>
            <w:webHidden/>
          </w:rPr>
          <w:fldChar w:fldCharType="separate"/>
        </w:r>
        <w:r>
          <w:rPr>
            <w:noProof/>
            <w:webHidden/>
          </w:rPr>
          <w:t>6</w:t>
        </w:r>
        <w:r>
          <w:rPr>
            <w:noProof/>
            <w:webHidden/>
          </w:rPr>
          <w:fldChar w:fldCharType="end"/>
        </w:r>
      </w:hyperlink>
    </w:p>
    <w:p w14:paraId="371EB980" w14:textId="32840424" w:rsidR="000C1090" w:rsidRDefault="000C1090">
      <w:pPr>
        <w:pStyle w:val="TDC2"/>
        <w:tabs>
          <w:tab w:val="right" w:leader="dot" w:pos="9174"/>
        </w:tabs>
        <w:rPr>
          <w:noProof/>
        </w:rPr>
      </w:pPr>
      <w:hyperlink w:anchor="_Toc239176398" w:history="1">
        <w:r w:rsidRPr="005C2102">
          <w:rPr>
            <w:rStyle w:val="Hipervnculo"/>
            <w:rFonts w:ascii="Segoe UI" w:eastAsia="Segoe UI" w:hAnsi="Segoe UI" w:cs="Segoe UI"/>
            <w:noProof/>
          </w:rPr>
          <w:t>Usuarios principales</w:t>
        </w:r>
        <w:r>
          <w:rPr>
            <w:noProof/>
            <w:webHidden/>
          </w:rPr>
          <w:tab/>
        </w:r>
        <w:r>
          <w:rPr>
            <w:noProof/>
            <w:webHidden/>
          </w:rPr>
          <w:fldChar w:fldCharType="begin"/>
        </w:r>
        <w:r>
          <w:rPr>
            <w:noProof/>
            <w:webHidden/>
          </w:rPr>
          <w:instrText xml:space="preserve"> PAGEREF _Toc239176398 \h </w:instrText>
        </w:r>
        <w:r>
          <w:rPr>
            <w:noProof/>
            <w:webHidden/>
          </w:rPr>
        </w:r>
        <w:r>
          <w:rPr>
            <w:noProof/>
            <w:webHidden/>
          </w:rPr>
          <w:fldChar w:fldCharType="separate"/>
        </w:r>
        <w:r>
          <w:rPr>
            <w:noProof/>
            <w:webHidden/>
          </w:rPr>
          <w:t>9</w:t>
        </w:r>
        <w:r>
          <w:rPr>
            <w:noProof/>
            <w:webHidden/>
          </w:rPr>
          <w:fldChar w:fldCharType="end"/>
        </w:r>
      </w:hyperlink>
    </w:p>
    <w:p w14:paraId="30BF3672" w14:textId="3F91D638" w:rsidR="000C1090" w:rsidRDefault="000C1090">
      <w:pPr>
        <w:pStyle w:val="TDC2"/>
        <w:tabs>
          <w:tab w:val="right" w:leader="dot" w:pos="9174"/>
        </w:tabs>
        <w:rPr>
          <w:noProof/>
        </w:rPr>
      </w:pPr>
      <w:hyperlink w:anchor="_Toc239176399" w:history="1">
        <w:r w:rsidRPr="005C2102">
          <w:rPr>
            <w:rStyle w:val="Hipervnculo"/>
            <w:rFonts w:ascii="Segoe UI" w:eastAsia="Segoe UI" w:hAnsi="Segoe UI" w:cs="Segoe UI"/>
            <w:noProof/>
          </w:rPr>
          <w:t>Usuarios secundarios y stakeholders</w:t>
        </w:r>
        <w:r>
          <w:rPr>
            <w:noProof/>
            <w:webHidden/>
          </w:rPr>
          <w:tab/>
        </w:r>
        <w:r>
          <w:rPr>
            <w:noProof/>
            <w:webHidden/>
          </w:rPr>
          <w:fldChar w:fldCharType="begin"/>
        </w:r>
        <w:r>
          <w:rPr>
            <w:noProof/>
            <w:webHidden/>
          </w:rPr>
          <w:instrText xml:space="preserve"> PAGEREF _Toc239176399 \h </w:instrText>
        </w:r>
        <w:r>
          <w:rPr>
            <w:noProof/>
            <w:webHidden/>
          </w:rPr>
        </w:r>
        <w:r>
          <w:rPr>
            <w:noProof/>
            <w:webHidden/>
          </w:rPr>
          <w:fldChar w:fldCharType="separate"/>
        </w:r>
        <w:r>
          <w:rPr>
            <w:noProof/>
            <w:webHidden/>
          </w:rPr>
          <w:t>9</w:t>
        </w:r>
        <w:r>
          <w:rPr>
            <w:noProof/>
            <w:webHidden/>
          </w:rPr>
          <w:fldChar w:fldCharType="end"/>
        </w:r>
      </w:hyperlink>
    </w:p>
    <w:p w14:paraId="3298902D" w14:textId="58AF1B09" w:rsidR="000C1090" w:rsidRDefault="000C1090">
      <w:pPr>
        <w:pStyle w:val="TDC2"/>
        <w:tabs>
          <w:tab w:val="right" w:leader="dot" w:pos="9174"/>
        </w:tabs>
        <w:rPr>
          <w:noProof/>
        </w:rPr>
      </w:pPr>
      <w:hyperlink w:anchor="_Toc239176400" w:history="1">
        <w:r w:rsidRPr="005C2102">
          <w:rPr>
            <w:rStyle w:val="Hipervnculo"/>
            <w:rFonts w:ascii="Segoe UI" w:eastAsia="Segoe UI" w:hAnsi="Segoe UI" w:cs="Segoe UI"/>
            <w:noProof/>
          </w:rPr>
          <w:t>Consecuencia actual</w:t>
        </w:r>
        <w:r>
          <w:rPr>
            <w:noProof/>
            <w:webHidden/>
          </w:rPr>
          <w:tab/>
        </w:r>
        <w:r>
          <w:rPr>
            <w:noProof/>
            <w:webHidden/>
          </w:rPr>
          <w:fldChar w:fldCharType="begin"/>
        </w:r>
        <w:r>
          <w:rPr>
            <w:noProof/>
            <w:webHidden/>
          </w:rPr>
          <w:instrText xml:space="preserve"> PAGEREF _Toc239176400 \h </w:instrText>
        </w:r>
        <w:r>
          <w:rPr>
            <w:noProof/>
            <w:webHidden/>
          </w:rPr>
        </w:r>
        <w:r>
          <w:rPr>
            <w:noProof/>
            <w:webHidden/>
          </w:rPr>
          <w:fldChar w:fldCharType="separate"/>
        </w:r>
        <w:r>
          <w:rPr>
            <w:noProof/>
            <w:webHidden/>
          </w:rPr>
          <w:t>10</w:t>
        </w:r>
        <w:r>
          <w:rPr>
            <w:noProof/>
            <w:webHidden/>
          </w:rPr>
          <w:fldChar w:fldCharType="end"/>
        </w:r>
      </w:hyperlink>
    </w:p>
    <w:p w14:paraId="21DFE33E" w14:textId="1BAC1604" w:rsidR="000C1090" w:rsidRDefault="000C1090">
      <w:pPr>
        <w:pStyle w:val="TDC2"/>
        <w:tabs>
          <w:tab w:val="right" w:leader="dot" w:pos="9174"/>
        </w:tabs>
        <w:rPr>
          <w:noProof/>
        </w:rPr>
      </w:pPr>
      <w:hyperlink w:anchor="_Toc239176401" w:history="1">
        <w:r w:rsidRPr="005C2102">
          <w:rPr>
            <w:rStyle w:val="Hipervnculo"/>
            <w:rFonts w:ascii="Segoe UI" w:eastAsia="Segoe UI" w:hAnsi="Segoe UI" w:cs="Segoe UI"/>
            <w:noProof/>
          </w:rPr>
          <w:t>Oportunidad</w:t>
        </w:r>
        <w:r>
          <w:rPr>
            <w:noProof/>
            <w:webHidden/>
          </w:rPr>
          <w:tab/>
        </w:r>
        <w:r>
          <w:rPr>
            <w:noProof/>
            <w:webHidden/>
          </w:rPr>
          <w:fldChar w:fldCharType="begin"/>
        </w:r>
        <w:r>
          <w:rPr>
            <w:noProof/>
            <w:webHidden/>
          </w:rPr>
          <w:instrText xml:space="preserve"> PAGEREF _Toc239176401 \h </w:instrText>
        </w:r>
        <w:r>
          <w:rPr>
            <w:noProof/>
            <w:webHidden/>
          </w:rPr>
        </w:r>
        <w:r>
          <w:rPr>
            <w:noProof/>
            <w:webHidden/>
          </w:rPr>
          <w:fldChar w:fldCharType="separate"/>
        </w:r>
        <w:r>
          <w:rPr>
            <w:noProof/>
            <w:webHidden/>
          </w:rPr>
          <w:t>10</w:t>
        </w:r>
        <w:r>
          <w:rPr>
            <w:noProof/>
            <w:webHidden/>
          </w:rPr>
          <w:fldChar w:fldCharType="end"/>
        </w:r>
      </w:hyperlink>
    </w:p>
    <w:p w14:paraId="251D93A6" w14:textId="1818A49A" w:rsidR="000C1090" w:rsidRDefault="000C1090">
      <w:pPr>
        <w:pStyle w:val="TDC1"/>
        <w:tabs>
          <w:tab w:val="right" w:leader="dot" w:pos="9174"/>
        </w:tabs>
        <w:rPr>
          <w:noProof/>
        </w:rPr>
      </w:pPr>
      <w:hyperlink w:anchor="_Toc239176402" w:history="1">
        <w:r w:rsidRPr="005C2102">
          <w:rPr>
            <w:rStyle w:val="Hipervnculo"/>
            <w:rFonts w:ascii="Segoe UI" w:eastAsia="Segoe UI" w:hAnsi="Segoe UI" w:cs="Segoe UI"/>
            <w:noProof/>
          </w:rPr>
          <w:t>3. Visión inicial del producto</w:t>
        </w:r>
        <w:r>
          <w:rPr>
            <w:noProof/>
            <w:webHidden/>
          </w:rPr>
          <w:tab/>
        </w:r>
        <w:r>
          <w:rPr>
            <w:noProof/>
            <w:webHidden/>
          </w:rPr>
          <w:fldChar w:fldCharType="begin"/>
        </w:r>
        <w:r>
          <w:rPr>
            <w:noProof/>
            <w:webHidden/>
          </w:rPr>
          <w:instrText xml:space="preserve"> PAGEREF _Toc239176402 \h </w:instrText>
        </w:r>
        <w:r>
          <w:rPr>
            <w:noProof/>
            <w:webHidden/>
          </w:rPr>
        </w:r>
        <w:r>
          <w:rPr>
            <w:noProof/>
            <w:webHidden/>
          </w:rPr>
          <w:fldChar w:fldCharType="separate"/>
        </w:r>
        <w:r>
          <w:rPr>
            <w:noProof/>
            <w:webHidden/>
          </w:rPr>
          <w:t>10</w:t>
        </w:r>
        <w:r>
          <w:rPr>
            <w:noProof/>
            <w:webHidden/>
          </w:rPr>
          <w:fldChar w:fldCharType="end"/>
        </w:r>
      </w:hyperlink>
    </w:p>
    <w:p w14:paraId="7AB5FDC6" w14:textId="4123F81C" w:rsidR="000C1090" w:rsidRDefault="000C1090">
      <w:pPr>
        <w:pStyle w:val="TDC1"/>
        <w:tabs>
          <w:tab w:val="right" w:leader="dot" w:pos="9174"/>
        </w:tabs>
        <w:rPr>
          <w:noProof/>
        </w:rPr>
      </w:pPr>
      <w:hyperlink w:anchor="_Toc239176403" w:history="1">
        <w:r w:rsidRPr="005C2102">
          <w:rPr>
            <w:rStyle w:val="Hipervnculo"/>
            <w:rFonts w:ascii="Segoe UI" w:eastAsia="Segoe UI" w:hAnsi="Segoe UI" w:cs="Segoe UI"/>
            <w:noProof/>
          </w:rPr>
          <w:t>4. Propuesta de valor</w:t>
        </w:r>
        <w:r>
          <w:rPr>
            <w:noProof/>
            <w:webHidden/>
          </w:rPr>
          <w:tab/>
        </w:r>
        <w:r>
          <w:rPr>
            <w:noProof/>
            <w:webHidden/>
          </w:rPr>
          <w:fldChar w:fldCharType="begin"/>
        </w:r>
        <w:r>
          <w:rPr>
            <w:noProof/>
            <w:webHidden/>
          </w:rPr>
          <w:instrText xml:space="preserve"> PAGEREF _Toc239176403 \h </w:instrText>
        </w:r>
        <w:r>
          <w:rPr>
            <w:noProof/>
            <w:webHidden/>
          </w:rPr>
        </w:r>
        <w:r>
          <w:rPr>
            <w:noProof/>
            <w:webHidden/>
          </w:rPr>
          <w:fldChar w:fldCharType="separate"/>
        </w:r>
        <w:r>
          <w:rPr>
            <w:noProof/>
            <w:webHidden/>
          </w:rPr>
          <w:t>12</w:t>
        </w:r>
        <w:r>
          <w:rPr>
            <w:noProof/>
            <w:webHidden/>
          </w:rPr>
          <w:fldChar w:fldCharType="end"/>
        </w:r>
      </w:hyperlink>
    </w:p>
    <w:p w14:paraId="32D59728" w14:textId="34A40A05" w:rsidR="000C1090" w:rsidRDefault="000C1090">
      <w:pPr>
        <w:pStyle w:val="TDC2"/>
        <w:tabs>
          <w:tab w:val="right" w:leader="dot" w:pos="9174"/>
        </w:tabs>
        <w:rPr>
          <w:noProof/>
        </w:rPr>
      </w:pPr>
      <w:hyperlink w:anchor="_Toc239176404" w:history="1">
        <w:r w:rsidRPr="005C2102">
          <w:rPr>
            <w:rStyle w:val="Hipervnculo"/>
            <w:rFonts w:ascii="Segoe UI" w:eastAsia="Segoe UI" w:hAnsi="Segoe UI" w:cs="Segoe UI"/>
            <w:noProof/>
          </w:rPr>
          <w:t>Soluciones existentes revisadas</w:t>
        </w:r>
        <w:r>
          <w:rPr>
            <w:noProof/>
            <w:webHidden/>
          </w:rPr>
          <w:tab/>
        </w:r>
        <w:r>
          <w:rPr>
            <w:noProof/>
            <w:webHidden/>
          </w:rPr>
          <w:fldChar w:fldCharType="begin"/>
        </w:r>
        <w:r>
          <w:rPr>
            <w:noProof/>
            <w:webHidden/>
          </w:rPr>
          <w:instrText xml:space="preserve"> PAGEREF _Toc239176404 \h </w:instrText>
        </w:r>
        <w:r>
          <w:rPr>
            <w:noProof/>
            <w:webHidden/>
          </w:rPr>
        </w:r>
        <w:r>
          <w:rPr>
            <w:noProof/>
            <w:webHidden/>
          </w:rPr>
          <w:fldChar w:fldCharType="separate"/>
        </w:r>
        <w:r>
          <w:rPr>
            <w:noProof/>
            <w:webHidden/>
          </w:rPr>
          <w:t>12</w:t>
        </w:r>
        <w:r>
          <w:rPr>
            <w:noProof/>
            <w:webHidden/>
          </w:rPr>
          <w:fldChar w:fldCharType="end"/>
        </w:r>
      </w:hyperlink>
    </w:p>
    <w:p w14:paraId="4714A7AE" w14:textId="587EFEC6" w:rsidR="000C1090" w:rsidRDefault="000C1090">
      <w:pPr>
        <w:pStyle w:val="TDC2"/>
        <w:tabs>
          <w:tab w:val="right" w:leader="dot" w:pos="9174"/>
        </w:tabs>
        <w:rPr>
          <w:noProof/>
        </w:rPr>
      </w:pPr>
      <w:hyperlink w:anchor="_Toc239176405" w:history="1">
        <w:r w:rsidRPr="005C2102">
          <w:rPr>
            <w:rStyle w:val="Hipervnculo"/>
            <w:rFonts w:ascii="Segoe UI" w:eastAsia="Segoe UI" w:hAnsi="Segoe UI" w:cs="Segoe UI"/>
            <w:noProof/>
          </w:rPr>
          <w:t>Diferenciación de nuestra propuesta</w:t>
        </w:r>
        <w:r>
          <w:rPr>
            <w:noProof/>
            <w:webHidden/>
          </w:rPr>
          <w:tab/>
        </w:r>
        <w:r>
          <w:rPr>
            <w:noProof/>
            <w:webHidden/>
          </w:rPr>
          <w:fldChar w:fldCharType="begin"/>
        </w:r>
        <w:r>
          <w:rPr>
            <w:noProof/>
            <w:webHidden/>
          </w:rPr>
          <w:instrText xml:space="preserve"> PAGEREF _Toc239176405 \h </w:instrText>
        </w:r>
        <w:r>
          <w:rPr>
            <w:noProof/>
            <w:webHidden/>
          </w:rPr>
        </w:r>
        <w:r>
          <w:rPr>
            <w:noProof/>
            <w:webHidden/>
          </w:rPr>
          <w:fldChar w:fldCharType="separate"/>
        </w:r>
        <w:r>
          <w:rPr>
            <w:noProof/>
            <w:webHidden/>
          </w:rPr>
          <w:t>12</w:t>
        </w:r>
        <w:r>
          <w:rPr>
            <w:noProof/>
            <w:webHidden/>
          </w:rPr>
          <w:fldChar w:fldCharType="end"/>
        </w:r>
      </w:hyperlink>
    </w:p>
    <w:p w14:paraId="7E71A95B" w14:textId="098D4B1F" w:rsidR="000C1090" w:rsidRDefault="000C1090">
      <w:pPr>
        <w:pStyle w:val="TDC1"/>
        <w:tabs>
          <w:tab w:val="right" w:leader="dot" w:pos="9174"/>
        </w:tabs>
        <w:rPr>
          <w:noProof/>
        </w:rPr>
      </w:pPr>
      <w:hyperlink w:anchor="_Toc239176406" w:history="1">
        <w:r w:rsidRPr="005C2102">
          <w:rPr>
            <w:rStyle w:val="Hipervnculo"/>
            <w:rFonts w:ascii="Segoe UI" w:eastAsia="Segoe UI" w:hAnsi="Segoe UI" w:cs="Segoe UI"/>
            <w:noProof/>
          </w:rPr>
          <w:t>5. Roles iniciales y acuerdos de trabajo</w:t>
        </w:r>
        <w:r>
          <w:rPr>
            <w:noProof/>
            <w:webHidden/>
          </w:rPr>
          <w:tab/>
        </w:r>
        <w:r>
          <w:rPr>
            <w:noProof/>
            <w:webHidden/>
          </w:rPr>
          <w:fldChar w:fldCharType="begin"/>
        </w:r>
        <w:r>
          <w:rPr>
            <w:noProof/>
            <w:webHidden/>
          </w:rPr>
          <w:instrText xml:space="preserve"> PAGEREF _Toc239176406 \h </w:instrText>
        </w:r>
        <w:r>
          <w:rPr>
            <w:noProof/>
            <w:webHidden/>
          </w:rPr>
        </w:r>
        <w:r>
          <w:rPr>
            <w:noProof/>
            <w:webHidden/>
          </w:rPr>
          <w:fldChar w:fldCharType="separate"/>
        </w:r>
        <w:r>
          <w:rPr>
            <w:noProof/>
            <w:webHidden/>
          </w:rPr>
          <w:t>14</w:t>
        </w:r>
        <w:r>
          <w:rPr>
            <w:noProof/>
            <w:webHidden/>
          </w:rPr>
          <w:fldChar w:fldCharType="end"/>
        </w:r>
      </w:hyperlink>
    </w:p>
    <w:p w14:paraId="697AFE85" w14:textId="47650FE3" w:rsidR="000C1090" w:rsidRDefault="000C1090">
      <w:pPr>
        <w:pStyle w:val="TDC2"/>
        <w:tabs>
          <w:tab w:val="right" w:leader="dot" w:pos="9174"/>
        </w:tabs>
        <w:rPr>
          <w:noProof/>
        </w:rPr>
      </w:pPr>
      <w:hyperlink w:anchor="_Toc239176407" w:history="1">
        <w:r w:rsidRPr="005C2102">
          <w:rPr>
            <w:rStyle w:val="Hipervnculo"/>
            <w:rFonts w:ascii="Segoe UI" w:eastAsia="Segoe UI" w:hAnsi="Segoe UI" w:cs="Segoe UI"/>
            <w:noProof/>
          </w:rPr>
          <w:t>Distribución de responsabilidades</w:t>
        </w:r>
        <w:r>
          <w:rPr>
            <w:noProof/>
            <w:webHidden/>
          </w:rPr>
          <w:tab/>
        </w:r>
        <w:r>
          <w:rPr>
            <w:noProof/>
            <w:webHidden/>
          </w:rPr>
          <w:fldChar w:fldCharType="begin"/>
        </w:r>
        <w:r>
          <w:rPr>
            <w:noProof/>
            <w:webHidden/>
          </w:rPr>
          <w:instrText xml:space="preserve"> PAGEREF _Toc239176407 \h </w:instrText>
        </w:r>
        <w:r>
          <w:rPr>
            <w:noProof/>
            <w:webHidden/>
          </w:rPr>
        </w:r>
        <w:r>
          <w:rPr>
            <w:noProof/>
            <w:webHidden/>
          </w:rPr>
          <w:fldChar w:fldCharType="separate"/>
        </w:r>
        <w:r>
          <w:rPr>
            <w:noProof/>
            <w:webHidden/>
          </w:rPr>
          <w:t>14</w:t>
        </w:r>
        <w:r>
          <w:rPr>
            <w:noProof/>
            <w:webHidden/>
          </w:rPr>
          <w:fldChar w:fldCharType="end"/>
        </w:r>
      </w:hyperlink>
    </w:p>
    <w:p w14:paraId="2E8314E6" w14:textId="49FDC056" w:rsidR="000C1090" w:rsidRDefault="000C1090">
      <w:pPr>
        <w:pStyle w:val="TDC2"/>
        <w:tabs>
          <w:tab w:val="right" w:leader="dot" w:pos="9174"/>
        </w:tabs>
        <w:rPr>
          <w:noProof/>
        </w:rPr>
      </w:pPr>
      <w:hyperlink w:anchor="_Toc239176408" w:history="1">
        <w:r w:rsidRPr="005C2102">
          <w:rPr>
            <w:rStyle w:val="Hipervnculo"/>
            <w:rFonts w:ascii="Segoe UI" w:eastAsia="Segoe UI" w:hAnsi="Segoe UI" w:cs="Segoe UI"/>
            <w:noProof/>
          </w:rPr>
          <w:t>Acuerdos de trabajo</w:t>
        </w:r>
        <w:r>
          <w:rPr>
            <w:noProof/>
            <w:webHidden/>
          </w:rPr>
          <w:tab/>
        </w:r>
        <w:r>
          <w:rPr>
            <w:noProof/>
            <w:webHidden/>
          </w:rPr>
          <w:fldChar w:fldCharType="begin"/>
        </w:r>
        <w:r>
          <w:rPr>
            <w:noProof/>
            <w:webHidden/>
          </w:rPr>
          <w:instrText xml:space="preserve"> PAGEREF _Toc239176408 \h </w:instrText>
        </w:r>
        <w:r>
          <w:rPr>
            <w:noProof/>
            <w:webHidden/>
          </w:rPr>
        </w:r>
        <w:r>
          <w:rPr>
            <w:noProof/>
            <w:webHidden/>
          </w:rPr>
          <w:fldChar w:fldCharType="separate"/>
        </w:r>
        <w:r>
          <w:rPr>
            <w:noProof/>
            <w:webHidden/>
          </w:rPr>
          <w:t>15</w:t>
        </w:r>
        <w:r>
          <w:rPr>
            <w:noProof/>
            <w:webHidden/>
          </w:rPr>
          <w:fldChar w:fldCharType="end"/>
        </w:r>
      </w:hyperlink>
    </w:p>
    <w:p w14:paraId="7DFE96CC" w14:textId="75C59A90" w:rsidR="00E2301E" w:rsidRPr="00473CB5" w:rsidRDefault="00000000">
      <w:r w:rsidRPr="00473CB5">
        <w:fldChar w:fldCharType="end"/>
      </w:r>
    </w:p>
    <w:p w14:paraId="2AEC0107" w14:textId="77777777" w:rsidR="00E2301E" w:rsidRPr="00473CB5" w:rsidRDefault="00000000">
      <w:r w:rsidRPr="00473CB5">
        <w:br w:type="page"/>
      </w:r>
    </w:p>
    <w:p w14:paraId="3AF03931" w14:textId="77777777" w:rsidR="00E2301E" w:rsidRPr="00473CB5" w:rsidRDefault="00000000">
      <w:pPr>
        <w:pStyle w:val="Ttulo1"/>
      </w:pPr>
      <w:bookmarkStart w:id="1" w:name="_Toc239176390"/>
      <w:r w:rsidRPr="00473CB5">
        <w:rPr>
          <w:rFonts w:ascii="Segoe UI" w:eastAsia="Segoe UI" w:hAnsi="Segoe UI" w:cs="Segoe UI"/>
        </w:rPr>
        <w:lastRenderedPageBreak/>
        <w:t>1. Matriz de selección</w:t>
      </w:r>
      <w:bookmarkEnd w:id="1"/>
    </w:p>
    <w:p w14:paraId="2CCEE9DD" w14:textId="77777777" w:rsidR="00E2301E" w:rsidRPr="00473CB5" w:rsidRDefault="00000000" w:rsidP="003170FD">
      <w:pPr>
        <w:pStyle w:val="Ttulo2"/>
      </w:pPr>
      <w:bookmarkStart w:id="2" w:name="_Toc239176391"/>
      <w:r w:rsidRPr="00473CB5">
        <w:rPr>
          <w:rFonts w:ascii="Segoe UI" w:eastAsia="Segoe UI" w:hAnsi="Segoe UI" w:cs="Segoe UI"/>
        </w:rPr>
        <w:t>Ideas consideradas</w:t>
      </w:r>
      <w:bookmarkEnd w:id="2"/>
    </w:p>
    <w:p w14:paraId="18EE8DB1" w14:textId="25BD4A4A" w:rsidR="00E2301E" w:rsidRPr="00473CB5" w:rsidRDefault="00857649" w:rsidP="003170FD">
      <w:pPr>
        <w:jc w:val="left"/>
      </w:pPr>
      <w:r w:rsidRPr="00857649">
        <w:t>El equipo evaluó tres propuestas antes de tomar una decisión. Cada proyecto aborda un público específico con necesidades distintas. Los criterios de viabilidad son fundamentales en este punto, ya que determinarán la ejecución de la iniciativa. A continuación, presentamos una breve explicación de cada propuesta, el problema que identifica y el objetivo que se busca con ella</w:t>
      </w:r>
      <w:r w:rsidR="004F7A63">
        <w:t>.</w:t>
      </w:r>
    </w:p>
    <w:p w14:paraId="12BE80F1" w14:textId="77777777" w:rsidR="00E2301E" w:rsidRPr="00473CB5" w:rsidRDefault="00000000" w:rsidP="003170FD">
      <w:pPr>
        <w:jc w:val="left"/>
      </w:pPr>
      <w:r w:rsidRPr="00473CB5">
        <w:rPr>
          <w:b/>
        </w:rPr>
        <w:t>Idea 1 — Acopio.</w:t>
      </w:r>
      <w:r w:rsidRPr="00473CB5">
        <w:t xml:space="preserve"> Plataforma web de coordinación logística para respuesta a desastres. Integra un inventario compartido de centros de acopio, control de qué insumos sobran y cuáles faltan en cada punto, trazabilidad de las donaciones en especie mediante comprobantes, y un motor que calcula el déficit de cada zona afectada y propone hacia dónde trasladar los excedentes. Incluye un portal público con directorio de causas verificadas, mapa de acopios y reserva de turnos de voluntariado. La plataforma no recauda dinero: dirige al sitio oficial de cada entidad.</w:t>
      </w:r>
    </w:p>
    <w:p w14:paraId="31655586" w14:textId="77777777" w:rsidR="00E2301E" w:rsidRPr="00473CB5" w:rsidRDefault="00000000" w:rsidP="003170FD">
      <w:pPr>
        <w:jc w:val="left"/>
      </w:pPr>
      <w:r w:rsidRPr="00473CB5">
        <w:rPr>
          <w:b/>
        </w:rPr>
        <w:t>Idea 2 — AulaLibre.</w:t>
      </w:r>
      <w:r w:rsidRPr="00473CB5">
        <w:t xml:space="preserve"> Sistema de reserva de laboratorios, salas y equipos de la ETITC. Estudiantes y docentes consultan disponibilidad, reservan franjas horarias y reciben confirmación; el personal administrativo gestiona el catálogo de espacios y resuelve conflictos de agenda.</w:t>
      </w:r>
    </w:p>
    <w:p w14:paraId="178EC375" w14:textId="77777777" w:rsidR="00E2301E" w:rsidRPr="00473CB5" w:rsidRDefault="00000000" w:rsidP="003170FD">
      <w:pPr>
        <w:jc w:val="left"/>
      </w:pPr>
      <w:r w:rsidRPr="00473CB5">
        <w:rPr>
          <w:b/>
        </w:rPr>
        <w:t>Idea 3 — MediRuta.</w:t>
      </w:r>
      <w:r w:rsidRPr="00473CB5">
        <w:t xml:space="preserve"> Aplicación móvil de acompañamiento a pacientes crónicos: recordatorios de medicación, registro de síntomas, alertas a un cuidador y sugerencias generadas por un modelo de lenguaje.</w:t>
      </w:r>
    </w:p>
    <w:p w14:paraId="5AED27CF" w14:textId="77777777" w:rsidR="00E2301E" w:rsidRPr="00473CB5" w:rsidRDefault="00000000" w:rsidP="003170FD">
      <w:pPr>
        <w:pStyle w:val="Ttulo2"/>
      </w:pPr>
      <w:bookmarkStart w:id="3" w:name="_Toc239176392"/>
      <w:r w:rsidRPr="00473CB5">
        <w:rPr>
          <w:rFonts w:ascii="Segoe UI" w:eastAsia="Segoe UI" w:hAnsi="Segoe UI" w:cs="Segoe UI"/>
        </w:rPr>
        <w:t>Matriz comparativa</w:t>
      </w:r>
      <w:bookmarkEnd w:id="3"/>
    </w:p>
    <w:p w14:paraId="571D14E7" w14:textId="77777777" w:rsidR="00E2301E" w:rsidRPr="00473CB5" w:rsidRDefault="00000000" w:rsidP="003170FD">
      <w:pPr>
        <w:jc w:val="left"/>
      </w:pPr>
      <w:r w:rsidRPr="00473CB5">
        <w:t xml:space="preserve">Escala de 1 a 5. En el criterio </w:t>
      </w:r>
      <w:r w:rsidRPr="00473CB5">
        <w:rPr>
          <w:i/>
        </w:rPr>
        <w:t>Riesgos y dependencias identificables</w:t>
      </w:r>
      <w:r w:rsidRPr="00473CB5">
        <w:t xml:space="preserve">, un puntaje alto significa que los riesgos están </w:t>
      </w:r>
      <w:r w:rsidRPr="00473CB5">
        <w:rPr>
          <w:b/>
        </w:rPr>
        <w:t>bien identificados y son manejables</w:t>
      </w:r>
      <w:r w:rsidRPr="00473CB5">
        <w:t>, no que sean pocos.</w:t>
      </w:r>
    </w:p>
    <w:p w14:paraId="11B7C08E" w14:textId="77777777" w:rsidR="00E2301E" w:rsidRPr="00473CB5" w:rsidRDefault="00E2301E">
      <w:pPr>
        <w:sectPr w:rsidR="00E2301E" w:rsidRPr="00473CB5">
          <w:footerReference w:type="default" r:id="rId8"/>
          <w:pgSz w:w="11906" w:h="16838"/>
          <w:pgMar w:top="1247" w:right="1361" w:bottom="1134" w:left="1361" w:header="720" w:footer="720" w:gutter="0"/>
          <w:cols w:space="720"/>
          <w:docGrid w:linePitch="360"/>
        </w:sectPr>
      </w:pPr>
    </w:p>
    <w:tbl>
      <w:tblPr>
        <w:tblStyle w:val="Tablaconcuadrcula"/>
        <w:tblW w:w="0" w:type="auto"/>
        <w:jc w:val="center"/>
        <w:tblLayout w:type="fixed"/>
        <w:tblLook w:val="04A0" w:firstRow="1" w:lastRow="0" w:firstColumn="1" w:lastColumn="0" w:noHBand="0" w:noVBand="1"/>
      </w:tblPr>
      <w:tblGrid>
        <w:gridCol w:w="2948"/>
        <w:gridCol w:w="1191"/>
        <w:gridCol w:w="1304"/>
        <w:gridCol w:w="1304"/>
        <w:gridCol w:w="8277"/>
      </w:tblGrid>
      <w:tr w:rsidR="00E2301E" w:rsidRPr="00473CB5" w14:paraId="184C0814" w14:textId="77777777" w:rsidTr="623A31F5">
        <w:trPr>
          <w:tblHeade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162CADF" w14:textId="77777777" w:rsidR="00E2301E" w:rsidRPr="00473CB5" w:rsidRDefault="00000000">
            <w:pPr>
              <w:pStyle w:val="Textodetabla"/>
            </w:pPr>
            <w:r w:rsidRPr="00473CB5">
              <w:rPr>
                <w:b/>
                <w:color w:val="FFFFFF"/>
                <w:sz w:val="15"/>
              </w:rPr>
              <w:lastRenderedPageBreak/>
              <w:t>Criterio</w:t>
            </w:r>
          </w:p>
        </w:tc>
        <w:tc>
          <w:tcPr>
            <w:tcW w:w="119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60DAB32" w14:textId="77777777" w:rsidR="00E2301E" w:rsidRPr="00473CB5" w:rsidRDefault="00000000">
            <w:pPr>
              <w:pStyle w:val="Textodetabla"/>
              <w:jc w:val="center"/>
            </w:pPr>
            <w:r w:rsidRPr="00473CB5">
              <w:rPr>
                <w:b/>
                <w:color w:val="FFFFFF"/>
                <w:sz w:val="15"/>
              </w:rPr>
              <w:t>Idea 1 — Acopio</w:t>
            </w:r>
          </w:p>
        </w:tc>
        <w:tc>
          <w:tcPr>
            <w:tcW w:w="130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656D835D" w14:textId="77777777" w:rsidR="00E2301E" w:rsidRPr="00473CB5" w:rsidRDefault="00000000">
            <w:pPr>
              <w:pStyle w:val="Textodetabla"/>
              <w:jc w:val="center"/>
            </w:pPr>
            <w:r w:rsidRPr="00473CB5">
              <w:rPr>
                <w:b/>
                <w:color w:val="FFFFFF"/>
                <w:sz w:val="15"/>
              </w:rPr>
              <w:t>Idea 2 — AulaLibre</w:t>
            </w:r>
          </w:p>
        </w:tc>
        <w:tc>
          <w:tcPr>
            <w:tcW w:w="130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5557DB3" w14:textId="77777777" w:rsidR="00E2301E" w:rsidRPr="00473CB5" w:rsidRDefault="00000000">
            <w:pPr>
              <w:pStyle w:val="Textodetabla"/>
              <w:jc w:val="center"/>
            </w:pPr>
            <w:r w:rsidRPr="00473CB5">
              <w:rPr>
                <w:b/>
                <w:color w:val="FFFFFF"/>
                <w:sz w:val="15"/>
              </w:rPr>
              <w:t>Idea 3 — MediRuta</w:t>
            </w:r>
          </w:p>
        </w:tc>
        <w:tc>
          <w:tcPr>
            <w:tcW w:w="8277"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2BC3F99F" w14:textId="77777777" w:rsidR="00E2301E" w:rsidRPr="00473CB5" w:rsidRDefault="00000000">
            <w:pPr>
              <w:pStyle w:val="Textodetabla"/>
            </w:pPr>
            <w:r w:rsidRPr="00473CB5">
              <w:rPr>
                <w:b/>
                <w:color w:val="FFFFFF"/>
                <w:sz w:val="15"/>
              </w:rPr>
              <w:t>Justificación de la valoración</w:t>
            </w:r>
          </w:p>
        </w:tc>
      </w:tr>
      <w:tr w:rsidR="00E2301E" w:rsidRPr="00473CB5" w14:paraId="433F8655"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7DEAD66" w14:textId="77777777" w:rsidR="00E2301E" w:rsidRPr="00473CB5" w:rsidRDefault="00000000">
            <w:pPr>
              <w:pStyle w:val="Textodetabla"/>
            </w:pPr>
            <w:r w:rsidRPr="00473CB5">
              <w:rPr>
                <w:sz w:val="15"/>
              </w:rPr>
              <w:t>Problema y usuario claros</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4AEFC7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81950D3"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E3EB3F2"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8A5083" w14:textId="77777777" w:rsidR="00E2301E" w:rsidRPr="00473CB5" w:rsidRDefault="00000000">
            <w:pPr>
              <w:pStyle w:val="Textodetabla"/>
            </w:pPr>
            <w:r w:rsidRPr="00473CB5">
              <w:rPr>
                <w:sz w:val="15"/>
              </w:rPr>
              <w:t>Acopio: el problema se observó de forma directa tras el terremoto y los usuarios están delimitados —donante, voluntario, operador de acopio, coordinador de zona—, con condiciones de uso muy específicas. AulaLibre tiene usuarios claros pero un problema de conveniencia, no de necesidad. MediRuta tiene un problema real, con un usuario al que el equipo no tiene acceso para validar.</w:t>
            </w:r>
          </w:p>
        </w:tc>
      </w:tr>
      <w:tr w:rsidR="00E2301E" w:rsidRPr="00473CB5" w14:paraId="36899573"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711556D" w14:textId="77777777" w:rsidR="00E2301E" w:rsidRPr="00473CB5" w:rsidRDefault="00000000">
            <w:pPr>
              <w:pStyle w:val="Textodetabla"/>
            </w:pPr>
            <w:r w:rsidRPr="00473CB5">
              <w:rPr>
                <w:sz w:val="15"/>
              </w:rPr>
              <w:t>Valor o innovación</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F071BAC"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EBD9708" w14:textId="77777777" w:rsidR="00E2301E" w:rsidRPr="00473CB5" w:rsidRDefault="00000000">
            <w:pPr>
              <w:pStyle w:val="Textodetabla"/>
              <w:jc w:val="center"/>
            </w:pPr>
            <w:r w:rsidRPr="00473CB5">
              <w:rPr>
                <w:sz w:val="15"/>
              </w:rPr>
              <w:t>2</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A58105B"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F78560A" w14:textId="77777777" w:rsidR="00E2301E" w:rsidRPr="00473CB5" w:rsidRDefault="00000000">
            <w:pPr>
              <w:pStyle w:val="Textodetabla"/>
            </w:pPr>
            <w:r w:rsidRPr="00473CB5">
              <w:rPr>
                <w:sz w:val="15"/>
              </w:rPr>
              <w:t>Acopio aporta un motor de emparejamiento entre déficit y superávit que ninguna de las herramientas revisadas ofrece para el contexto colombiano (ver sección 4). AulaLibre es un CRUD con calendario: existen decenas de soluciones equivalentes y gratuitas. MediRuta es valiosa, pero el espacio está saturado de aplicaciones comerciales.</w:t>
            </w:r>
          </w:p>
        </w:tc>
      </w:tr>
      <w:tr w:rsidR="00E2301E" w:rsidRPr="00473CB5" w14:paraId="5B4848C8"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737321F" w14:textId="77777777" w:rsidR="00E2301E" w:rsidRPr="00473CB5" w:rsidRDefault="00000000">
            <w:pPr>
              <w:pStyle w:val="Textodetabla"/>
            </w:pPr>
            <w:r w:rsidRPr="00473CB5">
              <w:rPr>
                <w:sz w:val="15"/>
              </w:rPr>
              <w:t>Viabilidad técnica</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B8AA4D4"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0E2437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343F098"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071DD6B" w14:textId="77777777" w:rsidR="00E2301E" w:rsidRPr="00473CB5" w:rsidRDefault="00000000">
            <w:pPr>
              <w:pStyle w:val="Textodetabla"/>
            </w:pPr>
            <w:r w:rsidRPr="00473CB5">
              <w:rPr>
                <w:sz w:val="15"/>
              </w:rPr>
              <w:t>Acopio usa tecnologías dominadas por el equipo, aunque exige resolver transacciones concurrentes y sincronización sin conexión. AulaLibre es técnicamente trivial. MediRuta implicaría datos de salud —categoría especial bajo la Ley 1581— y dependencia de un proveedor de IA de pago.</w:t>
            </w:r>
          </w:p>
        </w:tc>
      </w:tr>
      <w:tr w:rsidR="00E2301E" w:rsidRPr="00473CB5" w14:paraId="51690C00"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F1D04AF" w14:textId="77777777" w:rsidR="00E2301E" w:rsidRPr="00473CB5" w:rsidRDefault="00000000">
            <w:pPr>
              <w:pStyle w:val="Textodetabla"/>
            </w:pPr>
            <w:r w:rsidRPr="00473CB5">
              <w:rPr>
                <w:sz w:val="15"/>
              </w:rPr>
              <w:t>Viabilidad temporal</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17499A39" w14:textId="77777777" w:rsidR="00E2301E" w:rsidRPr="00473CB5" w:rsidRDefault="00000000">
            <w:pPr>
              <w:pStyle w:val="Textodetabla"/>
              <w:jc w:val="center"/>
            </w:pPr>
            <w:r w:rsidRPr="00473CB5">
              <w:rPr>
                <w:sz w:val="15"/>
              </w:rPr>
              <w:t>3</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DAE3ED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0AEB367"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925277E" w14:textId="2BE58708" w:rsidR="00E2301E" w:rsidRPr="00BF45E5" w:rsidRDefault="00000000" w:rsidP="623A31F5">
            <w:pPr>
              <w:pStyle w:val="Textodetabla"/>
              <w:rPr>
                <w:sz w:val="15"/>
                <w:szCs w:val="15"/>
              </w:rPr>
            </w:pPr>
            <w:r w:rsidRPr="623A31F5">
              <w:rPr>
                <w:b/>
                <w:bCs/>
                <w:sz w:val="15"/>
                <w:szCs w:val="15"/>
              </w:rPr>
              <w:t>Es el punto débil reconocido de Acopio</w:t>
            </w:r>
            <w:r w:rsidR="00BF45E5">
              <w:rPr>
                <w:b/>
                <w:bCs/>
                <w:sz w:val="15"/>
                <w:szCs w:val="15"/>
              </w:rPr>
              <w:t xml:space="preserve">: </w:t>
            </w:r>
            <w:r w:rsidR="00BF45E5">
              <w:rPr>
                <w:sz w:val="15"/>
                <w:szCs w:val="15"/>
              </w:rPr>
              <w:t>C</w:t>
            </w:r>
            <w:r w:rsidR="00BF45E5" w:rsidRPr="00BF45E5">
              <w:rPr>
                <w:sz w:val="15"/>
                <w:szCs w:val="15"/>
              </w:rPr>
              <w:t>ontempla siete módulos y el semestre alcanza para cinco y medio (se mitiga con un orden de construcción y un plan de recortes definido desde ahora, ver sección 3). Por su parte, AulaLibre se terminaría en dos Sprints. En cuanto a MediRuta, se le asigna la puntuación más baja porque el alcance de la aplicación es muy grande, lo que la hace inviable en términos de tiempo para el período disponible.</w:t>
            </w:r>
          </w:p>
        </w:tc>
      </w:tr>
      <w:tr w:rsidR="00E2301E" w:rsidRPr="00473CB5" w14:paraId="2F74AAA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5FE462C" w14:textId="77777777" w:rsidR="00E2301E" w:rsidRPr="00473CB5" w:rsidRDefault="00000000">
            <w:pPr>
              <w:pStyle w:val="Textodetabla"/>
            </w:pPr>
            <w:r w:rsidRPr="00473CB5">
              <w:rPr>
                <w:sz w:val="15"/>
              </w:rPr>
              <w:t>Complejidad adecuada para el curso</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D6EE96"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E8BB9D9" w14:textId="77777777" w:rsidR="00E2301E" w:rsidRPr="00473CB5" w:rsidRDefault="00000000">
            <w:pPr>
              <w:pStyle w:val="Textodetabla"/>
              <w:jc w:val="center"/>
            </w:pPr>
            <w:r w:rsidRPr="00473CB5">
              <w:rPr>
                <w:sz w:val="15"/>
              </w:rPr>
              <w:t>2</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1658D01"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FDF2AAA" w14:textId="77777777" w:rsidR="00E2301E" w:rsidRPr="00473CB5" w:rsidRDefault="00000000">
            <w:pPr>
              <w:pStyle w:val="Textodetabla"/>
            </w:pPr>
            <w:r w:rsidRPr="00473CB5">
              <w:rPr>
                <w:sz w:val="15"/>
              </w:rPr>
              <w:t>Acopio ejercita justo lo que evalúa la asignatura: modelado de dominio, integridad transaccional, control de acceso por roles, integración con servicios externos y un algoritmo con criterio de evaluación medible. AulaLibre es demasiado simple para llenar un semestre de Sprints con contenido real.</w:t>
            </w:r>
          </w:p>
        </w:tc>
      </w:tr>
      <w:tr w:rsidR="00E2301E" w:rsidRPr="00473CB5" w14:paraId="4605DF9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9C39BEA" w14:textId="77777777" w:rsidR="00E2301E" w:rsidRPr="00473CB5" w:rsidRDefault="00000000">
            <w:pPr>
              <w:pStyle w:val="Textodetabla"/>
            </w:pPr>
            <w:r w:rsidRPr="00473CB5">
              <w:rPr>
                <w:sz w:val="15"/>
              </w:rPr>
              <w:t>Riesgos y dependencias identificables</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0413247"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032B890"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4DF664B"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964405B" w14:textId="77777777" w:rsidR="00E2301E" w:rsidRPr="00473CB5" w:rsidRDefault="00000000">
            <w:pPr>
              <w:pStyle w:val="Textodetabla"/>
            </w:pPr>
            <w:r w:rsidRPr="00473CB5">
              <w:rPr>
                <w:sz w:val="15"/>
              </w:rPr>
              <w:t>Los riesgos de Acopio están escritos y con mitigación: dependencia de Supabase para autenticación, calidad del dato alimentado por operarios, alcance del modo sin conexión. Los de AulaLibre son mínimos. Los de MediRuta —tratamiento de datos de salud y responsabilidad sobre recomendaciones médicas— no son manejables por un equipo de pregrado.</w:t>
            </w:r>
          </w:p>
        </w:tc>
      </w:tr>
      <w:tr w:rsidR="00E2301E" w:rsidRPr="00473CB5" w14:paraId="20294C1D"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A5F7959" w14:textId="77777777" w:rsidR="00E2301E" w:rsidRPr="00473CB5" w:rsidRDefault="00000000">
            <w:pPr>
              <w:pStyle w:val="Textodetabla"/>
            </w:pPr>
            <w:r w:rsidRPr="00473CB5">
              <w:rPr>
                <w:sz w:val="15"/>
              </w:rPr>
              <w:t>Potencial de evolución por Sprints</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BBF2ED6"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074A9FA" w14:textId="77777777" w:rsidR="00E2301E" w:rsidRPr="00473CB5" w:rsidRDefault="00000000">
            <w:pPr>
              <w:pStyle w:val="Textodetabla"/>
              <w:jc w:val="center"/>
            </w:pPr>
            <w:r w:rsidRPr="00473CB5">
              <w:rPr>
                <w:sz w:val="15"/>
              </w:rPr>
              <w:t>3</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6A99464"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2AE9F7D" w14:textId="77777777" w:rsidR="00E2301E" w:rsidRPr="00473CB5" w:rsidRDefault="00000000">
            <w:pPr>
              <w:pStyle w:val="Textodetabla"/>
            </w:pPr>
            <w:r w:rsidRPr="00473CB5">
              <w:rPr>
                <w:sz w:val="15"/>
              </w:rPr>
              <w:t>Acopio se descompone naturalmente en siete bloques con dependencias claras, cada uno demostrable de forma independiente. AulaLibre se agota pronto y los Sprints finales quedarían sin contenido sustantivo.</w:t>
            </w:r>
          </w:p>
        </w:tc>
      </w:tr>
      <w:tr w:rsidR="00E2301E" w:rsidRPr="00473CB5" w14:paraId="4F41C7B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B59B5DF" w14:textId="77777777" w:rsidR="00E2301E" w:rsidRPr="00473CB5" w:rsidRDefault="00000000">
            <w:pPr>
              <w:pStyle w:val="Textodetabla"/>
            </w:pPr>
            <w:r w:rsidRPr="00473CB5">
              <w:rPr>
                <w:b/>
                <w:sz w:val="15"/>
              </w:rPr>
              <w:t>Total</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BA314D6" w14:textId="77777777" w:rsidR="00E2301E" w:rsidRPr="00473CB5" w:rsidRDefault="00000000">
            <w:pPr>
              <w:pStyle w:val="Textodetabla"/>
              <w:jc w:val="center"/>
            </w:pPr>
            <w:r w:rsidRPr="00473CB5">
              <w:rPr>
                <w:b/>
                <w:sz w:val="15"/>
              </w:rPr>
              <w:t>31</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A633413" w14:textId="77777777" w:rsidR="00E2301E" w:rsidRPr="00473CB5" w:rsidRDefault="00000000">
            <w:pPr>
              <w:pStyle w:val="Textodetabla"/>
              <w:jc w:val="center"/>
            </w:pPr>
            <w:r w:rsidRPr="00473CB5">
              <w:rPr>
                <w:b/>
                <w:sz w:val="15"/>
              </w:rPr>
              <w:t>26</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AD1B11D" w14:textId="77777777" w:rsidR="00E2301E" w:rsidRPr="00473CB5" w:rsidRDefault="00000000">
            <w:pPr>
              <w:pStyle w:val="Textodetabla"/>
              <w:jc w:val="center"/>
            </w:pPr>
            <w:r w:rsidRPr="00473CB5">
              <w:rPr>
                <w:b/>
                <w:sz w:val="15"/>
              </w:rPr>
              <w:t>22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9849B2C" w14:textId="77777777" w:rsidR="00E2301E" w:rsidRPr="00473CB5" w:rsidRDefault="00000000">
            <w:pPr>
              <w:pStyle w:val="Textodetabla"/>
            </w:pPr>
            <w:r w:rsidRPr="00473CB5">
              <w:rPr>
                <w:sz w:val="15"/>
              </w:rPr>
              <w:t>sobre 35</w:t>
            </w:r>
          </w:p>
        </w:tc>
      </w:tr>
    </w:tbl>
    <w:p w14:paraId="2997A46E" w14:textId="77777777" w:rsidR="00E2301E" w:rsidRPr="00473CB5" w:rsidRDefault="00E2301E">
      <w:pPr>
        <w:sectPr w:rsidR="00E2301E" w:rsidRPr="00473CB5">
          <w:pgSz w:w="16838" w:h="11906" w:orient="landscape"/>
          <w:pgMar w:top="1020" w:right="907" w:bottom="907" w:left="907" w:header="720" w:footer="720" w:gutter="0"/>
          <w:cols w:space="720"/>
          <w:docGrid w:linePitch="360"/>
        </w:sectPr>
      </w:pPr>
    </w:p>
    <w:p w14:paraId="398BC77C" w14:textId="77777777" w:rsidR="00E2301E" w:rsidRPr="00473CB5" w:rsidRDefault="00000000">
      <w:pPr>
        <w:pStyle w:val="Ttulo2"/>
      </w:pPr>
      <w:bookmarkStart w:id="4" w:name="_Toc239176393"/>
      <w:r w:rsidRPr="00473CB5">
        <w:rPr>
          <w:rFonts w:ascii="Segoe UI" w:eastAsia="Segoe UI" w:hAnsi="Segoe UI" w:cs="Segoe UI"/>
        </w:rPr>
        <w:lastRenderedPageBreak/>
        <w:t>Idea elegida y justificación</w:t>
      </w:r>
      <w:bookmarkEnd w:id="4"/>
    </w:p>
    <w:p w14:paraId="4270AA60" w14:textId="77777777" w:rsidR="00E2301E" w:rsidRPr="00473CB5" w:rsidRDefault="00000000">
      <w:r w:rsidRPr="00473CB5">
        <w:t xml:space="preserve">El equipo eligió </w:t>
      </w:r>
      <w:r w:rsidRPr="00473CB5">
        <w:rPr>
          <w:b/>
        </w:rPr>
        <w:t>Acopio</w:t>
      </w:r>
      <w:r w:rsidRPr="00473CB5">
        <w:t>.</w:t>
      </w:r>
    </w:p>
    <w:p w14:paraId="774505E7" w14:textId="77777777" w:rsidR="00E2301E" w:rsidRPr="00473CB5" w:rsidRDefault="00000000">
      <w:r w:rsidRPr="00473CB5">
        <w:t>No se eligió únicamente por obtener el puntaje más alto. AulaLibre gana en las dos columnas de factibilidad —viabilidad técnica y temporal— y esa ventaja es real: se podría entregar terminada y sin sobresaltos. Se descartó precisamente por eso. Una asignatura organizada en Sprints necesita un producto con suficiente profundidad para que cada iteración agregue algo sustantivo; un sistema de reservas se agota en dos Sprints y convertiría los siguientes en relleno. La complejidad adecuada al curso es un criterio de selección, no un defecto a minimizar.</w:t>
      </w:r>
    </w:p>
    <w:p w14:paraId="2E0077BD" w14:textId="77777777" w:rsidR="00E2301E" w:rsidRPr="00473CB5" w:rsidRDefault="00000000">
      <w:r w:rsidRPr="00473CB5">
        <w:t>MediRuta se descartó por el motivo opuesto. Su puntaje bajo no proviene de falta de valor sino de riesgos que el equipo no puede asumir: los datos de salud son categoría especial bajo la Ley 1581 de 2012, y una aplicación que sugiere conductas de medicación traslada al equipo una responsabilidad desproporcionada para un proyecto académico.</w:t>
      </w:r>
    </w:p>
    <w:p w14:paraId="62FE5B36" w14:textId="77777777" w:rsidR="00E2301E" w:rsidRPr="00473CB5" w:rsidRDefault="00000000">
      <w:r w:rsidRPr="00473CB5">
        <w:t xml:space="preserve">Acopio ocupa el punto intermedio. Su debilidad está identificada y acotada: la viabilidad temporal, con un 3 que el equipo no maquilla. La respuesta a esa debilidad ya está tomada y es lo que hace defendible la elección. El proyecto se construye como un </w:t>
      </w:r>
      <w:r w:rsidRPr="00473CB5">
        <w:rPr>
          <w:b/>
        </w:rPr>
        <w:t>vertical logístico</w:t>
      </w:r>
      <w:r w:rsidRPr="00473CB5">
        <w:t xml:space="preserve">, no como siete módulos en paralelo: se completa el eje </w:t>
      </w:r>
      <w:r w:rsidRPr="00473CB5">
        <w:rPr>
          <w:rFonts w:ascii="Consolas" w:eastAsia="Consolas" w:hAnsi="Consolas" w:cs="Consolas"/>
          <w:color w:val="0A4F4F"/>
          <w:sz w:val="19"/>
        </w:rPr>
        <w:t>acopio → inventario → comprobante → motor → zona</w:t>
      </w:r>
      <w:r w:rsidRPr="00473CB5">
        <w:t>, que es donde está el aporte original, y los módulos periféricos se implementan en versión ligera. El orden de recorte está escrito desde el Sprint 0, de modo que quedarse sin tiempo no signifique entregar algo roto, sino algo más pequeño y completo.</w:t>
      </w:r>
    </w:p>
    <w:p w14:paraId="52FE0061" w14:textId="77777777" w:rsidR="00E2301E" w:rsidRPr="00473CB5" w:rsidRDefault="00000000">
      <w:r w:rsidRPr="00473CB5">
        <w:t>A eso se suma una razón que ninguna matriz captura: el problema es real, ocurre ahora y el equipo puede observarlo de primera mano. Trabajar sobre una necesidad verificable —en lugar de una imaginada para cumplir un requisito de la asignatura— mejora la calidad de los requerimientos y hace posible validar decisiones con usuarios reales durante el semestre.</w:t>
      </w:r>
    </w:p>
    <w:p w14:paraId="75617A4D" w14:textId="77777777" w:rsidR="00E2301E" w:rsidRPr="00473CB5" w:rsidRDefault="00E2301E">
      <w:pPr>
        <w:pBdr>
          <w:bottom w:val="single" w:sz="6" w:space="1" w:color="E7E5E4"/>
        </w:pBdr>
        <w:spacing w:before="80" w:after="80"/>
      </w:pPr>
    </w:p>
    <w:p w14:paraId="379DDFD9" w14:textId="77777777" w:rsidR="00E2301E" w:rsidRPr="00473CB5" w:rsidRDefault="00000000">
      <w:r w:rsidRPr="00473CB5">
        <w:br w:type="page"/>
      </w:r>
    </w:p>
    <w:p w14:paraId="3EA155AF" w14:textId="77777777" w:rsidR="00E2301E" w:rsidRPr="00473CB5" w:rsidRDefault="00000000">
      <w:pPr>
        <w:pStyle w:val="Ttulo1"/>
      </w:pPr>
      <w:bookmarkStart w:id="5" w:name="_Toc239176394"/>
      <w:r w:rsidRPr="00473CB5">
        <w:rPr>
          <w:rFonts w:ascii="Segoe UI" w:eastAsia="Segoe UI" w:hAnsi="Segoe UI" w:cs="Segoe UI"/>
        </w:rPr>
        <w:lastRenderedPageBreak/>
        <w:t>2. Definición del problema y usuarios</w:t>
      </w:r>
      <w:bookmarkEnd w:id="5"/>
    </w:p>
    <w:p w14:paraId="4E60E9D9" w14:textId="77777777" w:rsidR="00E2301E" w:rsidRPr="00473CB5" w:rsidRDefault="00000000">
      <w:pPr>
        <w:pStyle w:val="Ttulo2"/>
      </w:pPr>
      <w:bookmarkStart w:id="6" w:name="_Toc239176395"/>
      <w:r w:rsidRPr="00473CB5">
        <w:rPr>
          <w:rFonts w:ascii="Segoe UI" w:eastAsia="Segoe UI" w:hAnsi="Segoe UI" w:cs="Segoe UI"/>
        </w:rPr>
        <w:t>Contexto</w:t>
      </w:r>
      <w:bookmarkEnd w:id="6"/>
    </w:p>
    <w:p w14:paraId="55178C85" w14:textId="77777777" w:rsidR="00C16BA9" w:rsidRPr="00C16BA9" w:rsidRDefault="00C16BA9" w:rsidP="00E87650">
      <w:pPr>
        <w:jc w:val="left"/>
        <w:rPr>
          <w:lang w:val="es-US"/>
        </w:rPr>
      </w:pPr>
      <w:r w:rsidRPr="00C16BA9">
        <w:rPr>
          <w:lang w:val="es-US"/>
        </w:rPr>
        <w:t>La situación ocurre en el entorno de la respuesta ciudadana a un desastre natural. Tras el terremoto de 2026 en Colombia, varias zonas del país resultaron afectadas y se activó una movilización espontánea de ayuda desde otras ciudades y desde el exterior. Bogotá se consolidó como principal ciudad de origen de las donaciones en especie: allí se concentran los centros de acopio que reciben del público y despachan hacia las zonas afectadas.</w:t>
      </w:r>
    </w:p>
    <w:p w14:paraId="24B46385" w14:textId="333168C6" w:rsidR="00E2301E" w:rsidRPr="00C16BA9" w:rsidRDefault="00C16BA9" w:rsidP="00E87650">
      <w:pPr>
        <w:jc w:val="left"/>
        <w:rPr>
          <w:lang w:val="es-US"/>
        </w:rPr>
      </w:pPr>
      <w:r w:rsidRPr="00C16BA9">
        <w:rPr>
          <w:lang w:val="es-US"/>
        </w:rPr>
        <w:t>Esa respuesta es masiva, voluntaria y descentralizada. La coordina un conjunto heterogéneo de entidades, fundaciones, parroquias, juntas de acción comunal y grupos improvisados que no comparten ninguna herramienta común. Es un entorno social y comunitario, operando fuera de los canales estrictamente institucionales y sin un sistema centralizado de coordinación.</w:t>
      </w:r>
    </w:p>
    <w:p w14:paraId="3AA7C50C" w14:textId="556EB1AB" w:rsidR="00055EEC" w:rsidRPr="00055EEC" w:rsidRDefault="00000000" w:rsidP="00055EEC">
      <w:pPr>
        <w:pStyle w:val="Ttulo2"/>
        <w:rPr>
          <w:rFonts w:ascii="Segoe UI" w:eastAsia="Segoe UI" w:hAnsi="Segoe UI" w:cs="Segoe UI"/>
        </w:rPr>
      </w:pPr>
      <w:bookmarkStart w:id="7" w:name="_Toc239176396"/>
      <w:commentRangeStart w:id="8"/>
      <w:r w:rsidRPr="623A31F5">
        <w:rPr>
          <w:rFonts w:ascii="Segoe UI" w:eastAsia="Segoe UI" w:hAnsi="Segoe UI" w:cs="Segoe UI"/>
        </w:rPr>
        <w:t>Problema</w:t>
      </w:r>
      <w:bookmarkEnd w:id="7"/>
      <w:commentRangeEnd w:id="8"/>
      <w:r w:rsidR="00C16BA9" w:rsidRPr="00055EEC">
        <w:rPr>
          <w:rStyle w:val="Refdecomentario"/>
          <w:rFonts w:ascii="Segoe UI" w:eastAsia="Segoe UI" w:hAnsi="Segoe UI" w:cs="Segoe UI"/>
          <w:sz w:val="26"/>
          <w:szCs w:val="26"/>
        </w:rPr>
        <w:commentReference w:id="8"/>
      </w:r>
    </w:p>
    <w:p w14:paraId="592FA419" w14:textId="77777777" w:rsidR="00FE5E79" w:rsidRPr="00FE5E79" w:rsidRDefault="00000000" w:rsidP="00FE5E79">
      <w:pPr>
        <w:jc w:val="left"/>
        <w:rPr>
          <w:lang w:val="es-US"/>
        </w:rPr>
      </w:pPr>
      <w:r w:rsidRPr="623A31F5">
        <w:rPr>
          <w:b/>
          <w:bCs/>
        </w:rPr>
        <w:t>La ayuda existe y la coordinación no.</w:t>
      </w:r>
      <w:r>
        <w:t xml:space="preserve"> </w:t>
      </w:r>
      <w:r w:rsidR="00FE5E79" w:rsidRPr="00FE5E79">
        <w:rPr>
          <w:lang w:val="es-US"/>
        </w:rPr>
        <w:t>El problema central es que la respuesta ciudadana opera de forma totalmente fragmentada y a ciegas, lo que genera ineficiencias críticas en la gestión humanitaria. Esta situación no se debe a una escasez de donaciones, sino a una distribución desorganizada que se manifiesta en cinco hechos observables:</w:t>
      </w:r>
    </w:p>
    <w:p w14:paraId="13B7334B" w14:textId="77777777" w:rsidR="00FE5E79" w:rsidRPr="00FE5E79" w:rsidRDefault="00FE5E79" w:rsidP="00FE5E79">
      <w:pPr>
        <w:jc w:val="left"/>
        <w:rPr>
          <w:lang w:val="es-US"/>
        </w:rPr>
      </w:pPr>
      <w:r w:rsidRPr="00FE5E79">
        <w:rPr>
          <w:b/>
          <w:bCs/>
          <w:lang w:val="es-US"/>
        </w:rPr>
        <w:t>Primero, la ayuda se concentra en una sola causa.</w:t>
      </w:r>
      <w:r w:rsidRPr="00FE5E79">
        <w:rPr>
          <w:lang w:val="es-US"/>
        </w:rPr>
        <w:t xml:space="preserve"> La mayoría de los canales visibles atiende a personas damnificadas. Quien quiere apoyar animales heridos o abandonados, adultos mayores sin red de apoyo, la búsqueda de personas desaparecidas o el sostenimiento de los propios rescatistas no encuentra a dónde dirigirse. No es falta de voluntad: es ausencia de directorio.</w:t>
      </w:r>
    </w:p>
    <w:p w14:paraId="76378069" w14:textId="77777777" w:rsidR="00FE5E79" w:rsidRPr="00FE5E79" w:rsidRDefault="00FE5E79" w:rsidP="00FE5E79">
      <w:pPr>
        <w:jc w:val="left"/>
        <w:rPr>
          <w:lang w:val="es-US"/>
        </w:rPr>
      </w:pPr>
      <w:r w:rsidRPr="00FE5E79">
        <w:rPr>
          <w:b/>
          <w:bCs/>
          <w:lang w:val="es-US"/>
        </w:rPr>
        <w:t>Segundo, los voluntarios se desplazan en vano.</w:t>
      </w:r>
      <w:r w:rsidRPr="00FE5E79">
        <w:rPr>
          <w:lang w:val="es-US"/>
        </w:rPr>
        <w:t xml:space="preserve"> No existe un listado confiable de dónde están los centros de acopio en Bogotá, ni forma de saber cuánta gente hace falta en cada uno. Personas que cruzan la ciudad son devueltas porque ya hay suficiente personal, mientras otros puntos quedan sin manos.</w:t>
      </w:r>
    </w:p>
    <w:p w14:paraId="4A4636E0" w14:textId="77777777" w:rsidR="00FE5E79" w:rsidRPr="00FE5E79" w:rsidRDefault="00FE5E79" w:rsidP="00FE5E79">
      <w:pPr>
        <w:jc w:val="left"/>
        <w:rPr>
          <w:lang w:val="es-US"/>
        </w:rPr>
      </w:pPr>
      <w:r w:rsidRPr="00FE5E79">
        <w:rPr>
          <w:b/>
          <w:bCs/>
          <w:lang w:val="es-US"/>
        </w:rPr>
        <w:t>Tercero, los acopios se saturan de un insumo y carecen de otro.</w:t>
      </w:r>
      <w:r w:rsidRPr="00FE5E79">
        <w:rPr>
          <w:lang w:val="es-US"/>
        </w:rPr>
        <w:t xml:space="preserve"> Un centro acumula agua embotellada hasta bloquear su espacio de trabajo mientras otro, a pocas cuadras, se quedó sin ella. Ninguno de los dos lo sabe. Los donantes, sin información, compran justamente lo que sobra.</w:t>
      </w:r>
    </w:p>
    <w:p w14:paraId="02B41D99" w14:textId="77777777" w:rsidR="00FE5E79" w:rsidRPr="00FE5E79" w:rsidRDefault="00FE5E79" w:rsidP="00FE5E79">
      <w:pPr>
        <w:jc w:val="left"/>
        <w:rPr>
          <w:lang w:val="es-US"/>
        </w:rPr>
      </w:pPr>
      <w:r w:rsidRPr="00FE5E79">
        <w:rPr>
          <w:b/>
          <w:bCs/>
          <w:lang w:val="es-US"/>
        </w:rPr>
        <w:t>Cuarto, el mismo patrón se repite en destino y a mayor escala.</w:t>
      </w:r>
      <w:r w:rsidRPr="00FE5E79">
        <w:rPr>
          <w:lang w:val="es-US"/>
        </w:rPr>
        <w:t xml:space="preserve"> Las zonas accesibles y las que aparecieron en noticias reciben todo; las demás quedan esperando. El reparto responde a visibilidad y cercanía, no a necesidad medida.</w:t>
      </w:r>
    </w:p>
    <w:p w14:paraId="52E0317A" w14:textId="77777777" w:rsidR="00FE5E79" w:rsidRPr="00FE5E79" w:rsidRDefault="00FE5E79" w:rsidP="00FE5E79">
      <w:pPr>
        <w:jc w:val="left"/>
        <w:rPr>
          <w:lang w:val="es-US"/>
        </w:rPr>
      </w:pPr>
      <w:r w:rsidRPr="00FE5E79">
        <w:rPr>
          <w:b/>
          <w:bCs/>
          <w:lang w:val="es-US"/>
        </w:rPr>
        <w:t>Quinto, no hay trazabilidad.</w:t>
      </w:r>
      <w:r w:rsidRPr="00FE5E79">
        <w:rPr>
          <w:lang w:val="es-US"/>
        </w:rPr>
        <w:t xml:space="preserve"> No se registra qué entró, qué salió ni a dónde fue. El donante no puede verificar que su donación llegó a alguien.</w:t>
      </w:r>
    </w:p>
    <w:p w14:paraId="7DD6E651" w14:textId="77777777" w:rsidR="00FE5E79" w:rsidRPr="00FE5E79" w:rsidRDefault="00FE5E79" w:rsidP="00FE5E79">
      <w:pPr>
        <w:jc w:val="left"/>
        <w:rPr>
          <w:lang w:val="es-US"/>
        </w:rPr>
      </w:pPr>
      <w:r w:rsidRPr="00FE5E79">
        <w:rPr>
          <w:b/>
          <w:bCs/>
          <w:lang w:val="es-US"/>
        </w:rPr>
        <w:t>Causa raíz común:</w:t>
      </w:r>
      <w:r w:rsidRPr="00FE5E79">
        <w:rPr>
          <w:lang w:val="es-US"/>
        </w:rPr>
        <w:t xml:space="preserve"> No existe un inventario compartido con datos en tiempo real. Sin cantidades no hay comparación posible entre puntos; sin comparación, cada decisión de reparto es una corazonada bien intencionada. Los cinco hechos son síntomas del mismo vacío.</w:t>
      </w:r>
    </w:p>
    <w:p w14:paraId="58102285" w14:textId="384EAFD5" w:rsidR="00E2301E" w:rsidRPr="00473CB5" w:rsidRDefault="00E2301E" w:rsidP="00FE5E79"/>
    <w:p w14:paraId="7E093ACE" w14:textId="77777777" w:rsidR="00E2301E" w:rsidRPr="00473CB5" w:rsidRDefault="00000000">
      <w:pPr>
        <w:pStyle w:val="Ttulo2"/>
      </w:pPr>
      <w:bookmarkStart w:id="8" w:name="_Toc239176397"/>
      <w:r w:rsidRPr="00473CB5">
        <w:rPr>
          <w:rFonts w:ascii="Segoe UI" w:eastAsia="Segoe UI" w:hAnsi="Segoe UI" w:cs="Segoe UI"/>
        </w:rPr>
        <w:lastRenderedPageBreak/>
        <w:t>Evidencia inicial</w:t>
      </w:r>
      <w:bookmarkEnd w:id="8"/>
    </w:p>
    <w:p w14:paraId="4867F6F5" w14:textId="77777777" w:rsidR="0097012C" w:rsidRPr="0097012C" w:rsidRDefault="00000000" w:rsidP="00A46151">
      <w:pPr>
        <w:jc w:val="left"/>
        <w:rPr>
          <w:lang w:val="es-US"/>
        </w:rPr>
      </w:pPr>
      <w:r w:rsidRPr="00473CB5">
        <w:rPr>
          <w:b/>
        </w:rPr>
        <w:t>a) Observación directa del contexto.</w:t>
      </w:r>
      <w:r w:rsidRPr="00473CB5">
        <w:t xml:space="preserve"> </w:t>
      </w:r>
      <w:r w:rsidR="0097012C" w:rsidRPr="0097012C">
        <w:rPr>
          <w:lang w:val="es-US"/>
        </w:rPr>
        <w:t>La observación en terreno se llevó a cabo el jueves 20 de agosto de 2026 en un centro de acopio ubicado en Bogotá. Durante la jornada se evidenció un fuerte contraste entre la alta disposición ciudadana y la deficiente logística operativa, manifestándose en tres cuellos de botella:</w:t>
      </w:r>
    </w:p>
    <w:p w14:paraId="5779E853" w14:textId="77777777" w:rsidR="0097012C" w:rsidRPr="0097012C" w:rsidRDefault="0097012C" w:rsidP="00A46151">
      <w:pPr>
        <w:numPr>
          <w:ilvl w:val="0"/>
          <w:numId w:val="10"/>
        </w:numPr>
        <w:jc w:val="left"/>
        <w:rPr>
          <w:lang w:val="es-US"/>
        </w:rPr>
      </w:pPr>
      <w:r w:rsidRPr="0097012C">
        <w:rPr>
          <w:b/>
          <w:bCs/>
          <w:lang w:val="es-US"/>
        </w:rPr>
        <w:t>Desperdicio de fuerza voluntaria:</w:t>
      </w:r>
      <w:r w:rsidRPr="0097012C">
        <w:rPr>
          <w:lang w:val="es-US"/>
        </w:rPr>
        <w:t xml:space="preserve"> Una gran cantidad de personas acudió al lugar con intención de ayudar, pero un porcentaje significativo tuvo que ser devuelto debido a la desorganización y al exceso de personal no planificado en ese perímetro.</w:t>
      </w:r>
    </w:p>
    <w:p w14:paraId="7AD29164" w14:textId="77777777" w:rsidR="0097012C" w:rsidRPr="0097012C" w:rsidRDefault="0097012C" w:rsidP="00A46151">
      <w:pPr>
        <w:numPr>
          <w:ilvl w:val="0"/>
          <w:numId w:val="10"/>
        </w:numPr>
        <w:jc w:val="left"/>
        <w:rPr>
          <w:lang w:val="es-US"/>
        </w:rPr>
      </w:pPr>
      <w:r w:rsidRPr="0097012C">
        <w:rPr>
          <w:b/>
          <w:bCs/>
          <w:lang w:val="es-US"/>
        </w:rPr>
        <w:t>Déficit de personal crítico:</w:t>
      </w:r>
      <w:r w:rsidRPr="0097012C">
        <w:rPr>
          <w:lang w:val="es-US"/>
        </w:rPr>
        <w:t xml:space="preserve"> Paradójicamente, mientras se rechazaban voluntarios en la entrada, se observó que el personal encargado de organizar y cargar los camiones con destino a las zonas afectadas trabajaba en solitario y sobrepasado, evidenciando una nula distribución de tareas.</w:t>
      </w:r>
    </w:p>
    <w:p w14:paraId="7B208FFA" w14:textId="77777777" w:rsidR="0097012C" w:rsidRPr="0097012C" w:rsidRDefault="0097012C" w:rsidP="00A46151">
      <w:pPr>
        <w:numPr>
          <w:ilvl w:val="0"/>
          <w:numId w:val="10"/>
        </w:numPr>
        <w:jc w:val="left"/>
        <w:rPr>
          <w:lang w:val="es-US"/>
        </w:rPr>
      </w:pPr>
      <w:r w:rsidRPr="0097012C">
        <w:rPr>
          <w:b/>
          <w:bCs/>
          <w:lang w:val="es-US"/>
        </w:rPr>
        <w:t>Desbalance de inventario (sobreoferta ciega):</w:t>
      </w:r>
      <w:r w:rsidRPr="0097012C">
        <w:rPr>
          <w:lang w:val="es-US"/>
        </w:rPr>
        <w:t xml:space="preserve"> Se constató la llegada masiva y repetitiva de ciertos insumos (lo que saturó el espacio físico) frente a la ausencia total de otros recursos de primera necesidad que nunca ingresaron al acopio.</w:t>
      </w:r>
    </w:p>
    <w:p w14:paraId="2B406454" w14:textId="6BDAB44E" w:rsidR="0097012C" w:rsidRPr="0097012C" w:rsidRDefault="0097012C" w:rsidP="00A46151">
      <w:pPr>
        <w:jc w:val="left"/>
        <w:rPr>
          <w:lang w:val="es-US"/>
        </w:rPr>
      </w:pPr>
      <w:r w:rsidRPr="0097012C">
        <w:rPr>
          <w:b/>
          <w:bCs/>
          <w:lang w:val="es-US"/>
        </w:rPr>
        <w:t>Análisis de soluciones locales actuales (Ejemplo: RedAcopio Bogotá)</w:t>
      </w:r>
      <w:r w:rsidRPr="0097012C">
        <w:rPr>
          <w:lang w:val="es-US"/>
        </w:rPr>
        <w:t xml:space="preserve"> Al revisar los esfuerzos digitales desplegados actualmente, como el portal </w:t>
      </w:r>
      <w:hyperlink r:id="rId13" w:history="1">
        <w:r w:rsidRPr="00913754">
          <w:rPr>
            <w:rStyle w:val="Hipervnculo"/>
            <w:i/>
            <w:iCs/>
            <w:lang w:val="es-US"/>
          </w:rPr>
          <w:t>redacopiobogota.com</w:t>
        </w:r>
      </w:hyperlink>
      <w:r w:rsidRPr="0097012C">
        <w:rPr>
          <w:lang w:val="es-US"/>
        </w:rPr>
        <w:t>, se evidencia que, aunque aportan valor al visibilizar la emergencia, son herramientas de difusión y no de logística integral. Este tipo de plataformas centraliza direcciones, pero no ataca las causas raíz identificadas en la observación directa:</w:t>
      </w:r>
    </w:p>
    <w:p w14:paraId="6055C3C1" w14:textId="77777777" w:rsidR="0097012C" w:rsidRPr="0097012C" w:rsidRDefault="0097012C" w:rsidP="00A46151">
      <w:pPr>
        <w:numPr>
          <w:ilvl w:val="0"/>
          <w:numId w:val="11"/>
        </w:numPr>
        <w:jc w:val="left"/>
        <w:rPr>
          <w:lang w:val="es-US"/>
        </w:rPr>
      </w:pPr>
      <w:r w:rsidRPr="0097012C">
        <w:rPr>
          <w:b/>
          <w:bCs/>
          <w:lang w:val="es-US"/>
        </w:rPr>
        <w:t>No previenen el rebosamiento:</w:t>
      </w:r>
      <w:r w:rsidRPr="0097012C">
        <w:rPr>
          <w:lang w:val="es-US"/>
        </w:rPr>
        <w:t xml:space="preserve"> Funcionan como directorios estáticos. Al no tener un estado público de "no recibir", el donante sigue comprando y llevando recursos repetitivos que el acopio ya no tiene dónde almacenar.</w:t>
      </w:r>
    </w:p>
    <w:p w14:paraId="5543A9C4" w14:textId="77777777" w:rsidR="0097012C" w:rsidRPr="0097012C" w:rsidRDefault="0097012C" w:rsidP="00A46151">
      <w:pPr>
        <w:numPr>
          <w:ilvl w:val="0"/>
          <w:numId w:val="11"/>
        </w:numPr>
        <w:jc w:val="left"/>
        <w:rPr>
          <w:lang w:val="es-US"/>
        </w:rPr>
      </w:pPr>
      <w:r w:rsidRPr="0097012C">
        <w:rPr>
          <w:b/>
          <w:bCs/>
          <w:lang w:val="es-US"/>
        </w:rPr>
        <w:t>No gestionan la voluntad humana:</w:t>
      </w:r>
      <w:r w:rsidRPr="0097012C">
        <w:rPr>
          <w:lang w:val="es-US"/>
        </w:rPr>
        <w:t xml:space="preserve"> Carecen de un sistema de reserva de turnos (slots) por franjas horarias. Esto perpetúa el problema del voluntario que cruza la ciudad a ciegas solo para ser devuelto.</w:t>
      </w:r>
    </w:p>
    <w:p w14:paraId="1FD49833" w14:textId="77777777" w:rsidR="0097012C" w:rsidRPr="0097012C" w:rsidRDefault="0097012C" w:rsidP="00A46151">
      <w:pPr>
        <w:numPr>
          <w:ilvl w:val="0"/>
          <w:numId w:val="11"/>
        </w:numPr>
        <w:jc w:val="left"/>
        <w:rPr>
          <w:lang w:val="es-US"/>
        </w:rPr>
      </w:pPr>
      <w:r w:rsidRPr="0097012C">
        <w:rPr>
          <w:b/>
          <w:bCs/>
          <w:lang w:val="es-US"/>
        </w:rPr>
        <w:t>Carecen de emparejamiento (Matchmaking):</w:t>
      </w:r>
      <w:r w:rsidRPr="0097012C">
        <w:rPr>
          <w:lang w:val="es-US"/>
        </w:rPr>
        <w:t xml:space="preserve"> No resuelven la logística de salida. Indican dónde dejar la ayuda, pero no ofrecen un motor de cálculo que le diga al operador hacia qué camión o hacia qué zona exacta debe destinar sus excedentes basándose en una métrica de déficit real.</w:t>
      </w:r>
    </w:p>
    <w:p w14:paraId="39DFA7C2" w14:textId="77777777" w:rsidR="0097012C" w:rsidRPr="0097012C" w:rsidRDefault="0097012C" w:rsidP="00A46151">
      <w:pPr>
        <w:numPr>
          <w:ilvl w:val="0"/>
          <w:numId w:val="11"/>
        </w:numPr>
        <w:jc w:val="left"/>
        <w:rPr>
          <w:lang w:val="es-US"/>
        </w:rPr>
      </w:pPr>
      <w:r w:rsidRPr="0097012C">
        <w:rPr>
          <w:b/>
          <w:bCs/>
          <w:lang w:val="es-US"/>
        </w:rPr>
        <w:t>Falta de trazabilidad:</w:t>
      </w:r>
      <w:r w:rsidRPr="0097012C">
        <w:rPr>
          <w:lang w:val="es-US"/>
        </w:rPr>
        <w:t xml:space="preserve"> No implementan un seguimiento por comprobantes (folios), por lo que el proceso termina en el momento en que se entrega la donación en Bogotá, dejando un punto ciego hasta su destino final.</w:t>
      </w:r>
    </w:p>
    <w:p w14:paraId="7DD93DAF" w14:textId="62B6321F" w:rsidR="0097012C" w:rsidRPr="0097012C" w:rsidRDefault="00000000" w:rsidP="00A46151">
      <w:pPr>
        <w:jc w:val="left"/>
      </w:pPr>
      <w:r w:rsidRPr="00473CB5">
        <w:rPr>
          <w:b/>
        </w:rPr>
        <w:t>b) Conversaciones exploratorias.</w:t>
      </w:r>
      <w:r w:rsidRPr="00473CB5">
        <w:t xml:space="preserve"> </w:t>
      </w:r>
    </w:p>
    <w:p w14:paraId="08584956" w14:textId="77777777" w:rsidR="00967093" w:rsidRPr="00984140" w:rsidRDefault="00967093" w:rsidP="00967093">
      <w:pPr>
        <w:numPr>
          <w:ilvl w:val="0"/>
          <w:numId w:val="17"/>
        </w:numPr>
        <w:jc w:val="left"/>
        <w:rPr>
          <w:lang w:val="es-US"/>
        </w:rPr>
      </w:pPr>
      <w:r w:rsidRPr="00984140">
        <w:rPr>
          <w:b/>
          <w:bCs/>
          <w:lang w:val="es-US"/>
        </w:rPr>
        <w:t>El problema de las donaciones no requeridas:</w:t>
      </w:r>
      <w:r w:rsidRPr="00984140">
        <w:rPr>
          <w:lang w:val="es-US"/>
        </w:rPr>
        <w:t xml:space="preserve"> La Cruz Roja Colombiana ha tenido que emitir comunicados urgentes pidiendo a la ciudadanía "</w:t>
      </w:r>
      <w:r w:rsidRPr="00984140">
        <w:rPr>
          <w:b/>
          <w:bCs/>
          <w:i/>
          <w:iCs/>
          <w:lang w:val="es-US"/>
        </w:rPr>
        <w:t>evitar enviar objetos que no hayan sido requeridos para no entorpecer la logística</w:t>
      </w:r>
      <w:r w:rsidRPr="00984140">
        <w:rPr>
          <w:lang w:val="es-US"/>
        </w:rPr>
        <w:t>". Esto valida nuestro tercer hecho observable: los acopios se ahogan en donaciones bien intencionadas pero inútiles para la emergencia, porque el donante no tiene cómo saber qué falta y qué sobra antes de comprar.</w:t>
      </w:r>
    </w:p>
    <w:p w14:paraId="3E022456" w14:textId="77777777" w:rsidR="00967093" w:rsidRPr="00984140" w:rsidRDefault="00967093" w:rsidP="00967093">
      <w:pPr>
        <w:numPr>
          <w:ilvl w:val="0"/>
          <w:numId w:val="17"/>
        </w:numPr>
        <w:jc w:val="left"/>
        <w:rPr>
          <w:lang w:val="es-US"/>
        </w:rPr>
      </w:pPr>
      <w:r w:rsidRPr="00984140">
        <w:rPr>
          <w:b/>
          <w:bCs/>
          <w:lang w:val="es-US"/>
        </w:rPr>
        <w:t>La necesidad de un estado "No Recibir" público:</w:t>
      </w:r>
      <w:r w:rsidRPr="00984140">
        <w:rPr>
          <w:lang w:val="es-US"/>
        </w:rPr>
        <w:t xml:space="preserve"> La Alcaldía de Bogotá tuvo que publicar guías oficiales de "</w:t>
      </w:r>
      <w:r w:rsidRPr="00984140">
        <w:rPr>
          <w:b/>
          <w:bCs/>
          <w:i/>
          <w:iCs/>
          <w:lang w:val="es-US"/>
        </w:rPr>
        <w:t>Qué donar y no donar</w:t>
      </w:r>
      <w:r w:rsidRPr="00984140">
        <w:rPr>
          <w:lang w:val="es-US"/>
        </w:rPr>
        <w:t xml:space="preserve">", prohibiendo explícitamente llevar </w:t>
      </w:r>
      <w:r w:rsidRPr="00984140">
        <w:rPr>
          <w:lang w:val="es-US"/>
        </w:rPr>
        <w:lastRenderedPageBreak/>
        <w:t>ropa usada (un insumo que, según los manuales de logística humanitaria de la Cruz Roja y la UNGRD, exige excesivas horas de clasificación y termina colapsando las bodegas de acopio), alimentos perecederos o medicamentos iniciados.</w:t>
      </w:r>
    </w:p>
    <w:p w14:paraId="7338C4A4" w14:textId="77777777" w:rsidR="00967093" w:rsidRPr="00984140" w:rsidRDefault="00967093" w:rsidP="00967093">
      <w:pPr>
        <w:numPr>
          <w:ilvl w:val="0"/>
          <w:numId w:val="17"/>
        </w:numPr>
        <w:jc w:val="left"/>
        <w:rPr>
          <w:lang w:val="es-US"/>
        </w:rPr>
      </w:pPr>
      <w:r w:rsidRPr="00984140">
        <w:rPr>
          <w:b/>
          <w:bCs/>
          <w:lang w:val="es-US"/>
        </w:rPr>
        <w:t>Cierre de puntos por incapacidad logística:</w:t>
      </w:r>
      <w:r w:rsidRPr="00984140">
        <w:rPr>
          <w:lang w:val="es-US"/>
        </w:rPr>
        <w:t xml:space="preserve"> La descentralización colapsó rápidamente. Debido a la dificultad para coordinar múltiples puntos ciegos, el Distrito se vio obligado a cerrar los puntos habilitados inicialmente (como universidades y centros comerciales) y concentrar toda la operación logística en un único punto habilitado en el Palacio de los Deportes a partir del 18 de agosto. Nuestro proyecto, Acopio, permitiría mantener una red descentralizada al darle a todos los puntos una herramienta de visibilidad e inventario compartido.</w:t>
      </w:r>
    </w:p>
    <w:p w14:paraId="6AFBDF9D" w14:textId="0D4C55CA" w:rsidR="0097012C" w:rsidRPr="00984140" w:rsidRDefault="00967093" w:rsidP="00967093">
      <w:pPr>
        <w:numPr>
          <w:ilvl w:val="0"/>
          <w:numId w:val="17"/>
        </w:numPr>
        <w:jc w:val="left"/>
        <w:rPr>
          <w:lang w:val="es-US"/>
        </w:rPr>
      </w:pPr>
      <w:r w:rsidRPr="00984140">
        <w:rPr>
          <w:b/>
          <w:bCs/>
          <w:lang w:val="es-US"/>
        </w:rPr>
        <w:t>Causas invisibilizadas:</w:t>
      </w:r>
      <w:r w:rsidRPr="00984140">
        <w:rPr>
          <w:lang w:val="es-US"/>
        </w:rPr>
        <w:t xml:space="preserve"> Tal como lo plantea nuestra propuesta, la ayuda inicial se concentró solo en humanos, dejando otras causas desatendidas. Días después del desastre, el Instituto Distrital de Protección y Bienestar Animal tuvo que abrir una convocatoria paralela en Corferias exclusiva para recibir donaciones para animales (arena, guacales, concentrado), porque los canales principales no los cubrían. Nuestro directorio centralizado solucionaría esto desde el primer día.</w:t>
      </w:r>
    </w:p>
    <w:p w14:paraId="028546D7" w14:textId="77777777" w:rsidR="00984140" w:rsidRPr="00473CB5" w:rsidRDefault="00984140" w:rsidP="00984140">
      <w:r w:rsidRPr="623A31F5">
        <w:rPr>
          <w:b/>
          <w:bCs/>
        </w:rPr>
        <w:t>c) Revisión de fuentes institucionales.</w:t>
      </w:r>
      <w:r>
        <w:t xml:space="preserve"> Fuentes consultables y pertinentes:</w:t>
      </w:r>
    </w:p>
    <w:p w14:paraId="4DFB64BF" w14:textId="77777777" w:rsidR="00984140" w:rsidRPr="00A46151" w:rsidRDefault="00984140" w:rsidP="00984140">
      <w:pPr>
        <w:pStyle w:val="Vineta"/>
        <w:rPr>
          <w:lang w:val="es-US"/>
        </w:rPr>
      </w:pPr>
      <w:r w:rsidRPr="00A46151">
        <w:rPr>
          <w:lang w:val="es-US"/>
        </w:rPr>
        <w:t xml:space="preserve">Para sustentar la viabilidad técnica del motor de emparejamiento y la lógica de negocio del inventario de Acopio, se consultaron las siguientes normativas y bases de datos oficiales </w:t>
      </w:r>
      <w:r w:rsidRPr="00A46151">
        <w:rPr>
          <w:b/>
          <w:bCs/>
          <w:lang w:val="es-US"/>
        </w:rPr>
        <w:t>(Fecha de consulta: 28 de agosto de 2026):</w:t>
      </w:r>
      <w:r w:rsidRPr="00A46151">
        <w:rPr>
          <w:lang w:val="es-US"/>
        </w:rPr>
        <w:t xml:space="preserve"> </w:t>
      </w:r>
    </w:p>
    <w:p w14:paraId="4054C789" w14:textId="3E352FE7" w:rsidR="00984140" w:rsidRPr="00A46151" w:rsidRDefault="00984140" w:rsidP="00984140">
      <w:pPr>
        <w:pStyle w:val="Vineta"/>
        <w:numPr>
          <w:ilvl w:val="0"/>
          <w:numId w:val="13"/>
        </w:numPr>
        <w:rPr>
          <w:lang w:val="es-US"/>
        </w:rPr>
      </w:pPr>
      <w:r w:rsidRPr="00A46151">
        <w:rPr>
          <w:b/>
          <w:bCs/>
          <w:lang w:val="es-US"/>
        </w:rPr>
        <w:t>Manual Esfera (Carta Humanitaria y normas mínimas para la respuesta humanitaria):</w:t>
      </w:r>
      <w:r w:rsidRPr="00A46151">
        <w:rPr>
          <w:lang w:val="es-US"/>
        </w:rPr>
        <w:t xml:space="preserve"> Se adoptó como base algorítmica para el cálculo de déficit. El manual establece internacionalmente que la necesidad mínima de supervivencia es de </w:t>
      </w:r>
      <w:r w:rsidRPr="00A46151">
        <w:rPr>
          <w:b/>
          <w:bCs/>
          <w:lang w:val="es-US"/>
        </w:rPr>
        <w:t>15 litros de agua segura por persona al día</w:t>
      </w:r>
      <w:r w:rsidRPr="00A46151">
        <w:rPr>
          <w:lang w:val="es-US"/>
        </w:rPr>
        <w:t xml:space="preserve"> y una ingesta nutricional de </w:t>
      </w:r>
      <w:r w:rsidRPr="00A46151">
        <w:rPr>
          <w:b/>
          <w:bCs/>
          <w:lang w:val="es-US"/>
        </w:rPr>
        <w:t>2.100 kilocalorías diarias</w:t>
      </w:r>
      <w:r w:rsidRPr="00A46151">
        <w:rPr>
          <w:lang w:val="es-US"/>
        </w:rPr>
        <w:t>. Estos indicadores clave de desastre son el dato duro que el motor de la plataforma utilizará como multiplicador para pasar de un envío intuitivo a un cálculo de necesidad matemática en las zonas afectadas.</w:t>
      </w:r>
      <w:r w:rsidR="00F71230">
        <w:rPr>
          <w:lang w:val="es-US"/>
        </w:rPr>
        <w:t xml:space="preserve"> Fuente: </w:t>
      </w:r>
      <w:hyperlink r:id="rId14" w:history="1">
        <w:r w:rsidR="00F71230" w:rsidRPr="00F71230">
          <w:rPr>
            <w:rStyle w:val="Hipervnculo"/>
            <w:lang w:val="es-US"/>
          </w:rPr>
          <w:t>https://spherestandards.org/wp-content/uploads/El-manual-Esfera-2018-ES.pdf</w:t>
        </w:r>
      </w:hyperlink>
    </w:p>
    <w:p w14:paraId="0F779C94" w14:textId="37399E2E" w:rsidR="00984140" w:rsidRPr="00A46151" w:rsidRDefault="00984140" w:rsidP="00984140">
      <w:pPr>
        <w:pStyle w:val="Vineta"/>
        <w:numPr>
          <w:ilvl w:val="0"/>
          <w:numId w:val="13"/>
        </w:numPr>
        <w:rPr>
          <w:lang w:val="es-US"/>
        </w:rPr>
      </w:pPr>
      <w:r w:rsidRPr="00A46151">
        <w:rPr>
          <w:b/>
          <w:bCs/>
          <w:lang w:val="es-US"/>
        </w:rPr>
        <w:t>DANE (Proyecciones de población a nivel municipal 2020-2035):</w:t>
      </w:r>
      <w:r w:rsidRPr="00A46151">
        <w:rPr>
          <w:lang w:val="es-US"/>
        </w:rPr>
        <w:t xml:space="preserve"> Para que la canasta estándar del Manual Esfera funcione, el sistema requiere un denominador demográfico. Las proyecciones oficiales del DANE actúan como la variable de población para cada municipio afectado. Al cruzar el estándar de 15 litros/día con la proyección de habitantes de un municipio específico, la plataforma calculará la demanda total y restará el inventario en tránsito para emitir sugerencias de traslado precisas.</w:t>
      </w:r>
      <w:r w:rsidR="00B57820">
        <w:rPr>
          <w:lang w:val="es-US"/>
        </w:rPr>
        <w:t xml:space="preserve"> </w:t>
      </w:r>
      <w:r w:rsidR="00B57820">
        <w:rPr>
          <w:lang w:val="es-US"/>
        </w:rPr>
        <w:br/>
        <w:t xml:space="preserve">Fuente: </w:t>
      </w:r>
      <w:hyperlink r:id="rId15" w:history="1">
        <w:r w:rsidR="00B57820" w:rsidRPr="00B57820">
          <w:rPr>
            <w:rStyle w:val="Hipervnculo"/>
            <w:lang w:val="es-US"/>
          </w:rPr>
          <w:t>https://www.dane.gov.co/index.php/estadisticas-por-tema/demografia-y-poblacion/proyecciones-de-poblacion</w:t>
        </w:r>
      </w:hyperlink>
    </w:p>
    <w:p w14:paraId="7ABE8A04" w14:textId="73B3BD80" w:rsidR="00D8655D" w:rsidRDefault="00984140" w:rsidP="00984140">
      <w:pPr>
        <w:pStyle w:val="Vineta"/>
        <w:numPr>
          <w:ilvl w:val="0"/>
          <w:numId w:val="13"/>
        </w:numPr>
        <w:rPr>
          <w:lang w:val="es-US"/>
        </w:rPr>
      </w:pPr>
      <w:r w:rsidRPr="00A46151">
        <w:rPr>
          <w:b/>
          <w:bCs/>
          <w:lang w:val="es-US"/>
        </w:rPr>
        <w:t>UNGRD y APC Colombia (Orientaciones de ayuda humanitaria - agosto 2026):</w:t>
      </w:r>
      <w:r w:rsidRPr="00A46151">
        <w:rPr>
          <w:lang w:val="es-US"/>
        </w:rPr>
        <w:t xml:space="preserve"> En el marco del actual desastre, la Agencia Presidencial de Cooperación y la UNGRD emitieron la directriz oficial de contingencia logística que exige: </w:t>
      </w:r>
      <w:r w:rsidRPr="00A46151">
        <w:rPr>
          <w:i/>
          <w:iCs/>
          <w:lang w:val="es-US"/>
        </w:rPr>
        <w:t>"Antes de movilizar bienes o recursos, verificar con la autoridad territorial correspondiente que la ayuda responda a una necesidad vigente y que exista capacidad para recibirla, almacenarla y distribuirla"</w:t>
      </w:r>
      <w:r w:rsidRPr="00A46151">
        <w:rPr>
          <w:lang w:val="es-US"/>
        </w:rPr>
        <w:t>. Esta instrucción institucional valida el problema logístico de fondo (el envío ciego) y justifica directamente el desarrollo funcional del estado público de «no recibir» propuesto en el alcance del proyecto.</w:t>
      </w:r>
      <w:r w:rsidR="00D8655D">
        <w:rPr>
          <w:lang w:val="es-US"/>
        </w:rPr>
        <w:t xml:space="preserve"> </w:t>
      </w:r>
      <w:r w:rsidR="00D8655D">
        <w:rPr>
          <w:lang w:val="es-US"/>
        </w:rPr>
        <w:br/>
        <w:t xml:space="preserve">Fuente: </w:t>
      </w:r>
      <w:hyperlink r:id="rId16" w:history="1">
        <w:r w:rsidR="00D8655D" w:rsidRPr="00D8655D">
          <w:rPr>
            <w:rStyle w:val="Hipervnculo"/>
            <w:lang w:val="es-US"/>
          </w:rPr>
          <w:t>https://www.apccolombia.gov.co/comunicaciones/noticias/apc-colombia-emite-orientaciones-para-articular-las-donaciones-y-ayudas</w:t>
        </w:r>
      </w:hyperlink>
    </w:p>
    <w:p w14:paraId="57D078B6" w14:textId="40AF5206" w:rsidR="00984140" w:rsidRPr="00A46151" w:rsidRDefault="00D8655D" w:rsidP="00D8655D">
      <w:pPr>
        <w:spacing w:after="200"/>
        <w:jc w:val="left"/>
        <w:rPr>
          <w:lang w:val="es-US"/>
        </w:rPr>
      </w:pPr>
      <w:r>
        <w:rPr>
          <w:lang w:val="es-US"/>
        </w:rPr>
        <w:br w:type="page"/>
      </w:r>
    </w:p>
    <w:p w14:paraId="65D628C5" w14:textId="5368A011" w:rsidR="00E2301E" w:rsidRDefault="00000000">
      <w:pPr>
        <w:rPr>
          <w:b/>
          <w:i/>
          <w:color w:val="B45309"/>
        </w:rPr>
      </w:pPr>
      <w:r w:rsidRPr="00473CB5">
        <w:rPr>
          <w:b/>
        </w:rPr>
        <w:lastRenderedPageBreak/>
        <w:t>d) Revisión de la cobertura pública.</w:t>
      </w:r>
      <w:r w:rsidRPr="00473CB5">
        <w:t xml:space="preserve"> </w:t>
      </w:r>
    </w:p>
    <w:p w14:paraId="1BBC232C" w14:textId="77777777" w:rsidR="000C1090" w:rsidRPr="000C1090" w:rsidRDefault="00A46151" w:rsidP="000C1090">
      <w:pPr>
        <w:pStyle w:val="Prrafodelista"/>
        <w:numPr>
          <w:ilvl w:val="0"/>
          <w:numId w:val="14"/>
        </w:numPr>
        <w:jc w:val="left"/>
        <w:rPr>
          <w:b/>
          <w:bCs/>
          <w:i/>
          <w:iCs/>
          <w:color w:val="4F81BD" w:themeColor="accent1"/>
        </w:rPr>
      </w:pPr>
      <w:r w:rsidRPr="000C1090">
        <w:rPr>
          <w:b/>
          <w:bCs/>
          <w:color w:val="auto"/>
        </w:rPr>
        <w:t>Guía oficial de la Alcaldía de Bogotá (Saturación operativa y directriz de qué no donar)</w:t>
      </w:r>
      <w:r w:rsidRPr="000C1090">
        <w:rPr>
          <w:lang w:val="es-US"/>
        </w:rPr>
        <w:br/>
      </w:r>
      <w:hyperlink r:id="rId17" w:history="1">
        <w:r w:rsidRPr="000C1090">
          <w:rPr>
            <w:rStyle w:val="Hipervnculo"/>
            <w:lang w:val="es-US"/>
          </w:rPr>
          <w:t>https://bogota.gov.co/mi-ciudad/ambiente/que-donar-y-no-donar-en-bogota-para-damnificados-terremoto-colombia</w:t>
        </w:r>
      </w:hyperlink>
    </w:p>
    <w:p w14:paraId="107EC4B8" w14:textId="77777777" w:rsidR="000C1090" w:rsidRPr="000C1090" w:rsidRDefault="00A46151" w:rsidP="000C1090">
      <w:pPr>
        <w:pStyle w:val="Prrafodelista"/>
        <w:numPr>
          <w:ilvl w:val="1"/>
          <w:numId w:val="14"/>
        </w:numPr>
        <w:jc w:val="left"/>
        <w:rPr>
          <w:b/>
          <w:bCs/>
          <w:i/>
          <w:iCs/>
          <w:color w:val="4F81BD" w:themeColor="accent1"/>
        </w:rPr>
      </w:pPr>
      <w:r w:rsidRPr="000C1090">
        <w:rPr>
          <w:b/>
          <w:bCs/>
        </w:rPr>
        <w:t>Uso en el documento:</w:t>
      </w:r>
      <w:r w:rsidRPr="00A46151">
        <w:t xml:space="preserve"> Respalda la directriz oficial de no donar ropa usada, medicamentos iniciados o alimentos destapados debido al colapso logístico.</w:t>
      </w:r>
    </w:p>
    <w:p w14:paraId="59D27E11" w14:textId="433F9239" w:rsidR="000C1090" w:rsidRPr="000C1090" w:rsidRDefault="00A46151" w:rsidP="000C1090">
      <w:pPr>
        <w:pStyle w:val="Prrafodelista"/>
        <w:numPr>
          <w:ilvl w:val="0"/>
          <w:numId w:val="14"/>
        </w:numPr>
        <w:jc w:val="left"/>
        <w:rPr>
          <w:b/>
          <w:bCs/>
          <w:color w:val="auto"/>
        </w:rPr>
      </w:pPr>
      <w:r w:rsidRPr="000C1090">
        <w:rPr>
          <w:b/>
          <w:bCs/>
          <w:color w:val="auto"/>
        </w:rPr>
        <w:t>Reporte de Infobae / Cruz Roja Colombiana (El problema de los insumos que entorpecen)</w:t>
      </w:r>
    </w:p>
    <w:p w14:paraId="57D20DCD" w14:textId="12D183EF" w:rsidR="00A46151" w:rsidRPr="000C1090" w:rsidRDefault="000C1090" w:rsidP="000C1090">
      <w:pPr>
        <w:ind w:left="720"/>
        <w:jc w:val="left"/>
        <w:rPr>
          <w:b/>
          <w:bCs/>
          <w:color w:val="auto"/>
        </w:rPr>
      </w:pPr>
      <w:hyperlink r:id="rId18" w:history="1">
        <w:r w:rsidRPr="0015491F">
          <w:rPr>
            <w:rStyle w:val="Hipervnculo"/>
            <w:lang w:val="es-US"/>
          </w:rPr>
          <w:t>https://www.infobae.com/colombia/2026/08/10/centros-de-acopio-habilitados-en-colombia-tras-el-terremoto-guia-por-ciudad-para-donar-y-ayudar-a-las-victimas</w:t>
        </w:r>
      </w:hyperlink>
    </w:p>
    <w:p w14:paraId="7D101E39" w14:textId="3203279F" w:rsidR="00A46151" w:rsidRDefault="00A46151" w:rsidP="000C1090">
      <w:pPr>
        <w:pStyle w:val="Prrafodelista"/>
        <w:numPr>
          <w:ilvl w:val="1"/>
          <w:numId w:val="14"/>
        </w:numPr>
      </w:pPr>
      <w:r w:rsidRPr="000C1090">
        <w:rPr>
          <w:b/>
          <w:bCs/>
        </w:rPr>
        <w:t>Uso en el documento:</w:t>
      </w:r>
      <w:r w:rsidRPr="00A46151">
        <w:t xml:space="preserve"> Contiene la declaración exacta de la Cruz Roja pidiendo a los ciudadanos </w:t>
      </w:r>
      <w:r w:rsidRPr="000C1090">
        <w:rPr>
          <w:i/>
          <w:iCs/>
        </w:rPr>
        <w:t>"evitar enviar objetos que no hayan sido requeridos para no entorpecer la logística"</w:t>
      </w:r>
      <w:r w:rsidRPr="00A46151">
        <w:t>.</w:t>
      </w:r>
    </w:p>
    <w:p w14:paraId="594D5B33" w14:textId="4CC56192" w:rsidR="000C1090" w:rsidRPr="000C1090" w:rsidRDefault="000C1090" w:rsidP="000C1090">
      <w:pPr>
        <w:pStyle w:val="Prrafodelista"/>
        <w:numPr>
          <w:ilvl w:val="0"/>
          <w:numId w:val="14"/>
        </w:numPr>
        <w:rPr>
          <w:b/>
          <w:bCs/>
        </w:rPr>
      </w:pPr>
      <w:r w:rsidRPr="000C1090">
        <w:rPr>
          <w:b/>
          <w:bCs/>
        </w:rPr>
        <w:t>Reporte de Canal Capital (Colapso descentralizado y único punto habilitado)</w:t>
      </w:r>
    </w:p>
    <w:p w14:paraId="2D792B71" w14:textId="45302276" w:rsidR="000C1090" w:rsidRDefault="000C1090" w:rsidP="000C1090">
      <w:pPr>
        <w:pStyle w:val="Prrafodelista"/>
      </w:pPr>
      <w:hyperlink r:id="rId19" w:history="1">
        <w:r w:rsidRPr="0015491F">
          <w:rPr>
            <w:rStyle w:val="Hipervnculo"/>
          </w:rPr>
          <w:t>https://www.canalcapital.gov.co/ahora/palacio-de-los-deportes-donaciones-hoy-horario-como-ayudar</w:t>
        </w:r>
      </w:hyperlink>
    </w:p>
    <w:p w14:paraId="64A2D5C9" w14:textId="37264B1B" w:rsidR="000C1090" w:rsidRPr="000C1090" w:rsidRDefault="000C1090" w:rsidP="000C1090">
      <w:pPr>
        <w:pStyle w:val="Prrafodelista"/>
        <w:numPr>
          <w:ilvl w:val="1"/>
          <w:numId w:val="14"/>
        </w:numPr>
      </w:pPr>
      <w:r w:rsidRPr="000C1090">
        <w:rPr>
          <w:b/>
          <w:bCs/>
        </w:rPr>
        <w:t>Uso en el documento:</w:t>
      </w:r>
      <w:r w:rsidRPr="000C1090">
        <w:t xml:space="preserve"> Documenta la decisión del Distrito de centralizar la recepción de ayudas exclusivamente en el Palacio de los Deportes a partir del 18 de agosto, evidenciando la incapacidad de gestionar la emergencia con puntos ciegos.</w:t>
      </w:r>
    </w:p>
    <w:p w14:paraId="63E6EA07" w14:textId="77777777" w:rsidR="00E2301E" w:rsidRPr="00473CB5" w:rsidRDefault="00000000">
      <w:pPr>
        <w:pStyle w:val="Ttulo2"/>
      </w:pPr>
      <w:bookmarkStart w:id="9" w:name="_Toc239176398"/>
      <w:r w:rsidRPr="00473CB5">
        <w:rPr>
          <w:rFonts w:ascii="Segoe UI" w:eastAsia="Segoe UI" w:hAnsi="Segoe UI" w:cs="Segoe UI"/>
        </w:rPr>
        <w:t>Usuarios principales</w:t>
      </w:r>
      <w:bookmarkEnd w:id="9"/>
    </w:p>
    <w:p w14:paraId="2CACEDEE" w14:textId="77777777" w:rsidR="00E2301E" w:rsidRPr="00473CB5" w:rsidRDefault="00000000">
      <w:r w:rsidRPr="00473CB5">
        <w:t>Quienes usan la solución directamente. Sus condiciones de uso importan tanto como sus funciones: de ellas sale la mitad de las decisiones de diseño.</w:t>
      </w:r>
    </w:p>
    <w:tbl>
      <w:tblPr>
        <w:tblStyle w:val="Tablaconcuadrcula"/>
        <w:tblW w:w="0" w:type="auto"/>
        <w:jc w:val="center"/>
        <w:tblLook w:val="04A0" w:firstRow="1" w:lastRow="0" w:firstColumn="1" w:lastColumn="0" w:noHBand="0" w:noVBand="1"/>
      </w:tblPr>
      <w:tblGrid>
        <w:gridCol w:w="3061"/>
        <w:gridCol w:w="3061"/>
        <w:gridCol w:w="3061"/>
      </w:tblGrid>
      <w:tr w:rsidR="00E2301E" w:rsidRPr="00473CB5" w14:paraId="02BBC17B" w14:textId="77777777">
        <w:trPr>
          <w:tblHeade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1307FB5" w14:textId="77777777" w:rsidR="00E2301E" w:rsidRPr="00473CB5" w:rsidRDefault="00000000">
            <w:pPr>
              <w:pStyle w:val="Textodetabla"/>
            </w:pPr>
            <w:r w:rsidRPr="00473CB5">
              <w:rPr>
                <w:b/>
                <w:color w:val="FFFFFF"/>
                <w:sz w:val="16"/>
              </w:rPr>
              <w:t>Usuario</w:t>
            </w:r>
          </w:p>
        </w:tc>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C9FF7BB" w14:textId="77777777" w:rsidR="00E2301E" w:rsidRPr="00473CB5" w:rsidRDefault="00000000">
            <w:pPr>
              <w:pStyle w:val="Textodetabla"/>
            </w:pPr>
            <w:r w:rsidRPr="00473CB5">
              <w:rPr>
                <w:b/>
                <w:color w:val="FFFFFF"/>
                <w:sz w:val="16"/>
              </w:rPr>
              <w:t>Qué necesita</w:t>
            </w:r>
          </w:p>
        </w:tc>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FEF8485" w14:textId="77777777" w:rsidR="00E2301E" w:rsidRPr="00473CB5" w:rsidRDefault="00000000">
            <w:pPr>
              <w:pStyle w:val="Textodetabla"/>
            </w:pPr>
            <w:r w:rsidRPr="00473CB5">
              <w:rPr>
                <w:b/>
                <w:color w:val="FFFFFF"/>
                <w:sz w:val="16"/>
              </w:rPr>
              <w:t>En qué condiciones</w:t>
            </w:r>
          </w:p>
        </w:tc>
      </w:tr>
      <w:tr w:rsidR="00E2301E" w:rsidRPr="00473CB5" w14:paraId="175E16B9"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7FA3305" w14:textId="77777777" w:rsidR="00E2301E" w:rsidRPr="00473CB5" w:rsidRDefault="00000000">
            <w:pPr>
              <w:pStyle w:val="Textodetabla"/>
            </w:pPr>
            <w:r w:rsidRPr="00473CB5">
              <w:rPr>
                <w:b/>
                <w:sz w:val="16"/>
              </w:rPr>
              <w:t>Operador de centro de acopio</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4842E85" w14:textId="77777777" w:rsidR="00E2301E" w:rsidRPr="00473CB5" w:rsidRDefault="00000000">
            <w:pPr>
              <w:pStyle w:val="Textodetabla"/>
            </w:pPr>
            <w:r w:rsidRPr="00473CB5">
              <w:rPr>
                <w:sz w:val="16"/>
              </w:rPr>
              <w:t>Registrar entradas y salidas en segundos; ver qué sobra y qué falta; marcar «no recibir» una categoría saturada</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DF97DDA" w14:textId="77777777" w:rsidR="00E2301E" w:rsidRPr="00473CB5" w:rsidRDefault="00000000">
            <w:pPr>
              <w:pStyle w:val="Textodetabla"/>
            </w:pPr>
            <w:r w:rsidRPr="00473CB5">
              <w:rPr>
                <w:sz w:val="16"/>
              </w:rPr>
              <w:t>De pie, con una mano ocupada, con guantes, bajo sol, con batería y señal escasas, a veces con una fila esperando</w:t>
            </w:r>
          </w:p>
        </w:tc>
      </w:tr>
      <w:tr w:rsidR="00E2301E" w:rsidRPr="00473CB5" w14:paraId="322AB4D1"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F9A7ADF" w14:textId="77777777" w:rsidR="00E2301E" w:rsidRPr="00473CB5" w:rsidRDefault="00000000">
            <w:pPr>
              <w:pStyle w:val="Textodetabla"/>
            </w:pPr>
            <w:r w:rsidRPr="00473CB5">
              <w:rPr>
                <w:b/>
                <w:sz w:val="16"/>
              </w:rPr>
              <w:t>Coordinador de zona afectada</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4687150" w14:textId="77777777" w:rsidR="00E2301E" w:rsidRPr="00473CB5" w:rsidRDefault="00000000">
            <w:pPr>
              <w:pStyle w:val="Textodetabla"/>
            </w:pPr>
            <w:r w:rsidRPr="00473CB5">
              <w:rPr>
                <w:sz w:val="16"/>
              </w:rPr>
              <w:t>Reportar el estado de su zona y confirmar la recepción de un envío</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5CFDBA9" w14:textId="77777777" w:rsidR="00E2301E" w:rsidRPr="00473CB5" w:rsidRDefault="00000000">
            <w:pPr>
              <w:pStyle w:val="Textodetabla"/>
            </w:pPr>
            <w:r w:rsidRPr="00473CB5">
              <w:rPr>
                <w:sz w:val="16"/>
              </w:rPr>
              <w:t>Las peores condiciones: conexión mala o ausente, urgencia constante</w:t>
            </w:r>
          </w:p>
        </w:tc>
      </w:tr>
      <w:tr w:rsidR="00E2301E" w:rsidRPr="00473CB5" w14:paraId="7C40D626"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B678846" w14:textId="77777777" w:rsidR="00E2301E" w:rsidRPr="00473CB5" w:rsidRDefault="00000000">
            <w:pPr>
              <w:pStyle w:val="Textodetabla"/>
            </w:pPr>
            <w:r w:rsidRPr="00473CB5">
              <w:rPr>
                <w:b/>
                <w:sz w:val="16"/>
              </w:rPr>
              <w:t>Donante en especie</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DE3B0CF" w14:textId="77777777" w:rsidR="00E2301E" w:rsidRPr="00473CB5" w:rsidRDefault="00000000">
            <w:pPr>
              <w:pStyle w:val="Textodetabla"/>
            </w:pPr>
            <w:r w:rsidRPr="00473CB5">
              <w:rPr>
                <w:sz w:val="16"/>
              </w:rPr>
              <w:t xml:space="preserve">Saber qué hace falta </w:t>
            </w:r>
            <w:r w:rsidRPr="00473CB5">
              <w:rPr>
                <w:b/>
                <w:sz w:val="16"/>
              </w:rPr>
              <w:t>antes de comprar</w:t>
            </w:r>
            <w:r w:rsidRPr="00473CB5">
              <w:rPr>
                <w:sz w:val="16"/>
              </w:rPr>
              <w:t>, a qué acopio llevarlo, y verificar después que llegó</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302C4B2" w14:textId="77777777" w:rsidR="00E2301E" w:rsidRPr="00473CB5" w:rsidRDefault="00000000">
            <w:pPr>
              <w:pStyle w:val="Textodetabla"/>
            </w:pPr>
            <w:r w:rsidRPr="00473CB5">
              <w:rPr>
                <w:sz w:val="16"/>
              </w:rPr>
              <w:t>En el supermercado o en la calle, desde el teléfono</w:t>
            </w:r>
          </w:p>
        </w:tc>
      </w:tr>
      <w:tr w:rsidR="00E2301E" w:rsidRPr="00473CB5" w14:paraId="40F35211"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E6468D0" w14:textId="77777777" w:rsidR="00E2301E" w:rsidRPr="00473CB5" w:rsidRDefault="00000000">
            <w:pPr>
              <w:pStyle w:val="Textodetabla"/>
            </w:pPr>
            <w:r w:rsidRPr="00473CB5">
              <w:rPr>
                <w:b/>
                <w:sz w:val="16"/>
              </w:rPr>
              <w:t>Voluntario</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D15DAE3" w14:textId="77777777" w:rsidR="00E2301E" w:rsidRPr="00473CB5" w:rsidRDefault="00000000">
            <w:pPr>
              <w:pStyle w:val="Textodetabla"/>
            </w:pPr>
            <w:r w:rsidRPr="00473CB5">
              <w:rPr>
                <w:sz w:val="16"/>
              </w:rPr>
              <w:t>Ver dónde falta gente y reservar un cupo antes de desplazarse</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A7B22CF" w14:textId="77777777" w:rsidR="00E2301E" w:rsidRPr="00473CB5" w:rsidRDefault="00000000">
            <w:pPr>
              <w:pStyle w:val="Textodetabla"/>
            </w:pPr>
            <w:r w:rsidRPr="00473CB5">
              <w:rPr>
                <w:sz w:val="16"/>
              </w:rPr>
              <w:t>En casa, planeando su fin de semana</w:t>
            </w:r>
          </w:p>
        </w:tc>
      </w:tr>
      <w:tr w:rsidR="00E2301E" w:rsidRPr="00473CB5" w14:paraId="3EF1E31B"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1A01B1C" w14:textId="77777777" w:rsidR="00E2301E" w:rsidRPr="00473CB5" w:rsidRDefault="00000000">
            <w:pPr>
              <w:pStyle w:val="Textodetabla"/>
            </w:pPr>
            <w:r w:rsidRPr="00473CB5">
              <w:rPr>
                <w:b/>
                <w:sz w:val="16"/>
              </w:rPr>
              <w:t>Donante remoto</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63CDF36" w14:textId="77777777" w:rsidR="00E2301E" w:rsidRPr="00473CB5" w:rsidRDefault="00000000">
            <w:pPr>
              <w:pStyle w:val="Textodetabla"/>
            </w:pPr>
            <w:r w:rsidRPr="00473CB5">
              <w:rPr>
                <w:sz w:val="16"/>
              </w:rPr>
              <w:t>Encontrar una causa que le importe y confiar en que la entidad es real</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84BCC84" w14:textId="77777777" w:rsidR="00E2301E" w:rsidRPr="00473CB5" w:rsidRDefault="00000000">
            <w:pPr>
              <w:pStyle w:val="Textodetabla"/>
            </w:pPr>
            <w:r w:rsidRPr="00473CB5">
              <w:rPr>
                <w:sz w:val="16"/>
              </w:rPr>
              <w:t>Fuera de la zona, incluso fuera del país</w:t>
            </w:r>
          </w:p>
        </w:tc>
      </w:tr>
      <w:tr w:rsidR="00E2301E" w:rsidRPr="00473CB5" w14:paraId="52CFE430"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0A26603" w14:textId="77777777" w:rsidR="00E2301E" w:rsidRPr="00473CB5" w:rsidRDefault="00000000">
            <w:pPr>
              <w:pStyle w:val="Textodetabla"/>
            </w:pPr>
            <w:r w:rsidRPr="00473CB5">
              <w:rPr>
                <w:b/>
                <w:sz w:val="16"/>
              </w:rPr>
              <w:t>Administrador de la plataforma</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1306DCF" w14:textId="77777777" w:rsidR="00E2301E" w:rsidRPr="00473CB5" w:rsidRDefault="00000000">
            <w:pPr>
              <w:pStyle w:val="Textodetabla"/>
            </w:pPr>
            <w:r w:rsidRPr="00473CB5">
              <w:rPr>
                <w:sz w:val="16"/>
              </w:rPr>
              <w:t>Crear usuarios y asignarles zonas, verificar entidades, auditar</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9F18D8B" w14:textId="77777777" w:rsidR="00E2301E" w:rsidRPr="00473CB5" w:rsidRDefault="00000000">
            <w:pPr>
              <w:pStyle w:val="Textodetabla"/>
            </w:pPr>
            <w:r w:rsidRPr="00473CB5">
              <w:rPr>
                <w:sz w:val="16"/>
              </w:rPr>
              <w:t>En escritorio</w:t>
            </w:r>
          </w:p>
        </w:tc>
      </w:tr>
    </w:tbl>
    <w:p w14:paraId="0C71E559" w14:textId="77777777" w:rsidR="00E2301E" w:rsidRPr="00473CB5" w:rsidRDefault="00E2301E">
      <w:pPr>
        <w:spacing w:after="40"/>
      </w:pPr>
    </w:p>
    <w:p w14:paraId="08784DFE" w14:textId="77777777" w:rsidR="00E2301E" w:rsidRPr="00473CB5" w:rsidRDefault="00000000">
      <w:r w:rsidRPr="00473CB5">
        <w:lastRenderedPageBreak/>
        <w:t xml:space="preserve">El </w:t>
      </w:r>
      <w:r w:rsidRPr="00473CB5">
        <w:rPr>
          <w:b/>
        </w:rPr>
        <w:t>operador de centro de acopio es el usuario crítico</w:t>
      </w:r>
      <w:r w:rsidRPr="00473CB5">
        <w:t>. Si registrar le resulta tedioso, no lo hace, y sin dato el sistema entero queda ciego. Todo lo demás depende de que esta persona colabore, y de ahí sale el requisito de que registrar una entrada tome menos de diez segundos.</w:t>
      </w:r>
    </w:p>
    <w:p w14:paraId="0A54C7C4" w14:textId="77777777" w:rsidR="00E2301E" w:rsidRPr="00473CB5" w:rsidRDefault="00000000">
      <w:pPr>
        <w:pStyle w:val="Ttulo2"/>
      </w:pPr>
      <w:bookmarkStart w:id="10" w:name="_Toc239176399"/>
      <w:r w:rsidRPr="00473CB5">
        <w:rPr>
          <w:rFonts w:ascii="Segoe UI" w:eastAsia="Segoe UI" w:hAnsi="Segoe UI" w:cs="Segoe UI"/>
        </w:rPr>
        <w:t>Usuarios secundarios y stakeholders</w:t>
      </w:r>
      <w:bookmarkEnd w:id="10"/>
    </w:p>
    <w:p w14:paraId="71807069" w14:textId="77777777" w:rsidR="00E2301E" w:rsidRPr="00473CB5" w:rsidRDefault="00000000">
      <w:pPr>
        <w:pStyle w:val="Vineta"/>
      </w:pPr>
      <w:r w:rsidRPr="00473CB5">
        <w:rPr>
          <w:color w:val="0F6E6E"/>
        </w:rPr>
        <w:t xml:space="preserve">•  </w:t>
      </w:r>
      <w:r w:rsidRPr="00473CB5">
        <w:rPr>
          <w:b/>
        </w:rPr>
        <w:t>Entidades y fundaciones</w:t>
      </w:r>
      <w:r w:rsidRPr="00473CB5">
        <w:t xml:space="preserve"> que administran acopios y causas: aparecen en el directorio, y su verificación es responsabilidad de la plataforma.</w:t>
      </w:r>
    </w:p>
    <w:p w14:paraId="67654D8D" w14:textId="77777777" w:rsidR="00E2301E" w:rsidRPr="00473CB5" w:rsidRDefault="00000000">
      <w:pPr>
        <w:pStyle w:val="Vineta"/>
      </w:pPr>
      <w:r w:rsidRPr="00473CB5">
        <w:rPr>
          <w:color w:val="0F6E6E"/>
        </w:rPr>
        <w:t xml:space="preserve">•  </w:t>
      </w:r>
      <w:r w:rsidRPr="00473CB5">
        <w:rPr>
          <w:b/>
        </w:rPr>
        <w:t>Rescatistas y personal de primera respuesta:</w:t>
      </w:r>
      <w:r w:rsidRPr="00473CB5">
        <w:t xml:space="preserve"> se benefician de que los insumos lleguen a donde hacen falta, sin usar el sistema.</w:t>
      </w:r>
    </w:p>
    <w:p w14:paraId="345CF928" w14:textId="77777777" w:rsidR="00E2301E" w:rsidRPr="00473CB5" w:rsidRDefault="00000000">
      <w:pPr>
        <w:pStyle w:val="Vineta"/>
      </w:pPr>
      <w:r w:rsidRPr="00473CB5">
        <w:rPr>
          <w:color w:val="0F6E6E"/>
        </w:rPr>
        <w:t xml:space="preserve">•  </w:t>
      </w:r>
      <w:r w:rsidRPr="00473CB5">
        <w:rPr>
          <w:b/>
        </w:rPr>
        <w:t>Población afectada:</w:t>
      </w:r>
      <w:r w:rsidRPr="00473CB5">
        <w:t xml:space="preserve"> beneficiaria final. No usa la plataforma.</w:t>
      </w:r>
    </w:p>
    <w:p w14:paraId="6DCF52B0" w14:textId="77777777" w:rsidR="00E2301E" w:rsidRPr="00473CB5" w:rsidRDefault="00000000">
      <w:pPr>
        <w:pStyle w:val="Vineta"/>
      </w:pPr>
      <w:r w:rsidRPr="00473CB5">
        <w:rPr>
          <w:color w:val="0F6E6E"/>
        </w:rPr>
        <w:t xml:space="preserve">•  </w:t>
      </w:r>
      <w:r w:rsidRPr="00473CB5">
        <w:rPr>
          <w:b/>
        </w:rPr>
        <w:t>Entidades oficiales</w:t>
      </w:r>
      <w:r w:rsidRPr="00473CB5">
        <w:t xml:space="preserve"> —UNGRD, alcaldías, Cruz Roja—: fuente potencial de datos de población y zonas, y destinatarias de las causas que la plataforma no gestiona.</w:t>
      </w:r>
    </w:p>
    <w:p w14:paraId="45A41E00" w14:textId="77777777" w:rsidR="00E2301E" w:rsidRPr="00473CB5" w:rsidRDefault="00000000">
      <w:pPr>
        <w:pStyle w:val="Vineta"/>
      </w:pPr>
      <w:r w:rsidRPr="00473CB5">
        <w:rPr>
          <w:color w:val="0F6E6E"/>
        </w:rPr>
        <w:t xml:space="preserve">•  </w:t>
      </w:r>
      <w:r w:rsidRPr="00473CB5">
        <w:rPr>
          <w:b/>
        </w:rPr>
        <w:t>UBPD y Medicina Legal:</w:t>
      </w:r>
      <w:r w:rsidRPr="00473CB5">
        <w:t xml:space="preserve"> la categoría de personas desaparecidas enlaza a ellas, y la plataforma no almacena ningún dato al respecto.</w:t>
      </w:r>
    </w:p>
    <w:p w14:paraId="132614BA" w14:textId="49A91B3D" w:rsidR="00E2301E" w:rsidRPr="00473CB5" w:rsidRDefault="00000000" w:rsidP="00670B79">
      <w:pPr>
        <w:pStyle w:val="Vineta"/>
      </w:pPr>
      <w:r w:rsidRPr="00473CB5">
        <w:rPr>
          <w:color w:val="0F6E6E"/>
        </w:rPr>
        <w:t xml:space="preserve">•  </w:t>
      </w:r>
      <w:r w:rsidRPr="00473CB5">
        <w:rPr>
          <w:b/>
        </w:rPr>
        <w:t>Medios de comunicación:</w:t>
      </w:r>
      <w:r w:rsidRPr="00473CB5">
        <w:t xml:space="preserve"> consumidores del tablero público de transparencia.</w:t>
      </w:r>
    </w:p>
    <w:p w14:paraId="36F5D759" w14:textId="77777777" w:rsidR="00E2301E" w:rsidRPr="00473CB5" w:rsidRDefault="00000000">
      <w:pPr>
        <w:pStyle w:val="Ttulo2"/>
      </w:pPr>
      <w:bookmarkStart w:id="11" w:name="_Toc239176400"/>
      <w:r w:rsidRPr="00473CB5">
        <w:rPr>
          <w:rFonts w:ascii="Segoe UI" w:eastAsia="Segoe UI" w:hAnsi="Segoe UI" w:cs="Segoe UI"/>
        </w:rPr>
        <w:t>Consecuencia actual</w:t>
      </w:r>
      <w:bookmarkEnd w:id="11"/>
    </w:p>
    <w:p w14:paraId="10533884" w14:textId="77777777" w:rsidR="00E2301E" w:rsidRPr="00473CB5" w:rsidRDefault="00000000">
      <w:r w:rsidRPr="00473CB5">
        <w:t>Si el problema no se resuelve, lo que ocurre hoy sigue ocurriendo:</w:t>
      </w:r>
    </w:p>
    <w:p w14:paraId="63ABE8DB" w14:textId="77777777" w:rsidR="00E2301E" w:rsidRPr="00473CB5" w:rsidRDefault="00000000">
      <w:pPr>
        <w:pStyle w:val="Vineta"/>
      </w:pPr>
      <w:r w:rsidRPr="00473CB5">
        <w:rPr>
          <w:color w:val="0F6E6E"/>
        </w:rPr>
        <w:t xml:space="preserve">•  </w:t>
      </w:r>
      <w:r w:rsidRPr="00473CB5">
        <w:rPr>
          <w:b/>
        </w:rPr>
        <w:t>Insumos que se pierden.</w:t>
      </w:r>
      <w:r w:rsidRPr="00473CB5">
        <w:t xml:space="preserve"> Alimentos y medicamentos vencen almacenados en un acopio saturado mientras otro punto carece de ellos.</w:t>
      </w:r>
    </w:p>
    <w:p w14:paraId="55110FA5" w14:textId="77777777" w:rsidR="00E2301E" w:rsidRPr="00473CB5" w:rsidRDefault="00000000">
      <w:pPr>
        <w:pStyle w:val="Vineta"/>
      </w:pPr>
      <w:r w:rsidRPr="00473CB5">
        <w:rPr>
          <w:color w:val="0F6E6E"/>
        </w:rPr>
        <w:t xml:space="preserve">•  </w:t>
      </w:r>
      <w:r w:rsidRPr="00473CB5">
        <w:rPr>
          <w:b/>
        </w:rPr>
        <w:t>Zonas desatendidas.</w:t>
      </w:r>
      <w:r w:rsidRPr="00473CB5">
        <w:t xml:space="preserve"> Comunidades esperan semanas por ayuda que ya existe y está a pocos kilómetros, guardada en el lugar equivocado.</w:t>
      </w:r>
    </w:p>
    <w:p w14:paraId="0A9210F9" w14:textId="6CEE4C93" w:rsidR="00E2301E" w:rsidRPr="00473CB5" w:rsidRDefault="00000000">
      <w:pPr>
        <w:pStyle w:val="Vineta"/>
      </w:pPr>
      <w:r w:rsidRPr="623A31F5">
        <w:rPr>
          <w:color w:val="0F6E6E"/>
        </w:rPr>
        <w:t xml:space="preserve">•  </w:t>
      </w:r>
      <w:r w:rsidRPr="623A31F5">
        <w:rPr>
          <w:b/>
          <w:bCs/>
        </w:rPr>
        <w:t>Voluntad que se desperdicia.</w:t>
      </w:r>
      <w:r>
        <w:t xml:space="preserve"> El voluntario devuelto y el donante que compró lo que sobraba difícilmente vuelven.</w:t>
      </w:r>
    </w:p>
    <w:p w14:paraId="20A1E6BE" w14:textId="77777777" w:rsidR="00E2301E" w:rsidRPr="00473CB5" w:rsidRDefault="00000000">
      <w:pPr>
        <w:pStyle w:val="Vineta"/>
      </w:pPr>
      <w:r w:rsidRPr="00473CB5">
        <w:rPr>
          <w:color w:val="0F6E6E"/>
        </w:rPr>
        <w:t xml:space="preserve">•  </w:t>
      </w:r>
      <w:r w:rsidRPr="00473CB5">
        <w:rPr>
          <w:b/>
        </w:rPr>
        <w:t>Desconfianza acumulada.</w:t>
      </w:r>
      <w:r w:rsidRPr="00473CB5">
        <w:t xml:space="preserve"> Sin trazabilidad, la sospecha de que la donación no llegó reduce la donación futura, incluso cuando sí llegó.</w:t>
      </w:r>
    </w:p>
    <w:p w14:paraId="7E1DC908" w14:textId="77777777" w:rsidR="00E2301E" w:rsidRPr="00473CB5" w:rsidRDefault="00000000">
      <w:pPr>
        <w:pStyle w:val="Vineta"/>
      </w:pPr>
      <w:r w:rsidRPr="00473CB5">
        <w:rPr>
          <w:color w:val="0F6E6E"/>
        </w:rPr>
        <w:t xml:space="preserve">•  </w:t>
      </w:r>
      <w:r w:rsidRPr="00473CB5">
        <w:rPr>
          <w:b/>
        </w:rPr>
        <w:t>Trabajo humano malgastado.</w:t>
      </w:r>
      <w:r w:rsidRPr="00473CB5">
        <w:t xml:space="preserve"> Coordinadores dedican horas a llamadas y grupos de WhatsApp para averiguar lo que una consulta debería responder en un segundo.</w:t>
      </w:r>
    </w:p>
    <w:p w14:paraId="57B63915" w14:textId="77777777" w:rsidR="00E2301E" w:rsidRPr="00473CB5" w:rsidRDefault="00000000">
      <w:pPr>
        <w:pStyle w:val="Ttulo2"/>
      </w:pPr>
      <w:bookmarkStart w:id="12" w:name="_Toc239176401"/>
      <w:r w:rsidRPr="00473CB5">
        <w:rPr>
          <w:rFonts w:ascii="Segoe UI" w:eastAsia="Segoe UI" w:hAnsi="Segoe UI" w:cs="Segoe UI"/>
        </w:rPr>
        <w:t>Oportunidad</w:t>
      </w:r>
      <w:bookmarkEnd w:id="12"/>
    </w:p>
    <w:p w14:paraId="04B8BA2B" w14:textId="77777777" w:rsidR="00E2301E" w:rsidRPr="00473CB5" w:rsidRDefault="00000000">
      <w:r w:rsidRPr="00473CB5">
        <w:t>Si la propuesta tiene éxito:</w:t>
      </w:r>
    </w:p>
    <w:p w14:paraId="3DCAA770" w14:textId="77777777" w:rsidR="00E2301E" w:rsidRPr="00473CB5" w:rsidRDefault="00000000">
      <w:pPr>
        <w:pStyle w:val="Vineta"/>
      </w:pPr>
      <w:r w:rsidRPr="00473CB5">
        <w:rPr>
          <w:color w:val="0F6E6E"/>
        </w:rPr>
        <w:t xml:space="preserve">•  </w:t>
      </w:r>
      <w:r w:rsidRPr="00473CB5">
        <w:rPr>
          <w:b/>
        </w:rPr>
        <w:t>La donación se dirige antes de comprarse.</w:t>
      </w:r>
      <w:r w:rsidRPr="00473CB5">
        <w:t xml:space="preserve"> El donante ve qué falta y qué sobra antes de salir de casa, y el problema del insumo acumulado se ataca en su origen.</w:t>
      </w:r>
    </w:p>
    <w:p w14:paraId="228646C9" w14:textId="77777777" w:rsidR="00E2301E" w:rsidRPr="00473CB5" w:rsidRDefault="00000000">
      <w:pPr>
        <w:pStyle w:val="Vineta"/>
      </w:pPr>
      <w:r w:rsidRPr="00473CB5">
        <w:rPr>
          <w:color w:val="0F6E6E"/>
        </w:rPr>
        <w:t xml:space="preserve">•  </w:t>
      </w:r>
      <w:r w:rsidRPr="00473CB5">
        <w:rPr>
          <w:b/>
        </w:rPr>
        <w:t>El reparto responde a necesidad medida, no a visibilidad.</w:t>
      </w:r>
      <w:r w:rsidRPr="00473CB5">
        <w:t xml:space="preserve"> El motor compara déficit y superávit y propone traslados justificados, que un humano aprueba.</w:t>
      </w:r>
    </w:p>
    <w:p w14:paraId="1456515B" w14:textId="77777777" w:rsidR="00E2301E" w:rsidRPr="00473CB5" w:rsidRDefault="00000000">
      <w:pPr>
        <w:pStyle w:val="Vineta"/>
      </w:pPr>
      <w:r w:rsidRPr="00473CB5">
        <w:rPr>
          <w:color w:val="0F6E6E"/>
        </w:rPr>
        <w:t xml:space="preserve">•  </w:t>
      </w:r>
      <w:r w:rsidRPr="00473CB5">
        <w:rPr>
          <w:b/>
        </w:rPr>
        <w:t>La donación se vuelve verificable.</w:t>
      </w:r>
      <w:r w:rsidRPr="00473CB5">
        <w:t xml:space="preserve"> Un folio permite seguir el recorrido hasta la zona de destino, y la confianza sostiene la donación futura.</w:t>
      </w:r>
    </w:p>
    <w:p w14:paraId="4E7BDCB6" w14:textId="77777777" w:rsidR="00E2301E" w:rsidRPr="00473CB5" w:rsidRDefault="00000000">
      <w:pPr>
        <w:pStyle w:val="Vineta"/>
      </w:pPr>
      <w:r w:rsidRPr="00473CB5">
        <w:rPr>
          <w:color w:val="0F6E6E"/>
        </w:rPr>
        <w:t xml:space="preserve">•  </w:t>
      </w:r>
      <w:r w:rsidRPr="00473CB5">
        <w:rPr>
          <w:b/>
        </w:rPr>
        <w:t>El voluntariado deja de desperdiciarse.</w:t>
      </w:r>
      <w:r w:rsidRPr="00473CB5">
        <w:t xml:space="preserve"> Los cupos por reserva evitan el viaje inútil y distribuyen las manos donde hacen falta.</w:t>
      </w:r>
    </w:p>
    <w:p w14:paraId="00CF04FE" w14:textId="77777777" w:rsidR="00E2301E" w:rsidRPr="00473CB5" w:rsidRDefault="00000000">
      <w:pPr>
        <w:pStyle w:val="Vineta"/>
      </w:pPr>
      <w:r w:rsidRPr="00473CB5">
        <w:rPr>
          <w:color w:val="0F6E6E"/>
        </w:rPr>
        <w:t xml:space="preserve">•  </w:t>
      </w:r>
      <w:r w:rsidRPr="00473CB5">
        <w:rPr>
          <w:b/>
        </w:rPr>
        <w:t>La respuesta se vuelve reutilizable.</w:t>
      </w:r>
      <w:r w:rsidRPr="00473CB5">
        <w:t xml:space="preserve"> El modelo cuelga de una entidad </w:t>
      </w:r>
      <w:r w:rsidRPr="00473CB5">
        <w:rPr>
          <w:rFonts w:ascii="Consolas" w:eastAsia="Consolas" w:hAnsi="Consolas" w:cs="Consolas"/>
          <w:color w:val="0A4F4F"/>
          <w:sz w:val="19"/>
        </w:rPr>
        <w:t>Emergencia</w:t>
      </w:r>
      <w:r w:rsidRPr="00473CB5">
        <w:t>: la herramienta sirve para el próximo desastre sin rehacerse.</w:t>
      </w:r>
    </w:p>
    <w:p w14:paraId="796F5967" w14:textId="706E2172" w:rsidR="00E2301E" w:rsidRPr="00473CB5" w:rsidRDefault="00E2301E"/>
    <w:p w14:paraId="3FC5C808" w14:textId="77777777" w:rsidR="00E2301E" w:rsidRPr="00473CB5" w:rsidRDefault="00000000">
      <w:pPr>
        <w:pStyle w:val="Ttulo1"/>
      </w:pPr>
      <w:bookmarkStart w:id="13" w:name="_Toc239176402"/>
      <w:r w:rsidRPr="00473CB5">
        <w:rPr>
          <w:rFonts w:ascii="Segoe UI" w:eastAsia="Segoe UI" w:hAnsi="Segoe UI" w:cs="Segoe UI"/>
        </w:rPr>
        <w:lastRenderedPageBreak/>
        <w:t>3. Visión inicial del producto</w:t>
      </w:r>
      <w:bookmarkEnd w:id="13"/>
    </w:p>
    <w:tbl>
      <w:tblPr>
        <w:tblStyle w:val="Tablaconcuadrcula"/>
        <w:tblW w:w="0" w:type="auto"/>
        <w:jc w:val="center"/>
        <w:tblLook w:val="04A0" w:firstRow="1" w:lastRow="0" w:firstColumn="1" w:lastColumn="0" w:noHBand="0" w:noVBand="1"/>
      </w:tblPr>
      <w:tblGrid>
        <w:gridCol w:w="4592"/>
        <w:gridCol w:w="4592"/>
      </w:tblGrid>
      <w:tr w:rsidR="00E2301E" w:rsidRPr="00473CB5" w14:paraId="152D2AC5" w14:textId="77777777" w:rsidTr="623A31F5">
        <w:trPr>
          <w:tblHeade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2197A3AA" w14:textId="77777777" w:rsidR="00E2301E" w:rsidRPr="00473CB5" w:rsidRDefault="00000000">
            <w:pPr>
              <w:pStyle w:val="Textodetabla"/>
            </w:pPr>
            <w:r w:rsidRPr="00473CB5">
              <w:rPr>
                <w:b/>
                <w:color w:val="FFFFFF"/>
                <w:sz w:val="16"/>
              </w:rPr>
              <w:t>Elemento</w:t>
            </w:r>
          </w:p>
        </w:tc>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16E728B" w14:textId="77777777" w:rsidR="00E2301E" w:rsidRPr="00473CB5" w:rsidRDefault="00000000">
            <w:pPr>
              <w:pStyle w:val="Textodetabla"/>
            </w:pPr>
            <w:r w:rsidRPr="00473CB5">
              <w:rPr>
                <w:b/>
                <w:color w:val="FFFFFF"/>
                <w:sz w:val="16"/>
              </w:rPr>
              <w:t>Descripción</w:t>
            </w:r>
          </w:p>
        </w:tc>
      </w:tr>
      <w:tr w:rsidR="00E2301E" w:rsidRPr="00473CB5" w14:paraId="3D48F729"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0CE8D1B" w14:textId="77777777" w:rsidR="00E2301E" w:rsidRPr="00473CB5" w:rsidRDefault="00000000">
            <w:pPr>
              <w:pStyle w:val="Textodetabla"/>
            </w:pPr>
            <w:commentRangeStart w:id="15"/>
            <w:r w:rsidRPr="623A31F5">
              <w:rPr>
                <w:b/>
                <w:bCs/>
                <w:sz w:val="16"/>
                <w:szCs w:val="16"/>
              </w:rPr>
              <w:t>Nombre provisional</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F07E781" w14:textId="77777777" w:rsidR="00E2301E" w:rsidRPr="00473CB5" w:rsidRDefault="00000000" w:rsidP="623A31F5">
            <w:pPr>
              <w:pStyle w:val="Textodetabla"/>
              <w:rPr>
                <w:b/>
                <w:bCs/>
                <w:sz w:val="16"/>
                <w:szCs w:val="16"/>
              </w:rPr>
            </w:pPr>
            <w:r w:rsidRPr="623A31F5">
              <w:rPr>
                <w:b/>
                <w:bCs/>
                <w:sz w:val="16"/>
                <w:szCs w:val="16"/>
              </w:rPr>
              <w:t>Acopio</w:t>
            </w:r>
            <w:commentRangeEnd w:id="15"/>
            <w:r w:rsidRPr="00473CB5">
              <w:rPr>
                <w:rStyle w:val="Refdecomentario"/>
                <w:b/>
                <w:bCs/>
              </w:rPr>
              <w:commentReference w:id="15"/>
            </w:r>
          </w:p>
        </w:tc>
      </w:tr>
      <w:tr w:rsidR="00E2301E" w:rsidRPr="00473CB5" w14:paraId="72D8DCCA"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33EC72F" w14:textId="77777777" w:rsidR="00E2301E" w:rsidRPr="00473CB5" w:rsidRDefault="00000000">
            <w:pPr>
              <w:pStyle w:val="Textodetabla"/>
            </w:pPr>
            <w:r w:rsidRPr="00473CB5">
              <w:rPr>
                <w:b/>
                <w:sz w:val="16"/>
              </w:rPr>
              <w:t>Usuario objetivo</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A6C2BCC" w14:textId="77777777" w:rsidR="00E2301E" w:rsidRPr="00473CB5" w:rsidRDefault="00000000">
            <w:pPr>
              <w:pStyle w:val="Textodetabla"/>
            </w:pPr>
            <w:r w:rsidRPr="00473CB5">
              <w:rPr>
                <w:sz w:val="16"/>
              </w:rPr>
              <w:t>El operador de centro de acopio y el coordinador de zona afectada, que son quienes alimentan y consumen el dato operativo. En segundo plano, el donante en especie y el voluntario.</w:t>
            </w:r>
          </w:p>
        </w:tc>
      </w:tr>
      <w:tr w:rsidR="00E2301E" w:rsidRPr="00473CB5" w14:paraId="1FA60D30"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49B2D9E" w14:textId="77777777" w:rsidR="00E2301E" w:rsidRPr="00473CB5" w:rsidRDefault="00000000">
            <w:pPr>
              <w:pStyle w:val="Textodetabla"/>
            </w:pPr>
            <w:r w:rsidRPr="00473CB5">
              <w:rPr>
                <w:b/>
                <w:sz w:val="16"/>
              </w:rPr>
              <w:t>Necesidad o problema</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031C02B" w14:textId="0F36F251" w:rsidR="00E2301E" w:rsidRPr="00473CB5" w:rsidRDefault="0009428C">
            <w:pPr>
              <w:pStyle w:val="Textodetabla"/>
            </w:pPr>
            <w:r w:rsidRPr="0009428C">
              <w:t>Las donaciones se distribuyen a ciegas: unos puntos se saturan de un insumo mientras otros carecen del mismo, al no haber información consolidada que permita comparar la disponibilidad y las necesidades entre puntos.</w:t>
            </w:r>
          </w:p>
        </w:tc>
      </w:tr>
      <w:tr w:rsidR="00E2301E" w:rsidRPr="00473CB5" w14:paraId="737CD991"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0549C91" w14:textId="77777777" w:rsidR="00E2301E" w:rsidRPr="00473CB5" w:rsidRDefault="00000000">
            <w:pPr>
              <w:pStyle w:val="Textodetabla"/>
            </w:pPr>
            <w:r w:rsidRPr="00473CB5">
              <w:rPr>
                <w:b/>
                <w:sz w:val="16"/>
              </w:rPr>
              <w:t>Solución preliminar</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9072E03" w14:textId="77777777" w:rsidR="00E2301E" w:rsidRPr="00473CB5" w:rsidRDefault="00000000">
            <w:pPr>
              <w:pStyle w:val="Textodetabla"/>
            </w:pPr>
            <w:r w:rsidRPr="00473CB5">
              <w:rPr>
                <w:sz w:val="16"/>
              </w:rPr>
              <w:t xml:space="preserve">Una plataforma web con dos superficies. Una </w:t>
            </w:r>
            <w:r w:rsidRPr="00473CB5">
              <w:rPr>
                <w:b/>
                <w:sz w:val="16"/>
              </w:rPr>
              <w:t>consola interna autenticada</w:t>
            </w:r>
            <w:r w:rsidRPr="00473CB5">
              <w:rPr>
                <w:sz w:val="16"/>
              </w:rPr>
              <w:t xml:space="preserve"> donde los centros de acopio y las zonas afectadas registran su inventario mediante movimientos inmutables, marcan qué ya no pueden recibir, concilian los comprobantes de las donaciones y gestionan los envíos. Sobre ese inventario compartido opera un </w:t>
            </w:r>
            <w:r w:rsidRPr="00473CB5">
              <w:rPr>
                <w:b/>
                <w:sz w:val="16"/>
              </w:rPr>
              <w:t>motor de emparejamiento</w:t>
            </w:r>
            <w:r w:rsidRPr="00473CB5">
              <w:rPr>
                <w:sz w:val="16"/>
              </w:rPr>
              <w:t xml:space="preserve"> que calcula el déficit de cada zona a partir de una canasta estándar por persona y día, detecta el excedente de cada acopio y propone traslados ordenados por criticidad, urgencia de vencimiento y cercanía; ninguna propuesta se ejecuta sola: una persona la aprueba, y esa aprobación genera un envío rastreable con código QR. La segunda superficie es un </w:t>
            </w:r>
            <w:r w:rsidRPr="00473CB5">
              <w:rPr>
                <w:b/>
                <w:sz w:val="16"/>
              </w:rPr>
              <w:t>portal público</w:t>
            </w:r>
            <w:r w:rsidRPr="00473CB5">
              <w:rPr>
                <w:sz w:val="16"/>
              </w:rPr>
              <w:t xml:space="preserve"> que expone el mapa de acopios con lo que urge y lo que ya no reciben, un directorio de causas verificadas que dirige al sitio oficial de cada entidad, y la reserva de turnos de voluntariado. La plataforma </w:t>
            </w:r>
            <w:r w:rsidRPr="00473CB5">
              <w:rPr>
                <w:b/>
                <w:sz w:val="16"/>
              </w:rPr>
              <w:t>no recauda dinero en ningún momento</w:t>
            </w:r>
            <w:r w:rsidRPr="00473CB5">
              <w:rPr>
                <w:sz w:val="16"/>
              </w:rPr>
              <w:t>.</w:t>
            </w:r>
          </w:p>
        </w:tc>
      </w:tr>
      <w:tr w:rsidR="00E2301E" w:rsidRPr="00473CB5" w14:paraId="378B0A10"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7B37D86" w14:textId="77777777" w:rsidR="00E2301E" w:rsidRPr="00473CB5" w:rsidRDefault="00000000">
            <w:pPr>
              <w:pStyle w:val="Textodetabla"/>
            </w:pPr>
            <w:r w:rsidRPr="00473CB5">
              <w:rPr>
                <w:b/>
                <w:sz w:val="16"/>
              </w:rPr>
              <w:t>Alcance inicial</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BE33C3E" w14:textId="77777777" w:rsidR="00E2301E" w:rsidRPr="00473CB5" w:rsidRDefault="00000000">
            <w:pPr>
              <w:pStyle w:val="Textodetabla"/>
            </w:pPr>
            <w:r w:rsidRPr="00473CB5">
              <w:rPr>
                <w:sz w:val="16"/>
              </w:rPr>
              <w:t xml:space="preserve">Los siete módulos se documentan por completo. Se implementan: </w:t>
            </w:r>
            <w:r w:rsidRPr="00473CB5">
              <w:rPr>
                <w:b/>
                <w:sz w:val="16"/>
              </w:rPr>
              <w:t>inventario</w:t>
            </w:r>
            <w:r w:rsidRPr="00473CB5">
              <w:rPr>
                <w:sz w:val="16"/>
              </w:rPr>
              <w:t xml:space="preserve"> con movimientos, saldos, umbrales y estado </w:t>
            </w:r>
            <w:r w:rsidRPr="00473CB5">
              <w:rPr>
                <w:i/>
                <w:sz w:val="16"/>
              </w:rPr>
              <w:t>no recibir</w:t>
            </w:r>
            <w:r w:rsidRPr="00473CB5">
              <w:rPr>
                <w:sz w:val="16"/>
              </w:rPr>
              <w:t xml:space="preserve">; </w:t>
            </w:r>
            <w:r w:rsidRPr="00473CB5">
              <w:rPr>
                <w:b/>
                <w:sz w:val="16"/>
              </w:rPr>
              <w:t>comprobantes</w:t>
            </w:r>
            <w:r w:rsidRPr="00473CB5">
              <w:rPr>
                <w:sz w:val="16"/>
              </w:rPr>
              <w:t xml:space="preserve"> con carga de facturas, conciliación y seguimiento por folio; </w:t>
            </w:r>
            <w:r w:rsidRPr="00473CB5">
              <w:rPr>
                <w:b/>
                <w:sz w:val="16"/>
              </w:rPr>
              <w:t>zonas y motor</w:t>
            </w:r>
            <w:r w:rsidRPr="00473CB5">
              <w:rPr>
                <w:sz w:val="16"/>
              </w:rPr>
              <w:t xml:space="preserve"> con cálculo de déficit, ranking de sugerencias y envíos con QR; </w:t>
            </w:r>
            <w:r w:rsidRPr="00473CB5">
              <w:rPr>
                <w:b/>
                <w:sz w:val="16"/>
              </w:rPr>
              <w:t>mapa de acopios</w:t>
            </w:r>
            <w:r w:rsidRPr="00473CB5">
              <w:rPr>
                <w:sz w:val="16"/>
              </w:rPr>
              <w:t xml:space="preserve">; </w:t>
            </w:r>
            <w:r w:rsidRPr="00473CB5">
              <w:rPr>
                <w:b/>
                <w:sz w:val="16"/>
              </w:rPr>
              <w:t>directorio de causas</w:t>
            </w:r>
            <w:r w:rsidRPr="00473CB5">
              <w:rPr>
                <w:sz w:val="16"/>
              </w:rPr>
              <w:t xml:space="preserve"> en versión ligera; y </w:t>
            </w:r>
            <w:r w:rsidRPr="00473CB5">
              <w:rPr>
                <w:b/>
                <w:sz w:val="16"/>
              </w:rPr>
              <w:t>portal público</w:t>
            </w:r>
            <w:r w:rsidRPr="00473CB5">
              <w:rPr>
                <w:sz w:val="16"/>
              </w:rPr>
              <w:t>. La reserva de turnos se implementa en su forma básica. Autenticación con Supabase, autorización propia por rol y alcance, despliegue en contenedores Docker.</w:t>
            </w:r>
          </w:p>
        </w:tc>
      </w:tr>
      <w:tr w:rsidR="00E2301E" w:rsidRPr="00473CB5" w14:paraId="5B930AF7"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C0DE519" w14:textId="77777777" w:rsidR="00E2301E" w:rsidRPr="00473CB5" w:rsidRDefault="00000000">
            <w:pPr>
              <w:pStyle w:val="Textodetabla"/>
            </w:pPr>
            <w:r w:rsidRPr="00473CB5">
              <w:rPr>
                <w:b/>
                <w:sz w:val="16"/>
              </w:rPr>
              <w:t>Fuera de alcance inicial</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C1ACF63" w14:textId="77777777" w:rsidR="00E2301E" w:rsidRPr="00473CB5" w:rsidRDefault="00000000">
            <w:pPr>
              <w:pStyle w:val="Textodetabla"/>
            </w:pPr>
            <w:r w:rsidRPr="00473CB5">
              <w:rPr>
                <w:b/>
                <w:sz w:val="16"/>
              </w:rPr>
              <w:t>Gestión de datos de personas desaparecidas</w:t>
            </w:r>
            <w:r w:rsidRPr="00473CB5">
              <w:rPr>
                <w:sz w:val="16"/>
              </w:rPr>
              <w:t xml:space="preserve"> —dato sensible bajo la Ley 1581, con riesgo de revictimización; la causa solo enlaza a las entidades con mandato legal—. </w:t>
            </w:r>
            <w:r w:rsidRPr="00473CB5">
              <w:rPr>
                <w:b/>
                <w:sz w:val="16"/>
              </w:rPr>
              <w:t>Procesamiento de pagos o custodia de dinero</w:t>
            </w:r>
            <w:r w:rsidRPr="00473CB5">
              <w:rPr>
                <w:sz w:val="16"/>
              </w:rPr>
              <w:t xml:space="preserve">, por decisión de producto. </w:t>
            </w:r>
            <w:r w:rsidRPr="00473CB5">
              <w:rPr>
                <w:b/>
                <w:sz w:val="16"/>
              </w:rPr>
              <w:t>Optimización de rutas de transporte</w:t>
            </w:r>
            <w:r w:rsidRPr="00473CB5">
              <w:rPr>
                <w:sz w:val="16"/>
              </w:rPr>
              <w:t xml:space="preserve">, problema de investigación de operaciones capaz de consumir el semestre. </w:t>
            </w:r>
            <w:r w:rsidRPr="00473CB5">
              <w:rPr>
                <w:b/>
                <w:sz w:val="16"/>
              </w:rPr>
              <w:t>Conteo físico de personas presentes</w:t>
            </w:r>
            <w:r w:rsidRPr="00473CB5">
              <w:rPr>
                <w:sz w:val="16"/>
              </w:rPr>
              <w:t xml:space="preserve"> en un acopio: el aforo se administra por reservas, y así se declara en la interfaz. </w:t>
            </w:r>
            <w:r w:rsidRPr="00473CB5">
              <w:rPr>
                <w:b/>
                <w:sz w:val="16"/>
              </w:rPr>
              <w:t>Doble factor de autenticación</w:t>
            </w:r>
            <w:r w:rsidRPr="00473CB5">
              <w:rPr>
                <w:sz w:val="16"/>
              </w:rPr>
              <w:t xml:space="preserve"> y </w:t>
            </w:r>
            <w:r w:rsidRPr="00473CB5">
              <w:rPr>
                <w:b/>
                <w:sz w:val="16"/>
              </w:rPr>
              <w:t>permisos granulares por acción</w:t>
            </w:r>
            <w:r w:rsidRPr="00473CB5">
              <w:rPr>
                <w:sz w:val="16"/>
              </w:rPr>
              <w:t xml:space="preserve">. </w:t>
            </w:r>
            <w:r w:rsidRPr="00473CB5">
              <w:rPr>
                <w:b/>
                <w:sz w:val="16"/>
              </w:rPr>
              <w:t>Modo sin conexión completo</w:t>
            </w:r>
            <w:r w:rsidRPr="00473CB5">
              <w:rPr>
                <w:sz w:val="16"/>
              </w:rPr>
              <w:t>: se limita al formulario de registro de movimientos.</w:t>
            </w:r>
          </w:p>
        </w:tc>
      </w:tr>
    </w:tbl>
    <w:p w14:paraId="33188544" w14:textId="77777777" w:rsidR="00E2301E" w:rsidRPr="00473CB5" w:rsidRDefault="00E2301E">
      <w:pPr>
        <w:spacing w:after="40"/>
      </w:pPr>
    </w:p>
    <w:p w14:paraId="4EBD4BE2" w14:textId="77777777" w:rsidR="00E2301E" w:rsidRPr="00473CB5" w:rsidRDefault="00E2301E">
      <w:pPr>
        <w:pBdr>
          <w:bottom w:val="single" w:sz="6" w:space="1" w:color="E7E5E4"/>
        </w:pBdr>
        <w:spacing w:before="80" w:after="80"/>
      </w:pPr>
    </w:p>
    <w:p w14:paraId="4F14F032" w14:textId="77777777" w:rsidR="00E2301E" w:rsidRPr="00473CB5" w:rsidRDefault="00000000">
      <w:r w:rsidRPr="00473CB5">
        <w:br w:type="page"/>
      </w:r>
    </w:p>
    <w:p w14:paraId="714F98DC" w14:textId="77777777" w:rsidR="00E2301E" w:rsidRPr="00473CB5" w:rsidRDefault="00000000">
      <w:pPr>
        <w:pStyle w:val="Ttulo1"/>
      </w:pPr>
      <w:bookmarkStart w:id="14" w:name="_Toc239176403"/>
      <w:r w:rsidRPr="00473CB5">
        <w:rPr>
          <w:rFonts w:ascii="Segoe UI" w:eastAsia="Segoe UI" w:hAnsi="Segoe UI" w:cs="Segoe UI"/>
        </w:rPr>
        <w:lastRenderedPageBreak/>
        <w:t>4. Propuesta de valor</w:t>
      </w:r>
      <w:bookmarkEnd w:id="14"/>
    </w:p>
    <w:p w14:paraId="15A822F1" w14:textId="77777777" w:rsidR="00E2301E" w:rsidRPr="00473CB5" w:rsidRDefault="00000000">
      <w:pPr>
        <w:pStyle w:val="Ttulo2"/>
      </w:pPr>
      <w:bookmarkStart w:id="15" w:name="_Toc239176404"/>
      <w:r w:rsidRPr="00473CB5">
        <w:rPr>
          <w:rFonts w:ascii="Segoe UI" w:eastAsia="Segoe UI" w:hAnsi="Segoe UI" w:cs="Segoe UI"/>
        </w:rPr>
        <w:t>Soluciones existentes revisadas</w:t>
      </w:r>
      <w:bookmarkEnd w:id="15"/>
    </w:p>
    <w:p w14:paraId="6E512421" w14:textId="602959BD" w:rsidR="00E2301E" w:rsidRPr="00473CB5" w:rsidRDefault="00000000">
      <w:r w:rsidRPr="623A31F5">
        <w:rPr>
          <w:b/>
          <w:bCs/>
        </w:rPr>
        <w:t>1 · Sahana Eden</w:t>
      </w:r>
      <w:r>
        <w:t xml:space="preserve"> — </w:t>
      </w:r>
      <w:hyperlink r:id="rId20">
        <w:r w:rsidR="00E2301E" w:rsidRPr="623A31F5">
          <w:rPr>
            <w:rStyle w:val="Hipervnculo"/>
          </w:rPr>
          <w:t>https://sahanafoundation.org</w:t>
        </w:r>
      </w:hyperlink>
      <w:r w:rsidR="78C6968E">
        <w:t xml:space="preserve"> </w:t>
      </w:r>
      <w:r>
        <w:t>Plataforma de código abierto para gestión de desastres, con módulos de inventario, gestión de voluntarios, organizaciones y mapeo. Es probablemente el sistema más completo del sector y lleva años desplegado en emergencias reales por agencias humanitarias.</w:t>
      </w:r>
    </w:p>
    <w:p w14:paraId="39E4091D" w14:textId="6967F6C6" w:rsidR="00E2301E" w:rsidRPr="00473CB5" w:rsidRDefault="00000000">
      <w:r w:rsidRPr="623A31F5">
        <w:rPr>
          <w:b/>
          <w:bCs/>
        </w:rPr>
        <w:t>2 · Ushahidi</w:t>
      </w:r>
      <w:r>
        <w:t xml:space="preserve"> — </w:t>
      </w:r>
      <w:hyperlink r:id="rId21">
        <w:r w:rsidR="00E2301E" w:rsidRPr="623A31F5">
          <w:rPr>
            <w:rStyle w:val="Hipervnculo"/>
          </w:rPr>
          <w:t>https://www.ushahidi.com</w:t>
        </w:r>
      </w:hyperlink>
      <w:r w:rsidR="40A23002">
        <w:t xml:space="preserve"> </w:t>
      </w:r>
      <w:r>
        <w:t>Herramienta de mapeo colaborativo de crisis: recoge reportes ciudadanos por SMS, correo, formularios web y redes sociales, y los georreferencia en un mapa común. Se hizo conocida por su uso en el terremoto de Haití.</w:t>
      </w:r>
    </w:p>
    <w:p w14:paraId="7C3E7293" w14:textId="77196BD7" w:rsidR="00E2301E" w:rsidRPr="00473CB5" w:rsidRDefault="00000000">
      <w:r w:rsidRPr="623A31F5">
        <w:rPr>
          <w:b/>
          <w:bCs/>
        </w:rPr>
        <w:t>3 · KoBoToolbox</w:t>
      </w:r>
      <w:r>
        <w:t xml:space="preserve"> — </w:t>
      </w:r>
      <w:hyperlink r:id="rId22">
        <w:r w:rsidR="00E2301E" w:rsidRPr="623A31F5">
          <w:rPr>
            <w:rStyle w:val="Hipervnculo"/>
          </w:rPr>
          <w:t>https://www.kobotoolbox.org</w:t>
        </w:r>
      </w:hyperlink>
      <w:r w:rsidR="33BA2888">
        <w:t xml:space="preserve"> </w:t>
      </w:r>
      <w:r>
        <w:t>Sistema de recolección de datos en terreno usado por agencias de Naciones Unidas y organizaciones no gubernamentales. Su mayor virtud es el funcionamiento sin conexión: los formularios se llenan sin señal y se sincronizan al recuperarla.</w:t>
      </w:r>
    </w:p>
    <w:p w14:paraId="6007AE65" w14:textId="77777777" w:rsidR="00E2301E" w:rsidRPr="00473CB5" w:rsidRDefault="00000000">
      <w:pPr>
        <w:pStyle w:val="Ttulo2"/>
      </w:pPr>
      <w:bookmarkStart w:id="16" w:name="_Toc239176405"/>
      <w:r w:rsidRPr="00473CB5">
        <w:rPr>
          <w:rFonts w:ascii="Segoe UI" w:eastAsia="Segoe UI" w:hAnsi="Segoe UI" w:cs="Segoe UI"/>
        </w:rPr>
        <w:t>Diferenciación de nuestra propuesta</w:t>
      </w:r>
      <w:bookmarkEnd w:id="16"/>
    </w:p>
    <w:p w14:paraId="21BA433E" w14:textId="77777777" w:rsidR="00E2301E" w:rsidRPr="00473CB5" w:rsidRDefault="00000000">
      <w:r w:rsidRPr="00473CB5">
        <w:rPr>
          <w:b/>
        </w:rPr>
        <w:t>Qué de estas soluciones es valioso y nos inspira.</w:t>
      </w:r>
      <w:r w:rsidRPr="00473CB5">
        <w:t xml:space="preserve"> De Sahana Eden tomamos la idea de un modelo de dominio humanitario explícito, con inventarios y ubicaciones como ciudadanos de primera clase, y la organización en módulos con límites definidos. De Ushahidi, la convicción de que un mapa es la interfaz natural de una emergencia y de que la información debe ser pública y consultable sin cuenta. De KoBoToolbox, la prioridad absoluta del funcionamiento sin conexión y de la captura rápida en terreno: es la lección que más pesa en nuestro diseño, y de ella sale el requisito de registrar un movimiento en menos de diez segundos.</w:t>
      </w:r>
    </w:p>
    <w:p w14:paraId="01B2773F" w14:textId="77777777" w:rsidR="00E2301E" w:rsidRPr="00473CB5" w:rsidRDefault="00000000">
      <w:r w:rsidRPr="00473CB5">
        <w:rPr>
          <w:b/>
        </w:rPr>
        <w:t>Qué limitaciones y particularidades de contexto identificamos.</w:t>
      </w:r>
    </w:p>
    <w:p w14:paraId="36955792" w14:textId="77777777" w:rsidR="00E2301E" w:rsidRPr="00473CB5" w:rsidRDefault="00000000">
      <w:pPr>
        <w:pStyle w:val="Vineta"/>
      </w:pPr>
      <w:r w:rsidRPr="00473CB5">
        <w:rPr>
          <w:color w:val="0F6E6E"/>
        </w:rPr>
        <w:t xml:space="preserve">•  </w:t>
      </w:r>
      <w:r w:rsidRPr="00473CB5">
        <w:rPr>
          <w:b/>
        </w:rPr>
        <w:t>Las tres son herramientas de registro, no de decisión.</w:t>
      </w:r>
      <w:r w:rsidRPr="00473CB5">
        <w:t xml:space="preserve"> Permiten saber qué hay y dónde, pero ninguna responde </w:t>
      </w:r>
      <w:r w:rsidRPr="00473CB5">
        <w:rPr>
          <w:i/>
        </w:rPr>
        <w:t>qué debería moverse a dónde</w:t>
      </w:r>
      <w:r w:rsidRPr="00473CB5">
        <w:t>. La comparación entre lo que sobra en un punto y lo que falta en otro sigue siendo un ejercicio mental de un coordinador con una hoja de cálculo.</w:t>
      </w:r>
    </w:p>
    <w:p w14:paraId="1A4D51E9" w14:textId="77777777" w:rsidR="00E2301E" w:rsidRPr="00473CB5" w:rsidRDefault="00000000">
      <w:pPr>
        <w:pStyle w:val="Vineta"/>
      </w:pPr>
      <w:r w:rsidRPr="00473CB5">
        <w:rPr>
          <w:color w:val="0F6E6E"/>
        </w:rPr>
        <w:t xml:space="preserve">•  </w:t>
      </w:r>
      <w:r w:rsidRPr="00473CB5">
        <w:rPr>
          <w:b/>
        </w:rPr>
        <w:t>Están diseñadas para agencias, no para respuesta ciudadana espontánea.</w:t>
      </w:r>
      <w:r w:rsidRPr="00473CB5">
        <w:t xml:space="preserve"> Sahana Eden asume una organización con personal capacitado y tiempo de implantación. En Colombia, quien recibe las donaciones es con frecuencia una parroquia, una junta de acción comunal o un grupo de vecinos organizado en tres días. Requerir capacitación equivale a no ser usado.</w:t>
      </w:r>
    </w:p>
    <w:p w14:paraId="234C2845" w14:textId="77777777" w:rsidR="00E2301E" w:rsidRPr="00473CB5" w:rsidRDefault="00000000">
      <w:pPr>
        <w:pStyle w:val="Vineta"/>
      </w:pPr>
      <w:r w:rsidRPr="00473CB5">
        <w:rPr>
          <w:color w:val="0F6E6E"/>
        </w:rPr>
        <w:t xml:space="preserve">•  </w:t>
      </w:r>
      <w:r w:rsidRPr="00473CB5">
        <w:rPr>
          <w:b/>
        </w:rPr>
        <w:t>Ninguna cierra el círculo con el donante.</w:t>
      </w:r>
      <w:r w:rsidRPr="00473CB5">
        <w:t xml:space="preserve"> El ciudadano que compró y entregó una caja no tiene forma de verificar que llegó a alguien. Esa desconfianza es un factor real de reducción de la donación futura en nuestro contexto.</w:t>
      </w:r>
    </w:p>
    <w:p w14:paraId="3BB1A3A0" w14:textId="77777777" w:rsidR="00E2301E" w:rsidRPr="00473CB5" w:rsidRDefault="00000000">
      <w:pPr>
        <w:pStyle w:val="Vineta"/>
      </w:pPr>
      <w:r w:rsidRPr="00473CB5">
        <w:rPr>
          <w:color w:val="0F6E6E"/>
        </w:rPr>
        <w:t xml:space="preserve">•  </w:t>
      </w:r>
      <w:r w:rsidRPr="00473CB5">
        <w:rPr>
          <w:b/>
        </w:rPr>
        <w:t>Ninguna comunica hacia afuera lo que un punto ya no puede recibir.</w:t>
      </w:r>
      <w:r w:rsidRPr="00473CB5">
        <w:t xml:space="preserve"> El estado *no recibir* existe en la cabeza del encargado, no en una pantalla que el donante consulte antes de comprar.</w:t>
      </w:r>
    </w:p>
    <w:p w14:paraId="28DF12AF" w14:textId="77777777" w:rsidR="00E2301E" w:rsidRPr="00473CB5" w:rsidRDefault="00000000">
      <w:pPr>
        <w:pStyle w:val="Vineta"/>
      </w:pPr>
      <w:r w:rsidRPr="00473CB5">
        <w:rPr>
          <w:color w:val="0F6E6E"/>
        </w:rPr>
        <w:t xml:space="preserve">•  </w:t>
      </w:r>
      <w:r w:rsidRPr="00473CB5">
        <w:rPr>
          <w:b/>
        </w:rPr>
        <w:t>Están pensadas en inglés y para flujos internacionales.</w:t>
      </w:r>
      <w:r w:rsidRPr="00473CB5">
        <w:t xml:space="preserve"> No incorporan la Ley 1581 de 2012 ni el uso de WhatsApp como canal real de difusión en Colombia.</w:t>
      </w:r>
    </w:p>
    <w:p w14:paraId="10DC8A16" w14:textId="77777777" w:rsidR="00E2301E" w:rsidRPr="00473CB5" w:rsidRDefault="00000000">
      <w:r w:rsidRPr="00473CB5">
        <w:rPr>
          <w:b/>
        </w:rPr>
        <w:t>Qué haremos diferente.</w:t>
      </w:r>
    </w:p>
    <w:p w14:paraId="77AA1E8B" w14:textId="77777777" w:rsidR="00E2301E" w:rsidRPr="00473CB5" w:rsidRDefault="00000000">
      <w:pPr>
        <w:pStyle w:val="Vineta"/>
      </w:pPr>
      <w:r w:rsidRPr="00473CB5">
        <w:rPr>
          <w:b/>
          <w:color w:val="0F6E6E"/>
        </w:rPr>
        <w:t xml:space="preserve">1. </w:t>
      </w:r>
      <w:r w:rsidRPr="00473CB5">
        <w:rPr>
          <w:b/>
        </w:rPr>
        <w:t>Un motor de emparejamiento entre déficit y superávit.</w:t>
      </w:r>
      <w:r w:rsidRPr="00473CB5">
        <w:t xml:space="preserve"> Es el núcleo de la propuesta. El sistema calcula la necesidad de cada zona a partir de una canasta estándar por persona y día, la contrasta con lo recibido, detecta los excedentes de cada acopio y produce un ranking de </w:t>
      </w:r>
      <w:r w:rsidRPr="00473CB5">
        <w:lastRenderedPageBreak/>
        <w:t xml:space="preserve">traslados con puntaje explicado en lenguaje natural. Ninguna sugerencia se ejecuta sola: una persona aprueba, y esa aprobación genera el envío. </w:t>
      </w:r>
      <w:r w:rsidRPr="00473CB5">
        <w:rPr>
          <w:b/>
        </w:rPr>
        <w:t>Pasamos de un sistema que informa a uno que propone.</w:t>
      </w:r>
    </w:p>
    <w:p w14:paraId="5462AF4F" w14:textId="77777777" w:rsidR="00E2301E" w:rsidRPr="00473CB5" w:rsidRDefault="00000000">
      <w:pPr>
        <w:pStyle w:val="Vineta"/>
      </w:pPr>
      <w:r w:rsidRPr="00473CB5">
        <w:rPr>
          <w:b/>
          <w:color w:val="0F6E6E"/>
        </w:rPr>
        <w:t xml:space="preserve">2. </w:t>
      </w:r>
      <w:r w:rsidRPr="00473CB5">
        <w:rPr>
          <w:b/>
        </w:rPr>
        <w:t>El estado «no recibir» como información pública.</w:t>
      </w:r>
      <w:r w:rsidRPr="00473CB5">
        <w:t xml:space="preserve"> Lo que un acopio ya no puede recibir se publica en el mapa y se puede filtrar. Ataca el problema del insumo acumulado antes de que se produzca, en el momento en que el donante decide qué comprar.</w:t>
      </w:r>
    </w:p>
    <w:p w14:paraId="68EC4A6E" w14:textId="77777777" w:rsidR="00E2301E" w:rsidRPr="00473CB5" w:rsidRDefault="00000000">
      <w:pPr>
        <w:pStyle w:val="Vineta"/>
      </w:pPr>
      <w:r w:rsidRPr="00473CB5">
        <w:rPr>
          <w:b/>
          <w:color w:val="0F6E6E"/>
        </w:rPr>
        <w:t xml:space="preserve">3. </w:t>
      </w:r>
      <w:r w:rsidRPr="00473CB5">
        <w:rPr>
          <w:b/>
        </w:rPr>
        <w:t>Cadena de custodia hasta el donante.</w:t>
      </w:r>
      <w:r w:rsidRPr="00473CB5">
        <w:t xml:space="preserve"> Un folio permite seguir la donación desde la factura subida hasta la zona donde se entregó, sin exponer datos personales.</w:t>
      </w:r>
    </w:p>
    <w:p w14:paraId="4BF04AE8" w14:textId="23BC9176" w:rsidR="00E2301E" w:rsidRPr="00473CB5" w:rsidRDefault="00000000">
      <w:pPr>
        <w:pStyle w:val="Vineta"/>
      </w:pPr>
      <w:r w:rsidRPr="00473CB5">
        <w:rPr>
          <w:b/>
          <w:color w:val="0F6E6E"/>
        </w:rPr>
        <w:t xml:space="preserve">4. </w:t>
      </w:r>
      <w:r w:rsidRPr="00473CB5">
        <w:rPr>
          <w:b/>
        </w:rPr>
        <w:t>Diseñado para el operador real, no para un funcionario.</w:t>
      </w:r>
      <w:r w:rsidRPr="00473CB5">
        <w:t xml:space="preserve"> Registrar en menos de diez segundos, de pie, con guantes, bajo sol y con la batería casi agotada. </w:t>
      </w:r>
      <w:r w:rsidR="00A46151" w:rsidRPr="00473CB5">
        <w:t>Cero capacitaciones previas</w:t>
      </w:r>
      <w:r w:rsidRPr="00473CB5">
        <w:t>. Cada decisión de interfaz —área táctil de 48 píxeles, cifras tabulares, antigüedad visible junto a cada dato, colores del semáforo reservados— sale de esa restricción.</w:t>
      </w:r>
    </w:p>
    <w:p w14:paraId="5C76842A" w14:textId="77777777" w:rsidR="00E2301E" w:rsidRPr="00473CB5" w:rsidRDefault="00000000">
      <w:r w:rsidRPr="00473CB5">
        <w:rPr>
          <w:b/>
        </w:rPr>
        <w:t>Por qué esa diferencia agrega valor y no es una característica más.</w:t>
      </w:r>
    </w:p>
    <w:p w14:paraId="49B92FF3" w14:textId="77777777" w:rsidR="00E2301E" w:rsidRPr="00473CB5" w:rsidRDefault="00000000">
      <w:r w:rsidRPr="00473CB5">
        <w:t xml:space="preserve">Porque ataca la causa raíz y no un síntoma. Las tres herramientas revisadas resuelven el registro; nuestro diagnóstico es que el registro nunca fue el problema. El problema es que </w:t>
      </w:r>
      <w:r w:rsidRPr="00473CB5">
        <w:rPr>
          <w:b/>
        </w:rPr>
        <w:t>nadie compara</w:t>
      </w:r>
      <w:r w:rsidRPr="00473CB5">
        <w:t>: un acopio ahogado en agua y una zona sin agua pueden coexistir a cuarenta kilómetros durante días aunque ambos tengan su inventario perfectamente registrado, porque no hay quien cruce las dos listas a tiempo.</w:t>
      </w:r>
    </w:p>
    <w:p w14:paraId="60715E4F" w14:textId="77777777" w:rsidR="00E2301E" w:rsidRPr="00473CB5" w:rsidRDefault="00000000">
      <w:r w:rsidRPr="00473CB5">
        <w:t xml:space="preserve">El motor de emparejamiento es exactamente ese cruce, hecho de forma continua y justificada. No es una función añadida sobre un inventario: es la razón por la que el inventario se lleva. Y explica por qué el resto del sistema toma las decisiones que toma —por qué los saldos se derivan de movimientos inmutables, por qué existe la canasta estándar, por qué el estado </w:t>
      </w:r>
      <w:r w:rsidRPr="00473CB5">
        <w:rPr>
          <w:i/>
        </w:rPr>
        <w:t>no recibir</w:t>
      </w:r>
      <w:r w:rsidRPr="00473CB5">
        <w:t xml:space="preserve"> es público—: todo está al servicio de que la comparación sea posible y confiable.</w:t>
      </w:r>
    </w:p>
    <w:p w14:paraId="783BDF27" w14:textId="77777777" w:rsidR="00E2301E" w:rsidRPr="00473CB5" w:rsidRDefault="00E2301E">
      <w:pPr>
        <w:pBdr>
          <w:bottom w:val="single" w:sz="6" w:space="1" w:color="E7E5E4"/>
        </w:pBdr>
        <w:spacing w:before="80" w:after="80"/>
      </w:pPr>
    </w:p>
    <w:p w14:paraId="2BECCEEF" w14:textId="77777777" w:rsidR="00E2301E" w:rsidRPr="00473CB5" w:rsidRDefault="00000000">
      <w:r w:rsidRPr="00473CB5">
        <w:br w:type="page"/>
      </w:r>
    </w:p>
    <w:p w14:paraId="36CB72BA" w14:textId="77777777" w:rsidR="00E2301E" w:rsidRPr="00473CB5" w:rsidRDefault="00000000">
      <w:pPr>
        <w:pStyle w:val="Ttulo1"/>
      </w:pPr>
      <w:bookmarkStart w:id="17" w:name="_Toc239176406"/>
      <w:r w:rsidRPr="00473CB5">
        <w:rPr>
          <w:rFonts w:ascii="Segoe UI" w:eastAsia="Segoe UI" w:hAnsi="Segoe UI" w:cs="Segoe UI"/>
        </w:rPr>
        <w:lastRenderedPageBreak/>
        <w:t>5. Roles iniciales y acuerdos de trabajo</w:t>
      </w:r>
      <w:bookmarkEnd w:id="17"/>
    </w:p>
    <w:p w14:paraId="35FD237C" w14:textId="77777777" w:rsidR="00E2301E" w:rsidRPr="00473CB5" w:rsidRDefault="00000000">
      <w:pPr>
        <w:pStyle w:val="Ttulo2"/>
      </w:pPr>
      <w:bookmarkStart w:id="18" w:name="_Toc239176407"/>
      <w:r w:rsidRPr="00473CB5">
        <w:rPr>
          <w:rFonts w:ascii="Segoe UI" w:eastAsia="Segoe UI" w:hAnsi="Segoe UI" w:cs="Segoe UI"/>
        </w:rPr>
        <w:t>Distribución de responsabilidades</w:t>
      </w:r>
      <w:bookmarkEnd w:id="18"/>
    </w:p>
    <w:p w14:paraId="4B4724B0" w14:textId="77777777" w:rsidR="00E2301E" w:rsidRPr="00473CB5" w:rsidRDefault="00000000">
      <w:r w:rsidRPr="00473CB5">
        <w:t xml:space="preserve">Los roles distribuyen el </w:t>
      </w:r>
      <w:r w:rsidRPr="00473CB5">
        <w:rPr>
          <w:b/>
        </w:rPr>
        <w:t>seguimiento</w:t>
      </w:r>
      <w:r w:rsidRPr="00473CB5">
        <w:t>, no la propiedad exclusiva del código. Quien es responsable de un área garantiza que se avance y que quede documentada; no es quien la programa entera. Los roles rotan cada Sprint.</w:t>
      </w:r>
    </w:p>
    <w:tbl>
      <w:tblPr>
        <w:tblStyle w:val="Tablaconcuadrcula"/>
        <w:tblW w:w="0" w:type="auto"/>
        <w:jc w:val="center"/>
        <w:tblLook w:val="04A0" w:firstRow="1" w:lastRow="0" w:firstColumn="1" w:lastColumn="0" w:noHBand="0" w:noVBand="1"/>
      </w:tblPr>
      <w:tblGrid>
        <w:gridCol w:w="1710"/>
        <w:gridCol w:w="2430"/>
        <w:gridCol w:w="2880"/>
        <w:gridCol w:w="2164"/>
      </w:tblGrid>
      <w:tr w:rsidR="00E2301E" w:rsidRPr="00473CB5" w14:paraId="2AF28DA8" w14:textId="77777777" w:rsidTr="00473CB5">
        <w:trPr>
          <w:tblHeade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3574936" w14:textId="77777777" w:rsidR="00E2301E" w:rsidRPr="00473CB5" w:rsidRDefault="00000000">
            <w:pPr>
              <w:pStyle w:val="Textodetabla"/>
            </w:pPr>
            <w:r w:rsidRPr="00473CB5">
              <w:rPr>
                <w:b/>
                <w:color w:val="FFFFFF"/>
                <w:sz w:val="16"/>
              </w:rPr>
              <w:t>Integrante</w:t>
            </w:r>
          </w:p>
        </w:tc>
        <w:tc>
          <w:tcPr>
            <w:tcW w:w="243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46A044DB" w14:textId="77777777" w:rsidR="00E2301E" w:rsidRPr="00473CB5" w:rsidRDefault="00000000">
            <w:pPr>
              <w:pStyle w:val="Textodetabla"/>
            </w:pPr>
            <w:r w:rsidRPr="00473CB5">
              <w:rPr>
                <w:b/>
                <w:color w:val="FFFFFF"/>
                <w:sz w:val="16"/>
              </w:rPr>
              <w:t>Responsabilidad inicial</w:t>
            </w:r>
          </w:p>
        </w:tc>
        <w:tc>
          <w:tcPr>
            <w:tcW w:w="288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D7E4DCB" w14:textId="77777777" w:rsidR="00E2301E" w:rsidRPr="00473CB5" w:rsidRDefault="00000000">
            <w:pPr>
              <w:pStyle w:val="Textodetabla"/>
            </w:pPr>
            <w:r w:rsidRPr="00473CB5">
              <w:rPr>
                <w:b/>
                <w:color w:val="FFFFFF"/>
                <w:sz w:val="16"/>
              </w:rPr>
              <w:t>Actividades principales</w:t>
            </w:r>
          </w:p>
        </w:tc>
        <w:tc>
          <w:tcPr>
            <w:tcW w:w="216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417B1C1E" w14:textId="77777777" w:rsidR="00E2301E" w:rsidRPr="00473CB5" w:rsidRDefault="00000000">
            <w:pPr>
              <w:pStyle w:val="Textodetabla"/>
            </w:pPr>
            <w:r w:rsidRPr="00473CB5">
              <w:rPr>
                <w:b/>
                <w:color w:val="FFFFFF"/>
                <w:sz w:val="16"/>
              </w:rPr>
              <w:t>Rol posible a rotar</w:t>
            </w:r>
          </w:p>
        </w:tc>
      </w:tr>
      <w:tr w:rsidR="00E2301E" w:rsidRPr="00473CB5" w14:paraId="165ABDFF"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63128F1" w14:textId="77777777" w:rsidR="00E2301E" w:rsidRPr="00473CB5" w:rsidRDefault="00000000">
            <w:pPr>
              <w:pStyle w:val="Textodetabla"/>
            </w:pPr>
            <w:r w:rsidRPr="00473CB5">
              <w:rPr>
                <w:b/>
                <w:sz w:val="16"/>
              </w:rPr>
              <w:t>Joseph</w:t>
            </w:r>
          </w:p>
        </w:tc>
        <w:tc>
          <w:tcPr>
            <w:tcW w:w="243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6FC8743" w14:textId="7CB08DDD" w:rsidR="00E2301E" w:rsidRPr="00473CB5" w:rsidRDefault="00473CB5">
            <w:pPr>
              <w:pStyle w:val="Textodetabla"/>
            </w:pPr>
            <w:r w:rsidRPr="00473CB5">
              <w:rPr>
                <w:b/>
                <w:sz w:val="16"/>
              </w:rPr>
              <w:t>Arquitectura y Liderazgo de Integración</w:t>
            </w:r>
          </w:p>
        </w:tc>
        <w:tc>
          <w:tcPr>
            <w:tcW w:w="288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0DDC36B" w14:textId="296B574F" w:rsidR="00E2301E" w:rsidRPr="00473CB5" w:rsidRDefault="00473CB5">
            <w:pPr>
              <w:pStyle w:val="Textodetabla"/>
            </w:pPr>
            <w:r w:rsidRPr="00473CB5">
              <w:rPr>
                <w:sz w:val="16"/>
              </w:rPr>
              <w:t xml:space="preserve">Definición del modelo de datos y migraciones; diseño de la arquitectura base; control de la integridad transaccional del inventario; y liderazgo en la integración entre el frontend y la API. </w:t>
            </w:r>
            <w:r w:rsidRPr="00473CB5">
              <w:rPr>
                <w:i/>
                <w:iCs/>
                <w:sz w:val="16"/>
              </w:rPr>
              <w:t>(Nota: La programación de los módulos se distribuye entre los cuatro integrantes).</w:t>
            </w:r>
          </w:p>
        </w:tc>
        <w:tc>
          <w:tcPr>
            <w:tcW w:w="216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69ED4EA" w14:textId="77777777" w:rsidR="00E2301E" w:rsidRPr="00473CB5" w:rsidRDefault="00000000">
            <w:pPr>
              <w:pStyle w:val="Textodetabla"/>
            </w:pPr>
            <w:r w:rsidRPr="00473CB5">
              <w:rPr>
                <w:sz w:val="16"/>
              </w:rPr>
              <w:t>Calidad y despliegue</w:t>
            </w:r>
          </w:p>
        </w:tc>
      </w:tr>
      <w:tr w:rsidR="00E2301E" w:rsidRPr="00473CB5" w14:paraId="62FE08F9"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237A0D3" w14:textId="77777777" w:rsidR="00E2301E" w:rsidRPr="00473CB5" w:rsidRDefault="00000000">
            <w:pPr>
              <w:pStyle w:val="Textodetabla"/>
            </w:pPr>
            <w:r w:rsidRPr="00473CB5">
              <w:rPr>
                <w:b/>
                <w:sz w:val="16"/>
              </w:rPr>
              <w:t>Brayan</w:t>
            </w:r>
          </w:p>
        </w:tc>
        <w:tc>
          <w:tcPr>
            <w:tcW w:w="243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1B21998B" w14:textId="5ED32962" w:rsidR="00E2301E" w:rsidRPr="00473CB5" w:rsidRDefault="00473CB5">
            <w:pPr>
              <w:pStyle w:val="Textodetabla"/>
            </w:pPr>
            <w:r w:rsidRPr="00473CB5">
              <w:rPr>
                <w:b/>
                <w:sz w:val="16"/>
              </w:rPr>
              <w:t>Análisis de Requerimientos y Diseño UI/UX</w:t>
            </w:r>
          </w:p>
        </w:tc>
        <w:tc>
          <w:tcPr>
            <w:tcW w:w="288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30C29A2" w14:textId="6822A4F8" w:rsidR="00E2301E" w:rsidRPr="00473CB5" w:rsidRDefault="00473CB5">
            <w:pPr>
              <w:pStyle w:val="Textodetabla"/>
            </w:pPr>
            <w:r w:rsidRPr="00473CB5">
              <w:rPr>
                <w:sz w:val="16"/>
              </w:rPr>
              <w:t>Recolección, análisis crítico y validación de requerimientos con usuarios reales; traducción de necesidades complejas a lógica de sistema; creación del sistema de diseño y prompts de interfaz; asegurar la accesibilidad.</w:t>
            </w:r>
          </w:p>
        </w:tc>
        <w:tc>
          <w:tcPr>
            <w:tcW w:w="216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4A61846" w14:textId="77777777" w:rsidR="00E2301E" w:rsidRPr="00473CB5" w:rsidRDefault="00000000">
            <w:pPr>
              <w:pStyle w:val="Textodetabla"/>
            </w:pPr>
            <w:r w:rsidRPr="00473CB5">
              <w:rPr>
                <w:sz w:val="16"/>
              </w:rPr>
              <w:t>Documentación y coordinación</w:t>
            </w:r>
          </w:p>
        </w:tc>
      </w:tr>
      <w:tr w:rsidR="00E2301E" w:rsidRPr="00473CB5" w14:paraId="3A1ECFD1"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AB269A" w14:textId="77777777" w:rsidR="00E2301E" w:rsidRPr="00473CB5" w:rsidRDefault="00000000">
            <w:pPr>
              <w:pStyle w:val="Textodetabla"/>
            </w:pPr>
            <w:r w:rsidRPr="00473CB5">
              <w:rPr>
                <w:b/>
                <w:sz w:val="16"/>
              </w:rPr>
              <w:t>Alejandra</w:t>
            </w:r>
          </w:p>
        </w:tc>
        <w:tc>
          <w:tcPr>
            <w:tcW w:w="243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EF4BC3C" w14:textId="77777777" w:rsidR="00E2301E" w:rsidRPr="00473CB5" w:rsidRDefault="00000000">
            <w:pPr>
              <w:pStyle w:val="Textodetabla"/>
            </w:pPr>
            <w:r w:rsidRPr="00473CB5">
              <w:rPr>
                <w:b/>
                <w:sz w:val="16"/>
              </w:rPr>
              <w:t>Coordinación de Sprint y documentación</w:t>
            </w:r>
          </w:p>
        </w:tc>
        <w:tc>
          <w:tcPr>
            <w:tcW w:w="288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DE61EE9" w14:textId="77777777" w:rsidR="00E2301E" w:rsidRPr="00473CB5" w:rsidRDefault="00000000">
            <w:pPr>
              <w:pStyle w:val="Textodetabla"/>
            </w:pPr>
            <w:r w:rsidRPr="00473CB5">
              <w:rPr>
                <w:sz w:val="16"/>
              </w:rPr>
              <w:t>Planeación y cierre de cada Sprint; tablero de tareas; documentación viva; registro de decisiones en los ADR; mantenimiento del índice del proyecto</w:t>
            </w:r>
          </w:p>
        </w:tc>
        <w:tc>
          <w:tcPr>
            <w:tcW w:w="216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03CDE0A" w14:textId="77777777" w:rsidR="00E2301E" w:rsidRPr="00473CB5" w:rsidRDefault="00000000">
            <w:pPr>
              <w:pStyle w:val="Textodetabla"/>
            </w:pPr>
            <w:r w:rsidRPr="00473CB5">
              <w:rPr>
                <w:sz w:val="16"/>
              </w:rPr>
              <w:t>Desarrollo del portal público</w:t>
            </w:r>
          </w:p>
        </w:tc>
      </w:tr>
      <w:tr w:rsidR="00E2301E" w:rsidRPr="00473CB5" w14:paraId="68174275"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B1768E2" w14:textId="77777777" w:rsidR="00E2301E" w:rsidRPr="00473CB5" w:rsidRDefault="00000000">
            <w:pPr>
              <w:pStyle w:val="Textodetabla"/>
            </w:pPr>
            <w:r w:rsidRPr="00473CB5">
              <w:rPr>
                <w:b/>
                <w:sz w:val="16"/>
              </w:rPr>
              <w:t>Michael</w:t>
            </w:r>
          </w:p>
        </w:tc>
        <w:tc>
          <w:tcPr>
            <w:tcW w:w="243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C1F73CD" w14:textId="0270E5DE" w:rsidR="00E2301E" w:rsidRPr="00473CB5" w:rsidRDefault="00473CB5">
            <w:pPr>
              <w:pStyle w:val="Textodetabla"/>
            </w:pPr>
            <w:r w:rsidRPr="00473CB5">
              <w:rPr>
                <w:b/>
                <w:sz w:val="16"/>
              </w:rPr>
              <w:t>Aseguramiento de calidad (QA) · Pruebas y despliegue</w:t>
            </w:r>
          </w:p>
        </w:tc>
        <w:tc>
          <w:tcPr>
            <w:tcW w:w="288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DAA672D" w14:textId="77777777" w:rsidR="00E2301E" w:rsidRPr="00473CB5" w:rsidRDefault="00000000">
            <w:pPr>
              <w:pStyle w:val="Textodetabla"/>
            </w:pPr>
            <w:r w:rsidRPr="00473CB5">
              <w:rPr>
                <w:sz w:val="16"/>
              </w:rPr>
              <w:t>Pruebas automatizadas, en especial la de concurrencia del inventario; revisión de código; contenedores Docker; entorno de despliegue y runbook</w:t>
            </w:r>
          </w:p>
        </w:tc>
        <w:tc>
          <w:tcPr>
            <w:tcW w:w="216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D44EBCF" w14:textId="77777777" w:rsidR="00E2301E" w:rsidRPr="00473CB5" w:rsidRDefault="00000000">
            <w:pPr>
              <w:pStyle w:val="Textodetabla"/>
            </w:pPr>
            <w:r w:rsidRPr="00473CB5">
              <w:rPr>
                <w:sz w:val="16"/>
              </w:rPr>
              <w:t>Arquitectura y base de datos</w:t>
            </w:r>
          </w:p>
        </w:tc>
      </w:tr>
    </w:tbl>
    <w:p w14:paraId="5F5D6FAC" w14:textId="77777777" w:rsidR="00E2301E" w:rsidRPr="00473CB5" w:rsidRDefault="00E2301E">
      <w:pPr>
        <w:spacing w:after="40"/>
      </w:pPr>
    </w:p>
    <w:p w14:paraId="63EDBDC2" w14:textId="77777777" w:rsidR="00E2301E" w:rsidRPr="00473CB5" w:rsidRDefault="00000000" w:rsidP="004A5C6B">
      <w:pPr>
        <w:jc w:val="left"/>
      </w:pPr>
      <w:r w:rsidRPr="00473CB5">
        <w:rPr>
          <w:b/>
        </w:rPr>
        <w:t>Cobertura de las responsabilidades exigidas.</w:t>
      </w:r>
      <w:r w:rsidRPr="00473CB5">
        <w:t xml:space="preserve"> La guía pide que queden cubiertas ocho: coordinación de Sprint, diseño UI/UX, arquitectura, revisión de calidad, desarrollo e integración, pruebas, despliegue, y mantenimiento y documentación. Con cuatro integrantes, tres de ellos asumen una responsabilidad secundaria además de la principal, y el reparto queda así:</w:t>
      </w:r>
    </w:p>
    <w:tbl>
      <w:tblPr>
        <w:tblStyle w:val="Tablaconcuadrcula"/>
        <w:tblW w:w="0" w:type="auto"/>
        <w:jc w:val="center"/>
        <w:tblLook w:val="04A0" w:firstRow="1" w:lastRow="0" w:firstColumn="1" w:lastColumn="0" w:noHBand="0" w:noVBand="1"/>
      </w:tblPr>
      <w:tblGrid>
        <w:gridCol w:w="4592"/>
        <w:gridCol w:w="4592"/>
      </w:tblGrid>
      <w:tr w:rsidR="00E2301E" w:rsidRPr="00473CB5" w14:paraId="497A8056" w14:textId="77777777">
        <w:trPr>
          <w:tblHeade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2959DA2" w14:textId="77777777" w:rsidR="00E2301E" w:rsidRPr="00473CB5" w:rsidRDefault="00000000">
            <w:pPr>
              <w:pStyle w:val="Textodetabla"/>
            </w:pPr>
            <w:r w:rsidRPr="00473CB5">
              <w:rPr>
                <w:b/>
                <w:color w:val="FFFFFF"/>
              </w:rPr>
              <w:t>Responsabilidad exigida</w:t>
            </w:r>
          </w:p>
        </w:tc>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0CD27BE" w14:textId="77777777" w:rsidR="00E2301E" w:rsidRPr="00473CB5" w:rsidRDefault="00000000">
            <w:pPr>
              <w:pStyle w:val="Textodetabla"/>
            </w:pPr>
            <w:r w:rsidRPr="00473CB5">
              <w:rPr>
                <w:b/>
                <w:color w:val="FFFFFF"/>
              </w:rPr>
              <w:t>Responsable</w:t>
            </w:r>
          </w:p>
        </w:tc>
      </w:tr>
      <w:tr w:rsidR="00E2301E" w:rsidRPr="00473CB5" w14:paraId="7DE3AFC1"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B9A34B0" w14:textId="77777777" w:rsidR="00E2301E" w:rsidRPr="00473CB5" w:rsidRDefault="00000000">
            <w:pPr>
              <w:pStyle w:val="Textodetabla"/>
            </w:pPr>
            <w:r w:rsidRPr="00473CB5">
              <w:t>Seguimiento del Sprint y coordinación</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5E42EC9" w14:textId="77777777" w:rsidR="00E2301E" w:rsidRPr="00473CB5" w:rsidRDefault="00000000">
            <w:pPr>
              <w:pStyle w:val="Textodetabla"/>
            </w:pPr>
            <w:r w:rsidRPr="00473CB5">
              <w:t>Alejandra</w:t>
            </w:r>
          </w:p>
        </w:tc>
      </w:tr>
      <w:tr w:rsidR="00E2301E" w:rsidRPr="00473CB5" w14:paraId="43290812"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2DA7E0B" w14:textId="77777777" w:rsidR="00E2301E" w:rsidRPr="00473CB5" w:rsidRDefault="00000000">
            <w:pPr>
              <w:pStyle w:val="Textodetabla"/>
            </w:pPr>
            <w:r w:rsidRPr="00473CB5">
              <w:t>Diseño UI/UX</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3223A72" w14:textId="77777777" w:rsidR="00E2301E" w:rsidRPr="00473CB5" w:rsidRDefault="00000000">
            <w:pPr>
              <w:pStyle w:val="Textodetabla"/>
            </w:pPr>
            <w:r w:rsidRPr="00473CB5">
              <w:t>Brayan</w:t>
            </w:r>
          </w:p>
        </w:tc>
      </w:tr>
      <w:tr w:rsidR="00E2301E" w:rsidRPr="00473CB5" w14:paraId="6FA88C52"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8278085" w14:textId="77777777" w:rsidR="00E2301E" w:rsidRPr="00473CB5" w:rsidRDefault="00000000">
            <w:pPr>
              <w:pStyle w:val="Textodetabla"/>
            </w:pPr>
            <w:r w:rsidRPr="00473CB5">
              <w:t>Gestión de arquitectura</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E7A29F6" w14:textId="77777777" w:rsidR="00E2301E" w:rsidRPr="00473CB5" w:rsidRDefault="00000000">
            <w:pPr>
              <w:pStyle w:val="Textodetabla"/>
            </w:pPr>
            <w:r w:rsidRPr="00473CB5">
              <w:t>Joseph</w:t>
            </w:r>
          </w:p>
        </w:tc>
      </w:tr>
      <w:tr w:rsidR="00473CB5" w:rsidRPr="00473CB5" w14:paraId="3F040564"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01C0A58" w14:textId="701C5ED9" w:rsidR="00473CB5" w:rsidRPr="00473CB5" w:rsidRDefault="00473CB5" w:rsidP="00473CB5">
            <w:pPr>
              <w:pStyle w:val="Textodetabla"/>
            </w:pPr>
            <w:r w:rsidRPr="00473CB5">
              <w:rPr>
                <w:rFonts w:ascii="Arial" w:hAnsi="Arial" w:cs="Arial"/>
              </w:rPr>
              <w:t>Revisión de calidad</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EC5A2D1" w14:textId="5BEC097A" w:rsidR="00473CB5" w:rsidRPr="00473CB5" w:rsidRDefault="00473CB5" w:rsidP="00473CB5">
            <w:pPr>
              <w:pStyle w:val="Textodetabla"/>
            </w:pPr>
            <w:r w:rsidRPr="00473CB5">
              <w:rPr>
                <w:rFonts w:ascii="Arial" w:hAnsi="Arial" w:cs="Arial"/>
              </w:rPr>
              <w:t>Michael</w:t>
            </w:r>
          </w:p>
        </w:tc>
      </w:tr>
      <w:tr w:rsidR="00E2301E" w:rsidRPr="00473CB5" w14:paraId="15D0E76B"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84FA286" w14:textId="77777777" w:rsidR="00E2301E" w:rsidRPr="00473CB5" w:rsidRDefault="00000000">
            <w:pPr>
              <w:pStyle w:val="Textodetabla"/>
            </w:pPr>
            <w:r w:rsidRPr="00473CB5">
              <w:t>Desarrollo e integración</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21AB650" w14:textId="1CCA33BE" w:rsidR="00E2301E" w:rsidRPr="00473CB5" w:rsidRDefault="00473CB5">
            <w:pPr>
              <w:pStyle w:val="Textodetabla"/>
            </w:pPr>
            <w:r w:rsidRPr="00473CB5">
              <w:t>Liderado por Joseph (Código Compartido por el equipo)</w:t>
            </w:r>
          </w:p>
        </w:tc>
      </w:tr>
      <w:tr w:rsidR="00E2301E" w:rsidRPr="00473CB5" w14:paraId="5F53179D"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A4AAADF" w14:textId="77777777" w:rsidR="00E2301E" w:rsidRPr="00473CB5" w:rsidRDefault="00000000">
            <w:pPr>
              <w:pStyle w:val="Textodetabla"/>
            </w:pPr>
            <w:r w:rsidRPr="00473CB5">
              <w:t>Pruebas</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D89ECEC" w14:textId="77777777" w:rsidR="00E2301E" w:rsidRPr="00473CB5" w:rsidRDefault="00000000">
            <w:pPr>
              <w:pStyle w:val="Textodetabla"/>
            </w:pPr>
            <w:r w:rsidRPr="00473CB5">
              <w:t>Michael</w:t>
            </w:r>
          </w:p>
        </w:tc>
      </w:tr>
      <w:tr w:rsidR="00E2301E" w:rsidRPr="00473CB5" w14:paraId="59A28700"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1BDC1DF" w14:textId="77777777" w:rsidR="00E2301E" w:rsidRPr="00473CB5" w:rsidRDefault="00000000">
            <w:pPr>
              <w:pStyle w:val="Textodetabla"/>
            </w:pPr>
            <w:r w:rsidRPr="00473CB5">
              <w:lastRenderedPageBreak/>
              <w:t>Despliegue</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7C347B4" w14:textId="77777777" w:rsidR="00E2301E" w:rsidRPr="00473CB5" w:rsidRDefault="00000000">
            <w:pPr>
              <w:pStyle w:val="Textodetabla"/>
            </w:pPr>
            <w:r w:rsidRPr="00473CB5">
              <w:t>Michael</w:t>
            </w:r>
          </w:p>
        </w:tc>
      </w:tr>
      <w:tr w:rsidR="00E2301E" w:rsidRPr="00473CB5" w14:paraId="52304BE5"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B21F732" w14:textId="77777777" w:rsidR="00E2301E" w:rsidRPr="00473CB5" w:rsidRDefault="00000000">
            <w:pPr>
              <w:pStyle w:val="Textodetabla"/>
            </w:pPr>
            <w:r w:rsidRPr="00473CB5">
              <w:t>Mantenimiento y documentación</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1151E17" w14:textId="77777777" w:rsidR="00E2301E" w:rsidRPr="00473CB5" w:rsidRDefault="00000000">
            <w:pPr>
              <w:pStyle w:val="Textodetabla"/>
            </w:pPr>
            <w:r w:rsidRPr="00473CB5">
              <w:t>Alejandra</w:t>
            </w:r>
          </w:p>
        </w:tc>
      </w:tr>
    </w:tbl>
    <w:p w14:paraId="21DC6DA1" w14:textId="77777777" w:rsidR="00E2301E" w:rsidRPr="00473CB5" w:rsidRDefault="00E2301E">
      <w:pPr>
        <w:spacing w:after="40"/>
      </w:pPr>
    </w:p>
    <w:p w14:paraId="43A9C3ED" w14:textId="77777777" w:rsidR="00A86B9F" w:rsidRPr="00A86B9F" w:rsidRDefault="00A86B9F" w:rsidP="00A86B9F">
      <w:pPr>
        <w:jc w:val="left"/>
        <w:rPr>
          <w:lang w:val="es-US"/>
        </w:rPr>
      </w:pPr>
      <w:r w:rsidRPr="00A86B9F">
        <w:rPr>
          <w:lang w:val="es-US"/>
        </w:rPr>
        <w:t xml:space="preserve">El emparejamiento de Brayan no es arbitrario: quien habla con los operadores de acopio es quien mejor entiende sus condiciones de uso en terreno —una mano ocupada, guantes, sol directo y batería escasa—, de donde salen directamente las decisiones de interfaz para una </w:t>
      </w:r>
      <w:r w:rsidRPr="00A86B9F">
        <w:rPr>
          <w:b/>
          <w:bCs/>
          <w:lang w:val="es-US"/>
        </w:rPr>
        <w:t xml:space="preserve">plataforma web responsive con enfoque </w:t>
      </w:r>
      <w:r w:rsidRPr="00A86B9F">
        <w:rPr>
          <w:b/>
          <w:bCs/>
          <w:i/>
          <w:iCs/>
          <w:lang w:val="es-US"/>
        </w:rPr>
        <w:t>Mobile-First</w:t>
      </w:r>
      <w:r w:rsidRPr="00A86B9F">
        <w:rPr>
          <w:lang w:val="es-US"/>
        </w:rPr>
        <w:t xml:space="preserve"> (botones grandes de toque único, modo de alto contraste y flujos ágiles para celular). Poner el levantamiento de requerimientos y el diseño en la misma persona acorta el camino entre lo que se observa en campo y lo que aparece en pantalla.</w:t>
      </w:r>
    </w:p>
    <w:p w14:paraId="17578FE9" w14:textId="2D495835" w:rsidR="00E2301E" w:rsidRPr="00A86B9F" w:rsidRDefault="00A86B9F" w:rsidP="00A86B9F">
      <w:pPr>
        <w:jc w:val="left"/>
        <w:rPr>
          <w:lang w:val="es-US"/>
        </w:rPr>
      </w:pPr>
      <w:r w:rsidRPr="00A86B9F">
        <w:rPr>
          <w:lang w:val="es-US"/>
        </w:rPr>
        <w:t>El de Michael sigue la convención habitual entre calidad y despliegue: quien escribe las pruebas es quien tiene más interés en que el entorno donde corren sea reproducible.</w:t>
      </w:r>
    </w:p>
    <w:p w14:paraId="1538977E" w14:textId="77777777" w:rsidR="00E2301E" w:rsidRPr="00473CB5" w:rsidRDefault="00000000" w:rsidP="004A5C6B">
      <w:pPr>
        <w:pStyle w:val="Ttulo2"/>
      </w:pPr>
      <w:bookmarkStart w:id="19" w:name="_Toc239176408"/>
      <w:r w:rsidRPr="00473CB5">
        <w:rPr>
          <w:rFonts w:ascii="Segoe UI" w:eastAsia="Segoe UI" w:hAnsi="Segoe UI" w:cs="Segoe UI"/>
        </w:rPr>
        <w:t>Acuerdos de trabajo</w:t>
      </w:r>
      <w:bookmarkEnd w:id="19"/>
    </w:p>
    <w:p w14:paraId="371878F1" w14:textId="77777777" w:rsidR="00E2301E" w:rsidRPr="00473CB5" w:rsidRDefault="00000000" w:rsidP="004A5C6B">
      <w:pPr>
        <w:jc w:val="left"/>
      </w:pPr>
      <w:r w:rsidRPr="00473CB5">
        <w:rPr>
          <w:b/>
        </w:rPr>
        <w:t>1 · Reuniones.</w:t>
      </w:r>
      <w:r w:rsidRPr="00473CB5">
        <w:t xml:space="preserve"> Una reunión de sincronización semanal de 30 minutos dentro de la franja de </w:t>
      </w:r>
      <w:r w:rsidRPr="00473CB5">
        <w:rPr>
          <w:b/>
        </w:rPr>
        <w:t>martes o viernes, de 6:00 p. m. a 8:00 p. m.</w:t>
      </w:r>
      <w:r w:rsidRPr="00473CB5">
        <w:t>, según el espacio que asigne el docente. Presencial o virtual. Adicionalmente, una revisión de cierre al terminar cada Sprint. Quien no pueda asistir deja su avance por escrito en el canal antes de la reunión.</w:t>
      </w:r>
    </w:p>
    <w:p w14:paraId="40E489EC" w14:textId="14251D0F" w:rsidR="00E2301E" w:rsidRPr="00473CB5" w:rsidRDefault="00000000" w:rsidP="004A5C6B">
      <w:pPr>
        <w:jc w:val="left"/>
      </w:pPr>
      <w:r w:rsidRPr="00473CB5">
        <w:rPr>
          <w:b/>
        </w:rPr>
        <w:t>2 · Canal de comunicación y tiempo de respuesta.</w:t>
      </w:r>
      <w:r w:rsidRPr="00473CB5">
        <w:t xml:space="preserve"> </w:t>
      </w:r>
      <w:r w:rsidRPr="00473CB5">
        <w:rPr>
          <w:b/>
          <w:i/>
          <w:color w:val="B45309"/>
        </w:rPr>
        <w:t>⟨WhatsApp / Meet⟩</w:t>
      </w:r>
      <w:r w:rsidRPr="00473CB5">
        <w:t xml:space="preserve"> como canal principal. </w:t>
      </w:r>
      <w:r w:rsidRPr="00473CB5">
        <w:rPr>
          <w:b/>
        </w:rPr>
        <w:t>Tiempo máximo de respuesta: 24 horas en días hábiles.</w:t>
      </w:r>
      <w:r w:rsidRPr="00473CB5">
        <w:t xml:space="preserve"> Lo urgente se marca explícitamente como tal; sin esa marca, nada se asume urgente.</w:t>
      </w:r>
    </w:p>
    <w:p w14:paraId="1A8BEA72" w14:textId="77777777" w:rsidR="00E2301E" w:rsidRPr="00473CB5" w:rsidRDefault="00000000" w:rsidP="004A5C6B">
      <w:pPr>
        <w:jc w:val="left"/>
      </w:pPr>
      <w:r w:rsidRPr="00473CB5">
        <w:rPr>
          <w:b/>
        </w:rPr>
        <w:t>3 · Registro de decisiones relevantes.</w:t>
      </w:r>
      <w:r w:rsidRPr="00473CB5">
        <w:t xml:space="preserve"> Toda decisión difícil de revertir se escribe como un </w:t>
      </w:r>
      <w:r w:rsidRPr="00473CB5">
        <w:rPr>
          <w:b/>
        </w:rPr>
        <w:t>ADR</w:t>
      </w:r>
      <w:r w:rsidRPr="00473CB5">
        <w:t xml:space="preserve"> —registro de decisión de arquitectura— en </w:t>
      </w:r>
      <w:r w:rsidRPr="00473CB5">
        <w:rPr>
          <w:rFonts w:ascii="Consolas" w:eastAsia="Consolas" w:hAnsi="Consolas" w:cs="Consolas"/>
          <w:color w:val="0A4F4F"/>
          <w:sz w:val="19"/>
        </w:rPr>
        <w:t>docs/02-arquitectura/adr/</w:t>
      </w:r>
      <w:r w:rsidRPr="00473CB5">
        <w:t xml:space="preserve">, con contexto, alternativas evaluadas y consecuencias. </w:t>
      </w:r>
      <w:r w:rsidRPr="00473CB5">
        <w:rPr>
          <w:b/>
        </w:rPr>
        <w:t>Las decisiones aceptadas no se editan:</w:t>
      </w:r>
      <w:r w:rsidRPr="00473CB5">
        <w:t xml:space="preserve"> si una cambia, se escribe otra que la reemplace, y la anterior conserva su historia. Ninguna decisión se considera tomada si solo existe en el chat.</w:t>
      </w:r>
    </w:p>
    <w:p w14:paraId="04ADC460" w14:textId="77777777" w:rsidR="00E2301E" w:rsidRPr="00473CB5" w:rsidRDefault="00000000" w:rsidP="004A5C6B">
      <w:pPr>
        <w:jc w:val="left"/>
      </w:pPr>
      <w:r w:rsidRPr="00473CB5">
        <w:rPr>
          <w:b/>
        </w:rPr>
        <w:t>4 · Resolución de desacuerdos técnicos.</w:t>
      </w:r>
      <w:r w:rsidRPr="00473CB5">
        <w:t xml:space="preserve"> Primero se busca evidencia: una prueba, una medición o un prototipo desechable resuelven la mayoría de las discusiones en menos tiempo del que toma debatirlas. Si tras eso persiste el desacuerdo, decide quien tenga la responsabilidad del área, se deja constancia del argumento contrario en el ADR, y se fija una fecha para revisar la decisión con datos.</w:t>
      </w:r>
    </w:p>
    <w:p w14:paraId="195349C1" w14:textId="77777777" w:rsidR="00E2301E" w:rsidRPr="00473CB5" w:rsidRDefault="00000000" w:rsidP="004A5C6B">
      <w:pPr>
        <w:jc w:val="left"/>
      </w:pPr>
      <w:r w:rsidRPr="00473CB5">
        <w:rPr>
          <w:b/>
        </w:rPr>
        <w:t>5 · Requerimientos nuevos.</w:t>
      </w:r>
      <w:r w:rsidRPr="00473CB5">
        <w:t xml:space="preserve"> Toda idea o requerimiento que surja se anota en </w:t>
      </w:r>
      <w:r w:rsidRPr="00473CB5">
        <w:rPr>
          <w:rFonts w:ascii="Consolas" w:eastAsia="Consolas" w:hAnsi="Consolas" w:cs="Consolas"/>
          <w:color w:val="0A4F4F"/>
          <w:sz w:val="19"/>
        </w:rPr>
        <w:t>docs/01-requerimientos/pendientes.md</w:t>
      </w:r>
      <w:r w:rsidRPr="00473CB5">
        <w:t xml:space="preserve">, aunque esté mal redactado. En la reunión semanal cada entrada se promueve a requerimiento formal, se aplaza al backlog o se descarta con la razón escrita. </w:t>
      </w:r>
      <w:r w:rsidRPr="00473CB5">
        <w:rPr>
          <w:b/>
        </w:rPr>
        <w:t>Nada se decide en una conversación que nadie vuelve a leer.</w:t>
      </w:r>
    </w:p>
    <w:p w14:paraId="7F111069" w14:textId="6ED87CF9" w:rsidR="00E2301E" w:rsidRPr="00473CB5" w:rsidRDefault="00E2301E">
      <w:commentRangeStart w:id="22"/>
      <w:commentRangeEnd w:id="22"/>
      <w:r w:rsidRPr="00473CB5">
        <w:rPr>
          <w:rStyle w:val="Refdecomentario"/>
          <w:sz w:val="22"/>
          <w:szCs w:val="22"/>
        </w:rPr>
        <w:commentReference w:id="22"/>
      </w:r>
    </w:p>
    <w:p>
      <w:r>
        <w:br w:type="page"/>
      </w:r>
    </w:p>
    <w:p w14:paraId="080ECAE3" w14:textId="77777777" w:rsidR="00C914D6" w:rsidRDefault="00E15E7F">
      <w:pPr>
        <w:pStyle w:val="Ttulo"/>
      </w:pPr>
      <w:r>
        <w:t>Avance de proyecto #2 — Requisitos y planeación inicial</w:t>
      </w:r>
    </w:p>
    <w:p w14:paraId="3A8A0868" w14:textId="77777777" w:rsidR="00C914D6" w:rsidRDefault="00E15E7F">
      <w:pPr>
        <w:pStyle w:val="Metadatos"/>
      </w:pPr>
      <w:r>
        <w:rPr>
          <w:b/>
        </w:rPr>
        <w:t xml:space="preserve">Asignatura: </w:t>
      </w:r>
      <w:r>
        <w:t>Ingeniería de Software I</w:t>
      </w:r>
    </w:p>
    <w:p w14:paraId="5C71627C" w14:textId="77777777" w:rsidR="00C914D6" w:rsidRDefault="00E15E7F">
      <w:pPr>
        <w:pStyle w:val="Metadatos"/>
      </w:pPr>
      <w:r>
        <w:rPr>
          <w:b/>
        </w:rPr>
        <w:t xml:space="preserve">Docente: </w:t>
      </w:r>
      <w:r>
        <w:t>Juan Pablo Bustamante Moreno</w:t>
      </w:r>
    </w:p>
    <w:p w14:paraId="04DC0DAF" w14:textId="77777777" w:rsidR="00C914D6" w:rsidRDefault="00E15E7F">
      <w:pPr>
        <w:pStyle w:val="Metadatos"/>
      </w:pPr>
      <w:r>
        <w:rPr>
          <w:b/>
        </w:rPr>
        <w:t xml:space="preserve">Institución: </w:t>
      </w:r>
      <w:r>
        <w:t>Escuela Tecnológica Instituto Técnico Central (ETITC)</w:t>
      </w:r>
    </w:p>
    <w:p w14:paraId="0905B5DD" w14:textId="77777777" w:rsidR="00C914D6" w:rsidRDefault="00E15E7F">
      <w:pPr>
        <w:pStyle w:val="Metadatos"/>
      </w:pPr>
      <w:r>
        <w:rPr>
          <w:b/>
        </w:rPr>
        <w:t xml:space="preserve">Integrantes: </w:t>
      </w:r>
      <w:r>
        <w:t>Joseph · Brayan · Alejandra · Michael</w:t>
      </w:r>
    </w:p>
    <w:p w14:paraId="3B1E971B" w14:textId="77777777" w:rsidR="00C914D6" w:rsidRDefault="00E15E7F">
      <w:pPr>
        <w:pStyle w:val="Metadatos"/>
      </w:pPr>
      <w:r>
        <w:rPr>
          <w:b/>
        </w:rPr>
        <w:t xml:space="preserve">Fecha: </w:t>
      </w:r>
      <w:r>
        <w:t>14 de septiembre de 2026</w:t>
      </w:r>
    </w:p>
    <w:p w14:paraId="1F97CD03" w14:textId="77777777" w:rsidR="00C914D6" w:rsidRDefault="00E15E7F">
      <w:pPr>
        <w:pStyle w:val="Metadatos"/>
      </w:pPr>
      <w:r>
        <w:rPr>
          <w:b/>
        </w:rPr>
        <w:t xml:space="preserve">Sprint: </w:t>
      </w:r>
      <w:r>
        <w:t>0</w:t>
      </w:r>
    </w:p>
    <w:p w14:paraId="1DA0BCA4" w14:textId="77777777" w:rsidR="00C914D6" w:rsidRDefault="00E15E7F">
      <w:r>
        <w:br w:type="page"/>
      </w:r>
    </w:p>
    <w:p w14:paraId="40C991F1" w14:textId="77777777" w:rsidR="00C914D6" w:rsidRDefault="00E15E7F">
      <w:pPr>
        <w:pStyle w:val="Ttulo1"/>
      </w:pPr>
      <w:bookmarkStart w:id="20" w:name="_Toc240295246"/>
      <w:r>
        <w:lastRenderedPageBreak/>
        <w:t>1. Requisitos funcionales</w:t>
      </w:r>
      <w:bookmarkEnd w:id="20"/>
    </w:p>
    <w:p w14:paraId="0FF0A957" w14:textId="77777777" w:rsidR="00C914D6" w:rsidRDefault="00E15E7F">
      <w:r>
        <w:t>Quince capacidades observables, una por requisito. Salen de los 75 RF de la bóveda, agrupados por la capacidad que le dan a un actor. Las condiciones de rol y permiso no van aquí: van a las reglas de negocio de la sección 3.</w:t>
      </w:r>
    </w:p>
    <w:tbl>
      <w:tblPr>
        <w:tblStyle w:val="Tablaconcuadrcula"/>
        <w:tblW w:w="0" w:type="auto"/>
        <w:jc w:val="center"/>
        <w:tblLook w:val="04A0" w:firstRow="1" w:lastRow="0" w:firstColumn="1" w:lastColumn="0" w:noHBand="0" w:noVBand="1"/>
      </w:tblPr>
      <w:tblGrid>
        <w:gridCol w:w="964"/>
        <w:gridCol w:w="5726"/>
        <w:gridCol w:w="2494"/>
      </w:tblGrid>
      <w:tr w:rsidR="00C914D6" w14:paraId="49E646B1" w14:textId="77777777">
        <w:trPr>
          <w:cantSplit/>
          <w:tblHeader/>
          <w:jc w:val="center"/>
        </w:trPr>
        <w:tc>
          <w:tcPr>
            <w:tcW w:w="964" w:type="dxa"/>
            <w:shd w:val="clear" w:color="auto" w:fill="0F6E6E"/>
          </w:tcPr>
          <w:p w14:paraId="1E9D1978" w14:textId="77777777" w:rsidR="00C914D6" w:rsidRDefault="00E15E7F">
            <w:pPr>
              <w:spacing w:after="40"/>
              <w:jc w:val="left"/>
            </w:pPr>
            <w:r>
              <w:rPr>
                <w:b/>
                <w:color w:val="FFFFFF"/>
                <w:sz w:val="17"/>
              </w:rPr>
              <w:t>Código</w:t>
            </w:r>
          </w:p>
        </w:tc>
        <w:tc>
          <w:tcPr>
            <w:tcW w:w="5726" w:type="dxa"/>
            <w:shd w:val="clear" w:color="auto" w:fill="0F6E6E"/>
          </w:tcPr>
          <w:p w14:paraId="0BE6C02D" w14:textId="77777777" w:rsidR="00C914D6" w:rsidRDefault="00E15E7F">
            <w:pPr>
              <w:spacing w:after="40"/>
              <w:jc w:val="left"/>
            </w:pPr>
            <w:r>
              <w:rPr>
                <w:b/>
                <w:color w:val="FFFFFF"/>
                <w:sz w:val="17"/>
              </w:rPr>
              <w:t>Requisito funcional</w:t>
            </w:r>
          </w:p>
        </w:tc>
        <w:tc>
          <w:tcPr>
            <w:tcW w:w="2494" w:type="dxa"/>
            <w:shd w:val="clear" w:color="auto" w:fill="0F6E6E"/>
          </w:tcPr>
          <w:p w14:paraId="2E673EF0" w14:textId="77777777" w:rsidR="00C914D6" w:rsidRDefault="00E15E7F">
            <w:pPr>
              <w:spacing w:after="40"/>
              <w:jc w:val="left"/>
            </w:pPr>
            <w:r>
              <w:rPr>
                <w:b/>
                <w:color w:val="FFFFFF"/>
                <w:sz w:val="17"/>
              </w:rPr>
              <w:t>Actor o usuario relacionado</w:t>
            </w:r>
          </w:p>
        </w:tc>
      </w:tr>
      <w:tr w:rsidR="00C914D6" w14:paraId="09CDC5FA" w14:textId="77777777">
        <w:trPr>
          <w:cantSplit/>
          <w:jc w:val="center"/>
        </w:trPr>
        <w:tc>
          <w:tcPr>
            <w:tcW w:w="964" w:type="dxa"/>
          </w:tcPr>
          <w:p w14:paraId="2232D569" w14:textId="77777777" w:rsidR="00C914D6" w:rsidRDefault="00E15E7F">
            <w:pPr>
              <w:spacing w:after="40"/>
              <w:jc w:val="left"/>
            </w:pPr>
            <w:r>
              <w:rPr>
                <w:sz w:val="17"/>
              </w:rPr>
              <w:t>RF-01</w:t>
            </w:r>
          </w:p>
        </w:tc>
        <w:tc>
          <w:tcPr>
            <w:tcW w:w="5726" w:type="dxa"/>
          </w:tcPr>
          <w:p w14:paraId="1331E035" w14:textId="77777777" w:rsidR="00C914D6" w:rsidRDefault="00E15E7F">
            <w:pPr>
              <w:spacing w:after="40"/>
              <w:jc w:val="left"/>
            </w:pPr>
            <w:r>
              <w:rPr>
                <w:sz w:val="17"/>
              </w:rPr>
              <w:t>El visitante podrá consultar en un mapa los centros de acopio, con lo que cada uno necesita y lo que ya no recibe.</w:t>
            </w:r>
          </w:p>
        </w:tc>
        <w:tc>
          <w:tcPr>
            <w:tcW w:w="2494" w:type="dxa"/>
          </w:tcPr>
          <w:p w14:paraId="7B731A88" w14:textId="77777777" w:rsidR="00C914D6" w:rsidRDefault="00E15E7F">
            <w:pPr>
              <w:spacing w:after="40"/>
              <w:jc w:val="left"/>
            </w:pPr>
            <w:r>
              <w:rPr>
                <w:sz w:val="17"/>
              </w:rPr>
              <w:t>Visitante (donante o voluntario, sin cuenta)</w:t>
            </w:r>
          </w:p>
        </w:tc>
      </w:tr>
      <w:tr w:rsidR="00C914D6" w14:paraId="1FF5081B" w14:textId="77777777">
        <w:trPr>
          <w:cantSplit/>
          <w:jc w:val="center"/>
        </w:trPr>
        <w:tc>
          <w:tcPr>
            <w:tcW w:w="964" w:type="dxa"/>
          </w:tcPr>
          <w:p w14:paraId="3630B0F5" w14:textId="77777777" w:rsidR="00C914D6" w:rsidRDefault="00E15E7F">
            <w:pPr>
              <w:spacing w:after="40"/>
              <w:jc w:val="left"/>
            </w:pPr>
            <w:r>
              <w:rPr>
                <w:sz w:val="17"/>
              </w:rPr>
              <w:t>RF-02</w:t>
            </w:r>
          </w:p>
        </w:tc>
        <w:tc>
          <w:tcPr>
            <w:tcW w:w="5726" w:type="dxa"/>
          </w:tcPr>
          <w:p w14:paraId="05017622" w14:textId="77777777" w:rsidR="00C914D6" w:rsidRDefault="00E15E7F">
            <w:pPr>
              <w:spacing w:after="40"/>
              <w:jc w:val="left"/>
            </w:pPr>
            <w:r>
              <w:rPr>
                <w:sz w:val="17"/>
              </w:rPr>
              <w:t>El visitante podrá consultar el directorio de causas verificadas y el paso a paso para donar en el sitio oficial de cada entidad.</w:t>
            </w:r>
          </w:p>
        </w:tc>
        <w:tc>
          <w:tcPr>
            <w:tcW w:w="2494" w:type="dxa"/>
          </w:tcPr>
          <w:p w14:paraId="241DA2A3" w14:textId="77777777" w:rsidR="00C914D6" w:rsidRDefault="00E15E7F">
            <w:pPr>
              <w:spacing w:after="40"/>
              <w:jc w:val="left"/>
            </w:pPr>
            <w:r>
              <w:rPr>
                <w:sz w:val="17"/>
              </w:rPr>
              <w:t>Visitante (sin cuenta)</w:t>
            </w:r>
          </w:p>
        </w:tc>
      </w:tr>
      <w:tr w:rsidR="00C914D6" w14:paraId="3148C741" w14:textId="77777777">
        <w:trPr>
          <w:cantSplit/>
          <w:jc w:val="center"/>
        </w:trPr>
        <w:tc>
          <w:tcPr>
            <w:tcW w:w="964" w:type="dxa"/>
          </w:tcPr>
          <w:p w14:paraId="1644B2D3" w14:textId="77777777" w:rsidR="00C914D6" w:rsidRDefault="00E15E7F">
            <w:pPr>
              <w:spacing w:after="40"/>
              <w:jc w:val="left"/>
            </w:pPr>
            <w:r>
              <w:rPr>
                <w:sz w:val="17"/>
              </w:rPr>
              <w:t>RF-03</w:t>
            </w:r>
          </w:p>
        </w:tc>
        <w:tc>
          <w:tcPr>
            <w:tcW w:w="5726" w:type="dxa"/>
          </w:tcPr>
          <w:p w14:paraId="648D1946" w14:textId="77777777" w:rsidR="00C914D6" w:rsidRDefault="00E15E7F">
            <w:pPr>
              <w:spacing w:after="40"/>
              <w:jc w:val="left"/>
            </w:pPr>
            <w:r>
              <w:rPr>
                <w:sz w:val="17"/>
              </w:rPr>
              <w:t>El voluntario podrá reservar un cupo en una jornada de voluntariado de un acopio, sin crear una cuenta.</w:t>
            </w:r>
          </w:p>
        </w:tc>
        <w:tc>
          <w:tcPr>
            <w:tcW w:w="2494" w:type="dxa"/>
          </w:tcPr>
          <w:p w14:paraId="140F7D5B" w14:textId="77777777" w:rsidR="00C914D6" w:rsidRDefault="00E15E7F">
            <w:pPr>
              <w:spacing w:after="40"/>
              <w:jc w:val="left"/>
            </w:pPr>
            <w:r>
              <w:rPr>
                <w:sz w:val="17"/>
              </w:rPr>
              <w:t>Voluntario</w:t>
            </w:r>
          </w:p>
        </w:tc>
      </w:tr>
      <w:tr w:rsidR="00C914D6" w14:paraId="5A1F738D" w14:textId="77777777">
        <w:trPr>
          <w:cantSplit/>
          <w:jc w:val="center"/>
        </w:trPr>
        <w:tc>
          <w:tcPr>
            <w:tcW w:w="964" w:type="dxa"/>
          </w:tcPr>
          <w:p w14:paraId="5010CF1F" w14:textId="77777777" w:rsidR="00C914D6" w:rsidRDefault="00E15E7F">
            <w:pPr>
              <w:spacing w:after="40"/>
              <w:jc w:val="left"/>
            </w:pPr>
            <w:r>
              <w:rPr>
                <w:sz w:val="17"/>
              </w:rPr>
              <w:t>RF-04</w:t>
            </w:r>
          </w:p>
        </w:tc>
        <w:tc>
          <w:tcPr>
            <w:tcW w:w="5726" w:type="dxa"/>
          </w:tcPr>
          <w:p w14:paraId="2FE6AF2E" w14:textId="77777777" w:rsidR="00C914D6" w:rsidRDefault="00E15E7F">
            <w:pPr>
              <w:spacing w:after="40"/>
              <w:jc w:val="left"/>
            </w:pPr>
            <w:r>
              <w:rPr>
                <w:sz w:val="17"/>
              </w:rPr>
              <w:t>El operador podrá registrar la entrada de insumos a su acopio escaneando el código de barras o buscando la categoría por palabra clave.</w:t>
            </w:r>
          </w:p>
        </w:tc>
        <w:tc>
          <w:tcPr>
            <w:tcW w:w="2494" w:type="dxa"/>
          </w:tcPr>
          <w:p w14:paraId="3FDB4629" w14:textId="77777777" w:rsidR="00C914D6" w:rsidRDefault="00E15E7F">
            <w:pPr>
              <w:spacing w:after="40"/>
              <w:jc w:val="left"/>
            </w:pPr>
            <w:r>
              <w:rPr>
                <w:sz w:val="17"/>
              </w:rPr>
              <w:t>Operador de acopio</w:t>
            </w:r>
          </w:p>
        </w:tc>
      </w:tr>
      <w:tr w:rsidR="00C914D6" w14:paraId="496846C3" w14:textId="77777777">
        <w:trPr>
          <w:cantSplit/>
          <w:jc w:val="center"/>
        </w:trPr>
        <w:tc>
          <w:tcPr>
            <w:tcW w:w="964" w:type="dxa"/>
          </w:tcPr>
          <w:p w14:paraId="03A0CE34" w14:textId="77777777" w:rsidR="00C914D6" w:rsidRDefault="00E15E7F">
            <w:pPr>
              <w:spacing w:after="40"/>
              <w:jc w:val="left"/>
            </w:pPr>
            <w:r>
              <w:rPr>
                <w:sz w:val="17"/>
              </w:rPr>
              <w:t>RF-05</w:t>
            </w:r>
          </w:p>
        </w:tc>
        <w:tc>
          <w:tcPr>
            <w:tcW w:w="5726" w:type="dxa"/>
          </w:tcPr>
          <w:p w14:paraId="4B135C88" w14:textId="77777777" w:rsidR="00C914D6" w:rsidRDefault="00E15E7F">
            <w:pPr>
              <w:spacing w:after="40"/>
              <w:jc w:val="left"/>
            </w:pPr>
            <w:r>
              <w:rPr>
                <w:sz w:val="17"/>
              </w:rPr>
              <w:t>El operador podrá consultar el saldo de cada categoría de su acopio, con su nivel de abastecimiento y la antigüedad del dato.</w:t>
            </w:r>
          </w:p>
        </w:tc>
        <w:tc>
          <w:tcPr>
            <w:tcW w:w="2494" w:type="dxa"/>
          </w:tcPr>
          <w:p w14:paraId="40D1BDB9" w14:textId="77777777" w:rsidR="00C914D6" w:rsidRDefault="00E15E7F">
            <w:pPr>
              <w:spacing w:after="40"/>
              <w:jc w:val="left"/>
            </w:pPr>
            <w:r>
              <w:rPr>
                <w:sz w:val="17"/>
              </w:rPr>
              <w:t>Operador de acopio</w:t>
            </w:r>
          </w:p>
        </w:tc>
      </w:tr>
      <w:tr w:rsidR="00C914D6" w14:paraId="59EE7643" w14:textId="77777777">
        <w:trPr>
          <w:cantSplit/>
          <w:jc w:val="center"/>
        </w:trPr>
        <w:tc>
          <w:tcPr>
            <w:tcW w:w="964" w:type="dxa"/>
          </w:tcPr>
          <w:p w14:paraId="406F778A" w14:textId="77777777" w:rsidR="00C914D6" w:rsidRDefault="00E15E7F">
            <w:pPr>
              <w:spacing w:after="40"/>
              <w:jc w:val="left"/>
            </w:pPr>
            <w:r>
              <w:rPr>
                <w:sz w:val="17"/>
              </w:rPr>
              <w:t>RF-06</w:t>
            </w:r>
          </w:p>
        </w:tc>
        <w:tc>
          <w:tcPr>
            <w:tcW w:w="5726" w:type="dxa"/>
          </w:tcPr>
          <w:p w14:paraId="0F49B4AA" w14:textId="77777777" w:rsidR="00C914D6" w:rsidRDefault="00E15E7F">
            <w:pPr>
              <w:spacing w:after="40"/>
              <w:jc w:val="left"/>
            </w:pPr>
            <w:r>
              <w:rPr>
                <w:sz w:val="17"/>
              </w:rPr>
              <w:t>El operador podrá marcar una categoría como «no recibir» en su acopio, para que se publique de inmediato en el mapa.</w:t>
            </w:r>
          </w:p>
        </w:tc>
        <w:tc>
          <w:tcPr>
            <w:tcW w:w="2494" w:type="dxa"/>
          </w:tcPr>
          <w:p w14:paraId="19A494D5" w14:textId="77777777" w:rsidR="00C914D6" w:rsidRDefault="00E15E7F">
            <w:pPr>
              <w:spacing w:after="40"/>
              <w:jc w:val="left"/>
            </w:pPr>
            <w:r>
              <w:rPr>
                <w:sz w:val="17"/>
              </w:rPr>
              <w:t>Operador de acopio</w:t>
            </w:r>
          </w:p>
        </w:tc>
      </w:tr>
      <w:tr w:rsidR="00C914D6" w14:paraId="7B53050F" w14:textId="77777777">
        <w:trPr>
          <w:cantSplit/>
          <w:jc w:val="center"/>
        </w:trPr>
        <w:tc>
          <w:tcPr>
            <w:tcW w:w="964" w:type="dxa"/>
          </w:tcPr>
          <w:p w14:paraId="2C3BBBBD" w14:textId="77777777" w:rsidR="00C914D6" w:rsidRDefault="00E15E7F">
            <w:pPr>
              <w:spacing w:after="40"/>
              <w:jc w:val="left"/>
            </w:pPr>
            <w:r>
              <w:rPr>
                <w:sz w:val="17"/>
              </w:rPr>
              <w:t>RF-07</w:t>
            </w:r>
          </w:p>
        </w:tc>
        <w:tc>
          <w:tcPr>
            <w:tcW w:w="5726" w:type="dxa"/>
          </w:tcPr>
          <w:p w14:paraId="0A9DFB82" w14:textId="77777777" w:rsidR="00C914D6" w:rsidRDefault="00E15E7F">
            <w:pPr>
              <w:spacing w:after="40"/>
              <w:jc w:val="left"/>
            </w:pPr>
            <w:r>
              <w:rPr>
                <w:sz w:val="17"/>
              </w:rPr>
              <w:t>El donador podrá preparar una donación escaneando sus productos y obtener un folio con código QR para presentarlo en el acopio.</w:t>
            </w:r>
          </w:p>
        </w:tc>
        <w:tc>
          <w:tcPr>
            <w:tcW w:w="2494" w:type="dxa"/>
          </w:tcPr>
          <w:p w14:paraId="69C66664" w14:textId="77777777" w:rsidR="00C914D6" w:rsidRDefault="00E15E7F">
            <w:pPr>
              <w:spacing w:after="40"/>
              <w:jc w:val="left"/>
            </w:pPr>
            <w:r>
              <w:rPr>
                <w:sz w:val="17"/>
              </w:rPr>
              <w:t>Donador (cuenta propia)</w:t>
            </w:r>
          </w:p>
        </w:tc>
      </w:tr>
      <w:tr w:rsidR="00C914D6" w14:paraId="17C59FB0" w14:textId="77777777">
        <w:trPr>
          <w:cantSplit/>
          <w:jc w:val="center"/>
        </w:trPr>
        <w:tc>
          <w:tcPr>
            <w:tcW w:w="964" w:type="dxa"/>
          </w:tcPr>
          <w:p w14:paraId="3AF5FE85" w14:textId="77777777" w:rsidR="00C914D6" w:rsidRDefault="00E15E7F">
            <w:pPr>
              <w:spacing w:after="40"/>
              <w:jc w:val="left"/>
            </w:pPr>
            <w:r>
              <w:rPr>
                <w:sz w:val="17"/>
              </w:rPr>
              <w:t>RF-08</w:t>
            </w:r>
          </w:p>
        </w:tc>
        <w:tc>
          <w:tcPr>
            <w:tcW w:w="5726" w:type="dxa"/>
          </w:tcPr>
          <w:p w14:paraId="0A3207B7" w14:textId="77777777" w:rsidR="00C914D6" w:rsidRDefault="00E15E7F">
            <w:pPr>
              <w:spacing w:after="40"/>
              <w:jc w:val="left"/>
            </w:pPr>
            <w:r>
              <w:rPr>
                <w:sz w:val="17"/>
              </w:rPr>
              <w:t>El auditor podrá conciliar cada donación recibida, comparando lo que declaró el donador con lo que se confirmó en el acopio.</w:t>
            </w:r>
          </w:p>
        </w:tc>
        <w:tc>
          <w:tcPr>
            <w:tcW w:w="2494" w:type="dxa"/>
          </w:tcPr>
          <w:p w14:paraId="3C5EB153" w14:textId="77777777" w:rsidR="00C914D6" w:rsidRDefault="00E15E7F">
            <w:pPr>
              <w:spacing w:after="40"/>
              <w:jc w:val="left"/>
            </w:pPr>
            <w:r>
              <w:rPr>
                <w:sz w:val="17"/>
              </w:rPr>
              <w:t>Auditor</w:t>
            </w:r>
          </w:p>
        </w:tc>
      </w:tr>
      <w:tr w:rsidR="00C914D6" w14:paraId="38065CDF" w14:textId="77777777">
        <w:trPr>
          <w:cantSplit/>
          <w:jc w:val="center"/>
        </w:trPr>
        <w:tc>
          <w:tcPr>
            <w:tcW w:w="964" w:type="dxa"/>
          </w:tcPr>
          <w:p w14:paraId="138BD0F2" w14:textId="77777777" w:rsidR="00C914D6" w:rsidRDefault="00E15E7F">
            <w:pPr>
              <w:spacing w:after="40"/>
              <w:jc w:val="left"/>
            </w:pPr>
            <w:r>
              <w:rPr>
                <w:sz w:val="17"/>
              </w:rPr>
              <w:t>RF-09</w:t>
            </w:r>
          </w:p>
        </w:tc>
        <w:tc>
          <w:tcPr>
            <w:tcW w:w="5726" w:type="dxa"/>
          </w:tcPr>
          <w:p w14:paraId="75DB9B9E" w14:textId="77777777" w:rsidR="00C914D6" w:rsidRDefault="00E15E7F">
            <w:pPr>
              <w:spacing w:after="40"/>
              <w:jc w:val="left"/>
            </w:pPr>
            <w:r>
              <w:rPr>
                <w:sz w:val="17"/>
              </w:rPr>
              <w:t>Cualquier persona podrá consultar con un folio qué se donó y el recorrido de esa donación, sin crear una cuenta.</w:t>
            </w:r>
          </w:p>
        </w:tc>
        <w:tc>
          <w:tcPr>
            <w:tcW w:w="2494" w:type="dxa"/>
          </w:tcPr>
          <w:p w14:paraId="04EDF616" w14:textId="77777777" w:rsidR="00C914D6" w:rsidRDefault="00E15E7F">
            <w:pPr>
              <w:spacing w:after="40"/>
              <w:jc w:val="left"/>
            </w:pPr>
            <w:r>
              <w:rPr>
                <w:sz w:val="17"/>
              </w:rPr>
              <w:t>Cualquier persona (sin cuenta)</w:t>
            </w:r>
          </w:p>
        </w:tc>
      </w:tr>
      <w:tr w:rsidR="00C914D6" w14:paraId="631B2AB6" w14:textId="77777777">
        <w:trPr>
          <w:cantSplit/>
          <w:jc w:val="center"/>
        </w:trPr>
        <w:tc>
          <w:tcPr>
            <w:tcW w:w="964" w:type="dxa"/>
          </w:tcPr>
          <w:p w14:paraId="6725974C" w14:textId="77777777" w:rsidR="00C914D6" w:rsidRDefault="00E15E7F">
            <w:pPr>
              <w:spacing w:after="40"/>
              <w:jc w:val="left"/>
            </w:pPr>
            <w:r>
              <w:rPr>
                <w:sz w:val="17"/>
              </w:rPr>
              <w:t>RF-10</w:t>
            </w:r>
          </w:p>
        </w:tc>
        <w:tc>
          <w:tcPr>
            <w:tcW w:w="5726" w:type="dxa"/>
          </w:tcPr>
          <w:p w14:paraId="282A38F8" w14:textId="77777777" w:rsidR="00C914D6" w:rsidRDefault="00E15E7F">
            <w:pPr>
              <w:spacing w:after="40"/>
              <w:jc w:val="left"/>
            </w:pPr>
            <w:r>
              <w:rPr>
                <w:sz w:val="17"/>
              </w:rPr>
              <w:t>El administrador podrá aprobar o descartar cada sugerencia de traslado del motor, viendo el déficit de la zona y el excedente del acopio que la justifican.</w:t>
            </w:r>
          </w:p>
        </w:tc>
        <w:tc>
          <w:tcPr>
            <w:tcW w:w="2494" w:type="dxa"/>
          </w:tcPr>
          <w:p w14:paraId="76D84D52" w14:textId="77777777" w:rsidR="00C914D6" w:rsidRDefault="00E15E7F">
            <w:pPr>
              <w:spacing w:after="40"/>
              <w:jc w:val="left"/>
            </w:pPr>
            <w:r>
              <w:rPr>
                <w:sz w:val="17"/>
              </w:rPr>
              <w:t>Administrador</w:t>
            </w:r>
          </w:p>
        </w:tc>
      </w:tr>
      <w:tr w:rsidR="00C914D6" w14:paraId="5005EEB6" w14:textId="77777777">
        <w:trPr>
          <w:cantSplit/>
          <w:jc w:val="center"/>
        </w:trPr>
        <w:tc>
          <w:tcPr>
            <w:tcW w:w="964" w:type="dxa"/>
          </w:tcPr>
          <w:p w14:paraId="244285EC" w14:textId="77777777" w:rsidR="00C914D6" w:rsidRDefault="00E15E7F">
            <w:pPr>
              <w:spacing w:after="40"/>
              <w:jc w:val="left"/>
            </w:pPr>
            <w:r>
              <w:rPr>
                <w:sz w:val="17"/>
              </w:rPr>
              <w:t>RF-11</w:t>
            </w:r>
          </w:p>
        </w:tc>
        <w:tc>
          <w:tcPr>
            <w:tcW w:w="5726" w:type="dxa"/>
          </w:tcPr>
          <w:p w14:paraId="2718879A" w14:textId="77777777" w:rsidR="00C914D6" w:rsidRDefault="00E15E7F">
            <w:pPr>
              <w:spacing w:after="40"/>
              <w:jc w:val="left"/>
            </w:pPr>
            <w:r>
              <w:rPr>
                <w:sz w:val="17"/>
              </w:rPr>
              <w:t>El operador podrá despachar una remisión desde su acopio hacia una zona afectada, con un documento imprimible con código QR.</w:t>
            </w:r>
          </w:p>
        </w:tc>
        <w:tc>
          <w:tcPr>
            <w:tcW w:w="2494" w:type="dxa"/>
          </w:tcPr>
          <w:p w14:paraId="7316E2C1" w14:textId="77777777" w:rsidR="00C914D6" w:rsidRDefault="00E15E7F">
            <w:pPr>
              <w:spacing w:after="40"/>
              <w:jc w:val="left"/>
            </w:pPr>
            <w:r>
              <w:rPr>
                <w:sz w:val="17"/>
              </w:rPr>
              <w:t>Operador de acopio</w:t>
            </w:r>
          </w:p>
        </w:tc>
      </w:tr>
      <w:tr w:rsidR="00C914D6" w14:paraId="44810C98" w14:textId="77777777">
        <w:trPr>
          <w:cantSplit/>
          <w:jc w:val="center"/>
        </w:trPr>
        <w:tc>
          <w:tcPr>
            <w:tcW w:w="964" w:type="dxa"/>
          </w:tcPr>
          <w:p w14:paraId="0EA3ABD7" w14:textId="77777777" w:rsidR="00C914D6" w:rsidRDefault="00E15E7F">
            <w:pPr>
              <w:spacing w:after="40"/>
              <w:jc w:val="left"/>
            </w:pPr>
            <w:r>
              <w:rPr>
                <w:sz w:val="17"/>
              </w:rPr>
              <w:t>RF-12</w:t>
            </w:r>
          </w:p>
        </w:tc>
        <w:tc>
          <w:tcPr>
            <w:tcW w:w="5726" w:type="dxa"/>
          </w:tcPr>
          <w:p w14:paraId="380403EA" w14:textId="77777777" w:rsidR="00C914D6" w:rsidRDefault="00E15E7F">
            <w:pPr>
              <w:spacing w:after="40"/>
              <w:jc w:val="left"/>
            </w:pPr>
            <w:r>
              <w:rPr>
                <w:sz w:val="17"/>
              </w:rPr>
              <w:t>El receptor podrá confirmar la llegada de un envío a su zona adjuntando al menos una fotografía de evidencia.</w:t>
            </w:r>
          </w:p>
        </w:tc>
        <w:tc>
          <w:tcPr>
            <w:tcW w:w="2494" w:type="dxa"/>
          </w:tcPr>
          <w:p w14:paraId="0D16F350" w14:textId="77777777" w:rsidR="00C914D6" w:rsidRDefault="00E15E7F">
            <w:pPr>
              <w:spacing w:after="40"/>
              <w:jc w:val="left"/>
            </w:pPr>
            <w:r>
              <w:rPr>
                <w:sz w:val="17"/>
              </w:rPr>
              <w:t>Receptor</w:t>
            </w:r>
          </w:p>
        </w:tc>
      </w:tr>
      <w:tr w:rsidR="00C914D6" w14:paraId="5E03530C" w14:textId="77777777">
        <w:trPr>
          <w:cantSplit/>
          <w:jc w:val="center"/>
        </w:trPr>
        <w:tc>
          <w:tcPr>
            <w:tcW w:w="964" w:type="dxa"/>
          </w:tcPr>
          <w:p w14:paraId="25CCF677" w14:textId="77777777" w:rsidR="00C914D6" w:rsidRDefault="00E15E7F">
            <w:pPr>
              <w:spacing w:after="40"/>
              <w:jc w:val="left"/>
            </w:pPr>
            <w:r>
              <w:rPr>
                <w:sz w:val="17"/>
              </w:rPr>
              <w:t>RF-13</w:t>
            </w:r>
          </w:p>
        </w:tc>
        <w:tc>
          <w:tcPr>
            <w:tcW w:w="5726" w:type="dxa"/>
          </w:tcPr>
          <w:p w14:paraId="43180580" w14:textId="77777777" w:rsidR="00C914D6" w:rsidRDefault="00E15E7F">
            <w:pPr>
              <w:spacing w:after="40"/>
              <w:jc w:val="left"/>
            </w:pPr>
            <w:r>
              <w:rPr>
                <w:sz w:val="17"/>
              </w:rPr>
              <w:t>El receptor podrá reportar las categorías de insumos que hacen falta en su zona.</w:t>
            </w:r>
          </w:p>
        </w:tc>
        <w:tc>
          <w:tcPr>
            <w:tcW w:w="2494" w:type="dxa"/>
          </w:tcPr>
          <w:p w14:paraId="0B97EA47" w14:textId="77777777" w:rsidR="00C914D6" w:rsidRDefault="00E15E7F">
            <w:pPr>
              <w:spacing w:after="40"/>
              <w:jc w:val="left"/>
            </w:pPr>
            <w:r>
              <w:rPr>
                <w:sz w:val="17"/>
              </w:rPr>
              <w:t>Receptor</w:t>
            </w:r>
          </w:p>
        </w:tc>
      </w:tr>
      <w:tr w:rsidR="00C914D6" w14:paraId="56F51F67" w14:textId="77777777">
        <w:trPr>
          <w:cantSplit/>
          <w:jc w:val="center"/>
        </w:trPr>
        <w:tc>
          <w:tcPr>
            <w:tcW w:w="964" w:type="dxa"/>
          </w:tcPr>
          <w:p w14:paraId="4095E879" w14:textId="77777777" w:rsidR="00C914D6" w:rsidRDefault="00E15E7F">
            <w:pPr>
              <w:spacing w:after="40"/>
              <w:jc w:val="left"/>
            </w:pPr>
            <w:r>
              <w:rPr>
                <w:sz w:val="17"/>
              </w:rPr>
              <w:t>RF-14</w:t>
            </w:r>
          </w:p>
        </w:tc>
        <w:tc>
          <w:tcPr>
            <w:tcW w:w="5726" w:type="dxa"/>
          </w:tcPr>
          <w:p w14:paraId="52044020" w14:textId="77777777" w:rsidR="00C914D6" w:rsidRDefault="00E15E7F">
            <w:pPr>
              <w:spacing w:after="40"/>
              <w:jc w:val="left"/>
            </w:pPr>
            <w:r>
              <w:rPr>
                <w:sz w:val="17"/>
              </w:rPr>
              <w:t>El administrador podrá dar acceso a la consola interna mediante un enlace de invitación, con un rol y las ubicaciones asignadas.</w:t>
            </w:r>
          </w:p>
        </w:tc>
        <w:tc>
          <w:tcPr>
            <w:tcW w:w="2494" w:type="dxa"/>
          </w:tcPr>
          <w:p w14:paraId="081CE11F" w14:textId="77777777" w:rsidR="00C914D6" w:rsidRDefault="00E15E7F">
            <w:pPr>
              <w:spacing w:after="40"/>
              <w:jc w:val="left"/>
            </w:pPr>
            <w:r>
              <w:rPr>
                <w:sz w:val="17"/>
              </w:rPr>
              <w:t>Administrador</w:t>
            </w:r>
          </w:p>
        </w:tc>
      </w:tr>
      <w:tr w:rsidR="00C914D6" w14:paraId="5F569F99" w14:textId="77777777">
        <w:trPr>
          <w:cantSplit/>
          <w:jc w:val="center"/>
        </w:trPr>
        <w:tc>
          <w:tcPr>
            <w:tcW w:w="964" w:type="dxa"/>
          </w:tcPr>
          <w:p w14:paraId="14C294A7" w14:textId="77777777" w:rsidR="00C914D6" w:rsidRDefault="00E15E7F">
            <w:pPr>
              <w:spacing w:after="40"/>
              <w:jc w:val="left"/>
            </w:pPr>
            <w:r>
              <w:rPr>
                <w:sz w:val="17"/>
              </w:rPr>
              <w:t>RF-15</w:t>
            </w:r>
          </w:p>
        </w:tc>
        <w:tc>
          <w:tcPr>
            <w:tcW w:w="5726" w:type="dxa"/>
          </w:tcPr>
          <w:p w14:paraId="07CD832B" w14:textId="77777777" w:rsidR="00C914D6" w:rsidRDefault="00E15E7F">
            <w:pPr>
              <w:spacing w:after="40"/>
              <w:jc w:val="left"/>
            </w:pPr>
            <w:r>
              <w:rPr>
                <w:sz w:val="17"/>
              </w:rPr>
              <w:t>El administrador podrá verificar una entidad con un documento soporte, para que sus causas se publiquen en el directorio.</w:t>
            </w:r>
          </w:p>
        </w:tc>
        <w:tc>
          <w:tcPr>
            <w:tcW w:w="2494" w:type="dxa"/>
          </w:tcPr>
          <w:p w14:paraId="722DBA72" w14:textId="77777777" w:rsidR="00C914D6" w:rsidRDefault="00E15E7F">
            <w:pPr>
              <w:spacing w:after="40"/>
              <w:jc w:val="left"/>
            </w:pPr>
            <w:r>
              <w:rPr>
                <w:sz w:val="17"/>
              </w:rPr>
              <w:t>Administrador</w:t>
            </w:r>
          </w:p>
        </w:tc>
      </w:tr>
    </w:tbl>
    <w:p w14:paraId="193597E9" w14:textId="77777777" w:rsidR="00C914D6" w:rsidRDefault="00C914D6">
      <w:pPr>
        <w:spacing w:after="40"/>
      </w:pPr>
    </w:p>
    <w:p w14:paraId="38118BA1" w14:textId="77777777" w:rsidR="00C914D6" w:rsidRDefault="00E15E7F">
      <w:pPr>
        <w:pStyle w:val="Ttulo2"/>
      </w:pPr>
      <w:bookmarkStart w:id="21" w:name="_Toc240295247"/>
      <w:r>
        <w:t>Criterio de selección</w:t>
      </w:r>
      <w:bookmarkEnd w:id="21"/>
    </w:p>
    <w:p w14:paraId="14266BFE" w14:textId="77777777" w:rsidR="00C914D6" w:rsidRDefault="00E15E7F">
      <w:pPr>
        <w:pStyle w:val="Vineta"/>
      </w:pPr>
      <w:r>
        <w:t xml:space="preserve">•  </w:t>
      </w:r>
      <w:r>
        <w:rPr>
          <w:b/>
        </w:rPr>
        <w:t>El vertical logístico completo</w:t>
      </w:r>
      <w:r>
        <w:t xml:space="preserve"> —acopio → inventario → comprobante → motor → zona— queda cubierto de punta a punta: RF-04 a RF-13.</w:t>
      </w:r>
    </w:p>
    <w:p w14:paraId="2109B436" w14:textId="77777777" w:rsidR="00C914D6" w:rsidRDefault="00E15E7F">
      <w:pPr>
        <w:pStyle w:val="Vineta"/>
      </w:pPr>
      <w:r>
        <w:t xml:space="preserve">•  </w:t>
      </w:r>
      <w:r>
        <w:rPr>
          <w:b/>
        </w:rPr>
        <w:t>Cada problema del [Avance 1](avance-01-sprint0.md#problema) tiene al menos un requisito:</w:t>
      </w:r>
      <w:r>
        <w:t xml:space="preserve"> ayuda concentrada en una causa → RF-02; voluntarios que viajan en vano → RF-03; acopios saturados → RF-01, RF-06; reparto sin medir → RF-10, RF-13; sin trazabilidad → RF-07 a RF-09, RF-12.</w:t>
      </w:r>
    </w:p>
    <w:p w14:paraId="0C53334B" w14:textId="77777777" w:rsidR="00C914D6" w:rsidRDefault="00E15E7F">
      <w:pPr>
        <w:pStyle w:val="Vineta"/>
      </w:pPr>
      <w:r>
        <w:t xml:space="preserve">•  </w:t>
      </w:r>
      <w:r>
        <w:rPr>
          <w:b/>
        </w:rPr>
        <w:t>Los siete actores con acceso aparecen</w:t>
      </w:r>
      <w:r>
        <w:t>: visitante, voluntario, donador, operador, receptor, auditor y administrador.</w:t>
      </w:r>
    </w:p>
    <w:p w14:paraId="6EE37625" w14:textId="77777777" w:rsidR="00C914D6" w:rsidRDefault="00E15E7F">
      <w:pPr>
        <w:pStyle w:val="Vineta"/>
      </w:pPr>
      <w:r>
        <w:t xml:space="preserve">•  </w:t>
      </w:r>
      <w:r>
        <w:rPr>
          <w:b/>
        </w:rPr>
        <w:t>Ningún requisito dice «gestionar»</w:t>
      </w:r>
      <w:r>
        <w:t xml:space="preserve"> ni describe una tarea técnica. Las cuatro reglas del sistema que el Avance 3 deja fuera del diagrama (RF-IDE-005, RF-INV-011, RF-CMP-002, RF-TUR-006) pasan como reglas de negocio o como requisitos no funcionales.</w:t>
      </w:r>
    </w:p>
    <w:p w14:paraId="27386899" w14:textId="77777777" w:rsidR="00C914D6" w:rsidRDefault="00E15E7F">
      <w:pPr>
        <w:pStyle w:val="Ttulo2"/>
      </w:pPr>
      <w:bookmarkStart w:id="22" w:name="_Toc240295248"/>
      <w:r>
        <w:lastRenderedPageBreak/>
        <w:t>Equivalencia con la bóveda</w:t>
      </w:r>
      <w:bookmarkEnd w:id="22"/>
    </w:p>
    <w:p w14:paraId="3A117280" w14:textId="77777777" w:rsidR="00C914D6" w:rsidRDefault="00E15E7F">
      <w:r>
        <w:t>Los códigos RF-01 a RF-15 son del curso. Los de la bóveda (</w:t>
      </w:r>
      <w:r>
        <w:rPr>
          <w:rFonts w:ascii="Consolas" w:hAnsi="Consolas"/>
          <w:sz w:val="19"/>
        </w:rPr>
        <w:t>RF-INV-001</w:t>
      </w:r>
      <w:r>
        <w:t>…) no se renumeran: detallan cada requisito del curso con sus criterios de aceptación. Es el mismo criterio que ADR-001 del Word y ADR-0008 de la bóveda (P-011).</w:t>
      </w:r>
    </w:p>
    <w:tbl>
      <w:tblPr>
        <w:tblStyle w:val="Tablaconcuadrcula"/>
        <w:tblW w:w="0" w:type="auto"/>
        <w:jc w:val="center"/>
        <w:tblLook w:val="04A0" w:firstRow="1" w:lastRow="0" w:firstColumn="1" w:lastColumn="0" w:noHBand="0" w:noVBand="1"/>
      </w:tblPr>
      <w:tblGrid>
        <w:gridCol w:w="1361"/>
        <w:gridCol w:w="7030"/>
        <w:gridCol w:w="794"/>
      </w:tblGrid>
      <w:tr w:rsidR="00C914D6" w14:paraId="5E5A1D70" w14:textId="77777777">
        <w:trPr>
          <w:cantSplit/>
          <w:tblHeader/>
          <w:jc w:val="center"/>
        </w:trPr>
        <w:tc>
          <w:tcPr>
            <w:tcW w:w="1361" w:type="dxa"/>
            <w:shd w:val="clear" w:color="auto" w:fill="0F6E6E"/>
          </w:tcPr>
          <w:p w14:paraId="4A6265D3" w14:textId="77777777" w:rsidR="00C914D6" w:rsidRDefault="00E15E7F">
            <w:pPr>
              <w:spacing w:after="40"/>
              <w:jc w:val="left"/>
            </w:pPr>
            <w:r>
              <w:rPr>
                <w:b/>
                <w:color w:val="FFFFFF"/>
                <w:sz w:val="17"/>
              </w:rPr>
              <w:t>RF del curso</w:t>
            </w:r>
          </w:p>
        </w:tc>
        <w:tc>
          <w:tcPr>
            <w:tcW w:w="7030" w:type="dxa"/>
            <w:shd w:val="clear" w:color="auto" w:fill="0F6E6E"/>
          </w:tcPr>
          <w:p w14:paraId="3BE93AE0" w14:textId="77777777" w:rsidR="00C914D6" w:rsidRDefault="00E15E7F">
            <w:pPr>
              <w:spacing w:after="40"/>
              <w:jc w:val="left"/>
            </w:pPr>
            <w:r>
              <w:rPr>
                <w:b/>
                <w:color w:val="FFFFFF"/>
                <w:sz w:val="17"/>
              </w:rPr>
              <w:t>RF de la bóveda que lo detallan</w:t>
            </w:r>
          </w:p>
        </w:tc>
        <w:tc>
          <w:tcPr>
            <w:tcW w:w="794" w:type="dxa"/>
            <w:shd w:val="clear" w:color="auto" w:fill="0F6E6E"/>
          </w:tcPr>
          <w:p w14:paraId="7D847A70" w14:textId="77777777" w:rsidR="00C914D6" w:rsidRDefault="00E15E7F">
            <w:pPr>
              <w:spacing w:after="40"/>
              <w:jc w:val="center"/>
            </w:pPr>
            <w:r>
              <w:rPr>
                <w:b/>
                <w:color w:val="FFFFFF"/>
                <w:sz w:val="17"/>
              </w:rPr>
              <w:t>Cant.</w:t>
            </w:r>
          </w:p>
        </w:tc>
      </w:tr>
      <w:tr w:rsidR="00C914D6" w14:paraId="7BDEE995" w14:textId="77777777">
        <w:trPr>
          <w:cantSplit/>
          <w:jc w:val="center"/>
        </w:trPr>
        <w:tc>
          <w:tcPr>
            <w:tcW w:w="1361" w:type="dxa"/>
          </w:tcPr>
          <w:p w14:paraId="42282A2E" w14:textId="77777777" w:rsidR="00C914D6" w:rsidRDefault="00E15E7F">
            <w:pPr>
              <w:spacing w:after="40"/>
              <w:jc w:val="left"/>
            </w:pPr>
            <w:r>
              <w:rPr>
                <w:sz w:val="17"/>
              </w:rPr>
              <w:t>RF-01</w:t>
            </w:r>
          </w:p>
        </w:tc>
        <w:tc>
          <w:tcPr>
            <w:tcW w:w="7030" w:type="dxa"/>
          </w:tcPr>
          <w:p w14:paraId="19E6EE0C" w14:textId="77777777" w:rsidR="00C914D6" w:rsidRDefault="00E15E7F">
            <w:pPr>
              <w:spacing w:after="40"/>
              <w:jc w:val="left"/>
            </w:pPr>
            <w:r>
              <w:rPr>
                <w:sz w:val="17"/>
              </w:rPr>
              <w:t>RED-002, RED-003, RED-009, RED-011, HOM-001, HOM-002, HOM-006</w:t>
            </w:r>
          </w:p>
        </w:tc>
        <w:tc>
          <w:tcPr>
            <w:tcW w:w="794" w:type="dxa"/>
          </w:tcPr>
          <w:p w14:paraId="4B46F2D6" w14:textId="77777777" w:rsidR="00C914D6" w:rsidRDefault="00E15E7F">
            <w:pPr>
              <w:spacing w:after="40"/>
              <w:jc w:val="center"/>
            </w:pPr>
            <w:r>
              <w:rPr>
                <w:sz w:val="17"/>
              </w:rPr>
              <w:t>7</w:t>
            </w:r>
          </w:p>
        </w:tc>
      </w:tr>
      <w:tr w:rsidR="00C914D6" w14:paraId="3656A9C1" w14:textId="77777777">
        <w:trPr>
          <w:cantSplit/>
          <w:jc w:val="center"/>
        </w:trPr>
        <w:tc>
          <w:tcPr>
            <w:tcW w:w="1361" w:type="dxa"/>
          </w:tcPr>
          <w:p w14:paraId="31B40446" w14:textId="77777777" w:rsidR="00C914D6" w:rsidRDefault="00E15E7F">
            <w:pPr>
              <w:spacing w:after="40"/>
              <w:jc w:val="left"/>
            </w:pPr>
            <w:r>
              <w:rPr>
                <w:sz w:val="17"/>
              </w:rPr>
              <w:t>RF-02</w:t>
            </w:r>
          </w:p>
        </w:tc>
        <w:tc>
          <w:tcPr>
            <w:tcW w:w="7030" w:type="dxa"/>
          </w:tcPr>
          <w:p w14:paraId="6214B0BE" w14:textId="77777777" w:rsidR="00C914D6" w:rsidRDefault="00E15E7F">
            <w:pPr>
              <w:spacing w:after="40"/>
              <w:jc w:val="left"/>
            </w:pPr>
            <w:r>
              <w:rPr>
                <w:sz w:val="17"/>
              </w:rPr>
              <w:t>RED-008, HOM-005</w:t>
            </w:r>
          </w:p>
        </w:tc>
        <w:tc>
          <w:tcPr>
            <w:tcW w:w="794" w:type="dxa"/>
          </w:tcPr>
          <w:p w14:paraId="4ECD5585" w14:textId="77777777" w:rsidR="00C914D6" w:rsidRDefault="00E15E7F">
            <w:pPr>
              <w:spacing w:after="40"/>
              <w:jc w:val="center"/>
            </w:pPr>
            <w:r>
              <w:rPr>
                <w:sz w:val="17"/>
              </w:rPr>
              <w:t>2</w:t>
            </w:r>
          </w:p>
        </w:tc>
      </w:tr>
      <w:tr w:rsidR="00C914D6" w14:paraId="092A3B4F" w14:textId="77777777">
        <w:trPr>
          <w:cantSplit/>
          <w:jc w:val="center"/>
        </w:trPr>
        <w:tc>
          <w:tcPr>
            <w:tcW w:w="1361" w:type="dxa"/>
          </w:tcPr>
          <w:p w14:paraId="35BB342B" w14:textId="77777777" w:rsidR="00C914D6" w:rsidRDefault="00E15E7F">
            <w:pPr>
              <w:spacing w:after="40"/>
              <w:jc w:val="left"/>
            </w:pPr>
            <w:r>
              <w:rPr>
                <w:sz w:val="17"/>
              </w:rPr>
              <w:t>RF-03</w:t>
            </w:r>
          </w:p>
        </w:tc>
        <w:tc>
          <w:tcPr>
            <w:tcW w:w="7030" w:type="dxa"/>
          </w:tcPr>
          <w:p w14:paraId="69CD3467" w14:textId="77777777" w:rsidR="00C914D6" w:rsidRDefault="00E15E7F">
            <w:pPr>
              <w:spacing w:after="40"/>
              <w:jc w:val="left"/>
            </w:pPr>
            <w:r>
              <w:rPr>
                <w:sz w:val="17"/>
              </w:rPr>
              <w:t>TUR-001 a TUR-007</w:t>
            </w:r>
          </w:p>
        </w:tc>
        <w:tc>
          <w:tcPr>
            <w:tcW w:w="794" w:type="dxa"/>
          </w:tcPr>
          <w:p w14:paraId="00604B02" w14:textId="77777777" w:rsidR="00C914D6" w:rsidRDefault="00E15E7F">
            <w:pPr>
              <w:spacing w:after="40"/>
              <w:jc w:val="center"/>
            </w:pPr>
            <w:r>
              <w:rPr>
                <w:sz w:val="17"/>
              </w:rPr>
              <w:t>7</w:t>
            </w:r>
          </w:p>
        </w:tc>
      </w:tr>
      <w:tr w:rsidR="00C914D6" w14:paraId="4A1B0ED5" w14:textId="77777777">
        <w:trPr>
          <w:cantSplit/>
          <w:jc w:val="center"/>
        </w:trPr>
        <w:tc>
          <w:tcPr>
            <w:tcW w:w="1361" w:type="dxa"/>
          </w:tcPr>
          <w:p w14:paraId="3432064A" w14:textId="77777777" w:rsidR="00C914D6" w:rsidRDefault="00E15E7F">
            <w:pPr>
              <w:spacing w:after="40"/>
              <w:jc w:val="left"/>
            </w:pPr>
            <w:r>
              <w:rPr>
                <w:sz w:val="17"/>
              </w:rPr>
              <w:t>RF-04</w:t>
            </w:r>
          </w:p>
        </w:tc>
        <w:tc>
          <w:tcPr>
            <w:tcW w:w="7030" w:type="dxa"/>
          </w:tcPr>
          <w:p w14:paraId="7E281CC3" w14:textId="77777777" w:rsidR="00C914D6" w:rsidRDefault="00E15E7F">
            <w:pPr>
              <w:spacing w:after="40"/>
              <w:jc w:val="left"/>
            </w:pPr>
            <w:r>
              <w:rPr>
                <w:sz w:val="17"/>
              </w:rPr>
              <w:t>INV-001, INV-002, INV-004, INV-009, INV-011, CAT-001, CAT-002, CAT-004, CMP-001C</w:t>
            </w:r>
          </w:p>
        </w:tc>
        <w:tc>
          <w:tcPr>
            <w:tcW w:w="794" w:type="dxa"/>
          </w:tcPr>
          <w:p w14:paraId="63E45844" w14:textId="77777777" w:rsidR="00C914D6" w:rsidRDefault="00E15E7F">
            <w:pPr>
              <w:spacing w:after="40"/>
              <w:jc w:val="center"/>
            </w:pPr>
            <w:r>
              <w:rPr>
                <w:sz w:val="17"/>
              </w:rPr>
              <w:t>9</w:t>
            </w:r>
          </w:p>
        </w:tc>
      </w:tr>
      <w:tr w:rsidR="00C914D6" w14:paraId="5C5147B1" w14:textId="77777777">
        <w:trPr>
          <w:cantSplit/>
          <w:jc w:val="center"/>
        </w:trPr>
        <w:tc>
          <w:tcPr>
            <w:tcW w:w="1361" w:type="dxa"/>
          </w:tcPr>
          <w:p w14:paraId="0B14CAF6" w14:textId="77777777" w:rsidR="00C914D6" w:rsidRDefault="00E15E7F">
            <w:pPr>
              <w:spacing w:after="40"/>
              <w:jc w:val="left"/>
            </w:pPr>
            <w:r>
              <w:rPr>
                <w:sz w:val="17"/>
              </w:rPr>
              <w:t>RF-05</w:t>
            </w:r>
          </w:p>
        </w:tc>
        <w:tc>
          <w:tcPr>
            <w:tcW w:w="7030" w:type="dxa"/>
          </w:tcPr>
          <w:p w14:paraId="37BB0115" w14:textId="77777777" w:rsidR="00C914D6" w:rsidRDefault="00E15E7F">
            <w:pPr>
              <w:spacing w:after="40"/>
              <w:jc w:val="left"/>
            </w:pPr>
            <w:r>
              <w:rPr>
                <w:sz w:val="17"/>
              </w:rPr>
              <w:t>INV-005, INV-006, INV-010</w:t>
            </w:r>
          </w:p>
        </w:tc>
        <w:tc>
          <w:tcPr>
            <w:tcW w:w="794" w:type="dxa"/>
          </w:tcPr>
          <w:p w14:paraId="1C254192" w14:textId="77777777" w:rsidR="00C914D6" w:rsidRDefault="00E15E7F">
            <w:pPr>
              <w:spacing w:after="40"/>
              <w:jc w:val="center"/>
            </w:pPr>
            <w:r>
              <w:rPr>
                <w:sz w:val="17"/>
              </w:rPr>
              <w:t>3</w:t>
            </w:r>
          </w:p>
        </w:tc>
      </w:tr>
      <w:tr w:rsidR="00C914D6" w14:paraId="2602DCB0" w14:textId="77777777">
        <w:trPr>
          <w:cantSplit/>
          <w:jc w:val="center"/>
        </w:trPr>
        <w:tc>
          <w:tcPr>
            <w:tcW w:w="1361" w:type="dxa"/>
          </w:tcPr>
          <w:p w14:paraId="35384058" w14:textId="77777777" w:rsidR="00C914D6" w:rsidRDefault="00E15E7F">
            <w:pPr>
              <w:spacing w:after="40"/>
              <w:jc w:val="left"/>
            </w:pPr>
            <w:r>
              <w:rPr>
                <w:sz w:val="17"/>
              </w:rPr>
              <w:t>RF-06</w:t>
            </w:r>
          </w:p>
        </w:tc>
        <w:tc>
          <w:tcPr>
            <w:tcW w:w="7030" w:type="dxa"/>
          </w:tcPr>
          <w:p w14:paraId="4A095127" w14:textId="77777777" w:rsidR="00C914D6" w:rsidRDefault="00E15E7F">
            <w:pPr>
              <w:spacing w:after="40"/>
              <w:jc w:val="left"/>
            </w:pPr>
            <w:r>
              <w:rPr>
                <w:sz w:val="17"/>
              </w:rPr>
              <w:t>INV-007, INV-008</w:t>
            </w:r>
          </w:p>
        </w:tc>
        <w:tc>
          <w:tcPr>
            <w:tcW w:w="794" w:type="dxa"/>
          </w:tcPr>
          <w:p w14:paraId="627B0F32" w14:textId="77777777" w:rsidR="00C914D6" w:rsidRDefault="00E15E7F">
            <w:pPr>
              <w:spacing w:after="40"/>
              <w:jc w:val="center"/>
            </w:pPr>
            <w:r>
              <w:rPr>
                <w:sz w:val="17"/>
              </w:rPr>
              <w:t>2</w:t>
            </w:r>
          </w:p>
        </w:tc>
      </w:tr>
      <w:tr w:rsidR="00C914D6" w14:paraId="5D2FFC99" w14:textId="77777777">
        <w:trPr>
          <w:cantSplit/>
          <w:jc w:val="center"/>
        </w:trPr>
        <w:tc>
          <w:tcPr>
            <w:tcW w:w="1361" w:type="dxa"/>
          </w:tcPr>
          <w:p w14:paraId="56D91883" w14:textId="77777777" w:rsidR="00C914D6" w:rsidRDefault="00E15E7F">
            <w:pPr>
              <w:spacing w:after="40"/>
              <w:jc w:val="left"/>
            </w:pPr>
            <w:r>
              <w:rPr>
                <w:sz w:val="17"/>
              </w:rPr>
              <w:t>RF-07</w:t>
            </w:r>
          </w:p>
        </w:tc>
        <w:tc>
          <w:tcPr>
            <w:tcW w:w="7030" w:type="dxa"/>
          </w:tcPr>
          <w:p w14:paraId="618E4BDB" w14:textId="77777777" w:rsidR="00C914D6" w:rsidRDefault="00E15E7F">
            <w:pPr>
              <w:spacing w:after="40"/>
              <w:jc w:val="left"/>
            </w:pPr>
            <w:r>
              <w:rPr>
                <w:sz w:val="17"/>
              </w:rPr>
              <w:t>CMP-001B, CMP-001D, CMP-002, CMP-008, IDE-013</w:t>
            </w:r>
          </w:p>
        </w:tc>
        <w:tc>
          <w:tcPr>
            <w:tcW w:w="794" w:type="dxa"/>
          </w:tcPr>
          <w:p w14:paraId="2B00EA79" w14:textId="77777777" w:rsidR="00C914D6" w:rsidRDefault="00E15E7F">
            <w:pPr>
              <w:spacing w:after="40"/>
              <w:jc w:val="center"/>
            </w:pPr>
            <w:r>
              <w:rPr>
                <w:sz w:val="17"/>
              </w:rPr>
              <w:t>5</w:t>
            </w:r>
          </w:p>
        </w:tc>
      </w:tr>
      <w:tr w:rsidR="00C914D6" w14:paraId="59122057" w14:textId="77777777">
        <w:trPr>
          <w:cantSplit/>
          <w:jc w:val="center"/>
        </w:trPr>
        <w:tc>
          <w:tcPr>
            <w:tcW w:w="1361" w:type="dxa"/>
          </w:tcPr>
          <w:p w14:paraId="14FA4EDA" w14:textId="77777777" w:rsidR="00C914D6" w:rsidRDefault="00E15E7F">
            <w:pPr>
              <w:spacing w:after="40"/>
              <w:jc w:val="left"/>
            </w:pPr>
            <w:r>
              <w:rPr>
                <w:sz w:val="17"/>
              </w:rPr>
              <w:t>RF-08</w:t>
            </w:r>
          </w:p>
        </w:tc>
        <w:tc>
          <w:tcPr>
            <w:tcW w:w="7030" w:type="dxa"/>
          </w:tcPr>
          <w:p w14:paraId="61AFCFCB" w14:textId="77777777" w:rsidR="00C914D6" w:rsidRDefault="00E15E7F">
            <w:pPr>
              <w:spacing w:after="40"/>
              <w:jc w:val="left"/>
            </w:pPr>
            <w:r>
              <w:rPr>
                <w:sz w:val="17"/>
              </w:rPr>
              <w:t>CMP-003, CMP-004, CMP-005</w:t>
            </w:r>
          </w:p>
        </w:tc>
        <w:tc>
          <w:tcPr>
            <w:tcW w:w="794" w:type="dxa"/>
          </w:tcPr>
          <w:p w14:paraId="30C38D57" w14:textId="77777777" w:rsidR="00C914D6" w:rsidRDefault="00E15E7F">
            <w:pPr>
              <w:spacing w:after="40"/>
              <w:jc w:val="center"/>
            </w:pPr>
            <w:r>
              <w:rPr>
                <w:sz w:val="17"/>
              </w:rPr>
              <w:t>3</w:t>
            </w:r>
          </w:p>
        </w:tc>
      </w:tr>
      <w:tr w:rsidR="00C914D6" w14:paraId="717B24F4" w14:textId="77777777">
        <w:trPr>
          <w:cantSplit/>
          <w:jc w:val="center"/>
        </w:trPr>
        <w:tc>
          <w:tcPr>
            <w:tcW w:w="1361" w:type="dxa"/>
          </w:tcPr>
          <w:p w14:paraId="276F8C5D" w14:textId="77777777" w:rsidR="00C914D6" w:rsidRDefault="00E15E7F">
            <w:pPr>
              <w:spacing w:after="40"/>
              <w:jc w:val="left"/>
            </w:pPr>
            <w:r>
              <w:rPr>
                <w:sz w:val="17"/>
              </w:rPr>
              <w:t>RF-09</w:t>
            </w:r>
          </w:p>
        </w:tc>
        <w:tc>
          <w:tcPr>
            <w:tcW w:w="7030" w:type="dxa"/>
          </w:tcPr>
          <w:p w14:paraId="7D688EB1" w14:textId="77777777" w:rsidR="00C914D6" w:rsidRDefault="00E15E7F">
            <w:pPr>
              <w:spacing w:after="40"/>
              <w:jc w:val="left"/>
            </w:pPr>
            <w:r>
              <w:rPr>
                <w:sz w:val="17"/>
              </w:rPr>
              <w:t>CMP-006, CMP-007, HOM-004</w:t>
            </w:r>
          </w:p>
        </w:tc>
        <w:tc>
          <w:tcPr>
            <w:tcW w:w="794" w:type="dxa"/>
          </w:tcPr>
          <w:p w14:paraId="2F37245F" w14:textId="77777777" w:rsidR="00C914D6" w:rsidRDefault="00E15E7F">
            <w:pPr>
              <w:spacing w:after="40"/>
              <w:jc w:val="center"/>
            </w:pPr>
            <w:r>
              <w:rPr>
                <w:sz w:val="17"/>
              </w:rPr>
              <w:t>3</w:t>
            </w:r>
          </w:p>
        </w:tc>
      </w:tr>
      <w:tr w:rsidR="00C914D6" w14:paraId="3B7C5963" w14:textId="77777777">
        <w:trPr>
          <w:cantSplit/>
          <w:jc w:val="center"/>
        </w:trPr>
        <w:tc>
          <w:tcPr>
            <w:tcW w:w="1361" w:type="dxa"/>
          </w:tcPr>
          <w:p w14:paraId="1C4599AE" w14:textId="77777777" w:rsidR="00C914D6" w:rsidRDefault="00E15E7F">
            <w:pPr>
              <w:spacing w:after="40"/>
              <w:jc w:val="left"/>
            </w:pPr>
            <w:r>
              <w:rPr>
                <w:sz w:val="17"/>
              </w:rPr>
              <w:t>RF-10</w:t>
            </w:r>
          </w:p>
        </w:tc>
        <w:tc>
          <w:tcPr>
            <w:tcW w:w="7030" w:type="dxa"/>
          </w:tcPr>
          <w:p w14:paraId="35257790" w14:textId="77777777" w:rsidR="00C914D6" w:rsidRDefault="00E15E7F">
            <w:pPr>
              <w:spacing w:after="40"/>
              <w:jc w:val="left"/>
            </w:pPr>
            <w:r>
              <w:rPr>
                <w:sz w:val="17"/>
              </w:rPr>
              <w:t xml:space="preserve">MOT-001 a MOT-007, MOT-010, RED-004, </w:t>
            </w:r>
            <w:r>
              <w:rPr>
                <w:sz w:val="17"/>
              </w:rPr>
              <w:t>CAT-003, CAT-005, CAT-006</w:t>
            </w:r>
          </w:p>
        </w:tc>
        <w:tc>
          <w:tcPr>
            <w:tcW w:w="794" w:type="dxa"/>
          </w:tcPr>
          <w:p w14:paraId="7968907F" w14:textId="77777777" w:rsidR="00C914D6" w:rsidRDefault="00E15E7F">
            <w:pPr>
              <w:spacing w:after="40"/>
              <w:jc w:val="center"/>
            </w:pPr>
            <w:r>
              <w:rPr>
                <w:sz w:val="17"/>
              </w:rPr>
              <w:t>12</w:t>
            </w:r>
          </w:p>
        </w:tc>
      </w:tr>
      <w:tr w:rsidR="00C914D6" w14:paraId="76DB862A" w14:textId="77777777">
        <w:trPr>
          <w:cantSplit/>
          <w:jc w:val="center"/>
        </w:trPr>
        <w:tc>
          <w:tcPr>
            <w:tcW w:w="1361" w:type="dxa"/>
          </w:tcPr>
          <w:p w14:paraId="2C7E118B" w14:textId="77777777" w:rsidR="00C914D6" w:rsidRDefault="00E15E7F">
            <w:pPr>
              <w:spacing w:after="40"/>
              <w:jc w:val="left"/>
            </w:pPr>
            <w:r>
              <w:rPr>
                <w:sz w:val="17"/>
              </w:rPr>
              <w:t>RF-11</w:t>
            </w:r>
          </w:p>
        </w:tc>
        <w:tc>
          <w:tcPr>
            <w:tcW w:w="7030" w:type="dxa"/>
          </w:tcPr>
          <w:p w14:paraId="7B73CE85" w14:textId="77777777" w:rsidR="00C914D6" w:rsidRDefault="00E15E7F">
            <w:pPr>
              <w:spacing w:after="40"/>
              <w:jc w:val="left"/>
            </w:pPr>
            <w:r>
              <w:rPr>
                <w:sz w:val="17"/>
              </w:rPr>
              <w:t>MOT-008, INV-003</w:t>
            </w:r>
          </w:p>
        </w:tc>
        <w:tc>
          <w:tcPr>
            <w:tcW w:w="794" w:type="dxa"/>
          </w:tcPr>
          <w:p w14:paraId="24C6BA08" w14:textId="77777777" w:rsidR="00C914D6" w:rsidRDefault="00E15E7F">
            <w:pPr>
              <w:spacing w:after="40"/>
              <w:jc w:val="center"/>
            </w:pPr>
            <w:r>
              <w:rPr>
                <w:sz w:val="17"/>
              </w:rPr>
              <w:t>2</w:t>
            </w:r>
          </w:p>
        </w:tc>
      </w:tr>
      <w:tr w:rsidR="00C914D6" w14:paraId="0458A463" w14:textId="77777777">
        <w:trPr>
          <w:cantSplit/>
          <w:jc w:val="center"/>
        </w:trPr>
        <w:tc>
          <w:tcPr>
            <w:tcW w:w="1361" w:type="dxa"/>
          </w:tcPr>
          <w:p w14:paraId="5EB7017A" w14:textId="77777777" w:rsidR="00C914D6" w:rsidRDefault="00E15E7F">
            <w:pPr>
              <w:spacing w:after="40"/>
              <w:jc w:val="left"/>
            </w:pPr>
            <w:r>
              <w:rPr>
                <w:sz w:val="17"/>
              </w:rPr>
              <w:t>RF-12</w:t>
            </w:r>
          </w:p>
        </w:tc>
        <w:tc>
          <w:tcPr>
            <w:tcW w:w="7030" w:type="dxa"/>
          </w:tcPr>
          <w:p w14:paraId="2DC087DA" w14:textId="77777777" w:rsidR="00C914D6" w:rsidRDefault="00E15E7F">
            <w:pPr>
              <w:spacing w:after="40"/>
              <w:jc w:val="left"/>
            </w:pPr>
            <w:r>
              <w:rPr>
                <w:sz w:val="17"/>
              </w:rPr>
              <w:t>MOT-009</w:t>
            </w:r>
          </w:p>
        </w:tc>
        <w:tc>
          <w:tcPr>
            <w:tcW w:w="794" w:type="dxa"/>
          </w:tcPr>
          <w:p w14:paraId="4E288A90" w14:textId="77777777" w:rsidR="00C914D6" w:rsidRDefault="00E15E7F">
            <w:pPr>
              <w:spacing w:after="40"/>
              <w:jc w:val="center"/>
            </w:pPr>
            <w:r>
              <w:rPr>
                <w:sz w:val="17"/>
              </w:rPr>
              <w:t>1</w:t>
            </w:r>
          </w:p>
        </w:tc>
      </w:tr>
      <w:tr w:rsidR="00C914D6" w14:paraId="0CA4D52C" w14:textId="77777777">
        <w:trPr>
          <w:cantSplit/>
          <w:jc w:val="center"/>
        </w:trPr>
        <w:tc>
          <w:tcPr>
            <w:tcW w:w="1361" w:type="dxa"/>
          </w:tcPr>
          <w:p w14:paraId="57A716EC" w14:textId="77777777" w:rsidR="00C914D6" w:rsidRDefault="00E15E7F">
            <w:pPr>
              <w:spacing w:after="40"/>
              <w:jc w:val="left"/>
            </w:pPr>
            <w:r>
              <w:rPr>
                <w:sz w:val="17"/>
              </w:rPr>
              <w:t>RF-13</w:t>
            </w:r>
          </w:p>
        </w:tc>
        <w:tc>
          <w:tcPr>
            <w:tcW w:w="7030" w:type="dxa"/>
          </w:tcPr>
          <w:p w14:paraId="402734F9" w14:textId="77777777" w:rsidR="00C914D6" w:rsidRDefault="00E15E7F">
            <w:pPr>
              <w:spacing w:after="40"/>
              <w:jc w:val="left"/>
            </w:pPr>
            <w:r>
              <w:rPr>
                <w:sz w:val="17"/>
              </w:rPr>
              <w:t>MOT-011</w:t>
            </w:r>
          </w:p>
        </w:tc>
        <w:tc>
          <w:tcPr>
            <w:tcW w:w="794" w:type="dxa"/>
          </w:tcPr>
          <w:p w14:paraId="3B281B1C" w14:textId="77777777" w:rsidR="00C914D6" w:rsidRDefault="00E15E7F">
            <w:pPr>
              <w:spacing w:after="40"/>
              <w:jc w:val="center"/>
            </w:pPr>
            <w:r>
              <w:rPr>
                <w:sz w:val="17"/>
              </w:rPr>
              <w:t>1</w:t>
            </w:r>
          </w:p>
        </w:tc>
      </w:tr>
      <w:tr w:rsidR="00C914D6" w14:paraId="6BE7B25D" w14:textId="77777777">
        <w:trPr>
          <w:cantSplit/>
          <w:jc w:val="center"/>
        </w:trPr>
        <w:tc>
          <w:tcPr>
            <w:tcW w:w="1361" w:type="dxa"/>
          </w:tcPr>
          <w:p w14:paraId="2A929DDA" w14:textId="77777777" w:rsidR="00C914D6" w:rsidRDefault="00E15E7F">
            <w:pPr>
              <w:spacing w:after="40"/>
              <w:jc w:val="left"/>
            </w:pPr>
            <w:r>
              <w:rPr>
                <w:sz w:val="17"/>
              </w:rPr>
              <w:t>RF-14</w:t>
            </w:r>
          </w:p>
        </w:tc>
        <w:tc>
          <w:tcPr>
            <w:tcW w:w="7030" w:type="dxa"/>
          </w:tcPr>
          <w:p w14:paraId="55BE75C2" w14:textId="77777777" w:rsidR="00C914D6" w:rsidRDefault="00E15E7F">
            <w:pPr>
              <w:spacing w:after="40"/>
              <w:jc w:val="left"/>
            </w:pPr>
            <w:r>
              <w:rPr>
                <w:sz w:val="17"/>
              </w:rPr>
              <w:t>IDE-001 a IDE-012</w:t>
            </w:r>
          </w:p>
        </w:tc>
        <w:tc>
          <w:tcPr>
            <w:tcW w:w="794" w:type="dxa"/>
          </w:tcPr>
          <w:p w14:paraId="06B86AD9" w14:textId="77777777" w:rsidR="00C914D6" w:rsidRDefault="00E15E7F">
            <w:pPr>
              <w:spacing w:after="40"/>
              <w:jc w:val="center"/>
            </w:pPr>
            <w:r>
              <w:rPr>
                <w:sz w:val="17"/>
              </w:rPr>
              <w:t>12</w:t>
            </w:r>
          </w:p>
        </w:tc>
      </w:tr>
      <w:tr w:rsidR="00C914D6" w14:paraId="0F400515" w14:textId="77777777">
        <w:trPr>
          <w:cantSplit/>
          <w:jc w:val="center"/>
        </w:trPr>
        <w:tc>
          <w:tcPr>
            <w:tcW w:w="1361" w:type="dxa"/>
          </w:tcPr>
          <w:p w14:paraId="32B28815" w14:textId="77777777" w:rsidR="00C914D6" w:rsidRDefault="00E15E7F">
            <w:pPr>
              <w:spacing w:after="40"/>
              <w:jc w:val="left"/>
            </w:pPr>
            <w:r>
              <w:rPr>
                <w:sz w:val="17"/>
              </w:rPr>
              <w:t>RF-15</w:t>
            </w:r>
          </w:p>
        </w:tc>
        <w:tc>
          <w:tcPr>
            <w:tcW w:w="7030" w:type="dxa"/>
          </w:tcPr>
          <w:p w14:paraId="061B4F7F" w14:textId="77777777" w:rsidR="00C914D6" w:rsidRDefault="00E15E7F">
            <w:pPr>
              <w:spacing w:after="40"/>
              <w:jc w:val="left"/>
            </w:pPr>
            <w:r>
              <w:rPr>
                <w:sz w:val="17"/>
              </w:rPr>
              <w:t>RED-001, RED-005, RED-006, RED-007, RED-010, HOM-003</w:t>
            </w:r>
          </w:p>
        </w:tc>
        <w:tc>
          <w:tcPr>
            <w:tcW w:w="794" w:type="dxa"/>
          </w:tcPr>
          <w:p w14:paraId="60C561A6" w14:textId="77777777" w:rsidR="00C914D6" w:rsidRDefault="00E15E7F">
            <w:pPr>
              <w:spacing w:after="40"/>
              <w:jc w:val="center"/>
            </w:pPr>
            <w:r>
              <w:rPr>
                <w:sz w:val="17"/>
              </w:rPr>
              <w:t>6</w:t>
            </w:r>
          </w:p>
        </w:tc>
      </w:tr>
      <w:tr w:rsidR="00C914D6" w14:paraId="0FF9718B" w14:textId="77777777">
        <w:trPr>
          <w:cantSplit/>
          <w:jc w:val="center"/>
        </w:trPr>
        <w:tc>
          <w:tcPr>
            <w:tcW w:w="1361" w:type="dxa"/>
          </w:tcPr>
          <w:p w14:paraId="260FC00F" w14:textId="77777777" w:rsidR="00C914D6" w:rsidRDefault="00C914D6">
            <w:pPr>
              <w:spacing w:after="40"/>
              <w:jc w:val="left"/>
            </w:pPr>
          </w:p>
        </w:tc>
        <w:tc>
          <w:tcPr>
            <w:tcW w:w="7030" w:type="dxa"/>
          </w:tcPr>
          <w:p w14:paraId="4547D997" w14:textId="77777777" w:rsidR="00C914D6" w:rsidRDefault="00E15E7F">
            <w:pPr>
              <w:spacing w:after="40"/>
              <w:jc w:val="left"/>
            </w:pPr>
            <w:r>
              <w:rPr>
                <w:b/>
                <w:sz w:val="17"/>
              </w:rPr>
              <w:t>Total</w:t>
            </w:r>
          </w:p>
        </w:tc>
        <w:tc>
          <w:tcPr>
            <w:tcW w:w="794" w:type="dxa"/>
          </w:tcPr>
          <w:p w14:paraId="70733D09" w14:textId="77777777" w:rsidR="00C914D6" w:rsidRDefault="00E15E7F">
            <w:pPr>
              <w:spacing w:after="40"/>
              <w:jc w:val="center"/>
            </w:pPr>
            <w:r>
              <w:rPr>
                <w:b/>
                <w:sz w:val="17"/>
              </w:rPr>
              <w:t>75</w:t>
            </w:r>
          </w:p>
        </w:tc>
      </w:tr>
    </w:tbl>
    <w:p w14:paraId="6F858AEE" w14:textId="77777777" w:rsidR="00C914D6" w:rsidRDefault="00C914D6">
      <w:pPr>
        <w:spacing w:after="40"/>
      </w:pPr>
    </w:p>
    <w:p w14:paraId="712FB775" w14:textId="77777777" w:rsidR="00C914D6" w:rsidRDefault="00E15E7F">
      <w:r>
        <w:t>Los 75 RF de la bóveda quedan asignados, ninguno dos veces.</w:t>
      </w:r>
    </w:p>
    <w:p w14:paraId="4E9DEC07" w14:textId="77777777" w:rsidR="00C914D6" w:rsidRDefault="00E15E7F">
      <w:r>
        <w:rPr>
          <w:b/>
        </w:rPr>
        <w:t>Cruces de módulo.</w:t>
      </w:r>
      <w:r>
        <w:t xml:space="preserve"> Once RF de la bóveda viven en un módulo del Avance 3 distinto de la épica de su RF del curso. La épica sigue la capacidad que ve el actor; el módulo, dónde vive el código. No es una contradicción, pero la tabla de trazabilidad de la sección 5 tiene que mostrarlo:</w:t>
      </w:r>
    </w:p>
    <w:tbl>
      <w:tblPr>
        <w:tblStyle w:val="Tablaconcuadrcula"/>
        <w:tblW w:w="0" w:type="auto"/>
        <w:jc w:val="center"/>
        <w:tblLook w:val="04A0" w:firstRow="1" w:lastRow="0" w:firstColumn="1" w:lastColumn="0" w:noHBand="0" w:noVBand="1"/>
      </w:tblPr>
      <w:tblGrid>
        <w:gridCol w:w="1701"/>
        <w:gridCol w:w="1361"/>
        <w:gridCol w:w="1928"/>
        <w:gridCol w:w="4195"/>
      </w:tblGrid>
      <w:tr w:rsidR="00C914D6" w14:paraId="52CA9081" w14:textId="77777777">
        <w:trPr>
          <w:cantSplit/>
          <w:tblHeader/>
          <w:jc w:val="center"/>
        </w:trPr>
        <w:tc>
          <w:tcPr>
            <w:tcW w:w="1701" w:type="dxa"/>
            <w:shd w:val="clear" w:color="auto" w:fill="0F6E6E"/>
          </w:tcPr>
          <w:p w14:paraId="1B74B15F" w14:textId="77777777" w:rsidR="00C914D6" w:rsidRDefault="00E15E7F">
            <w:pPr>
              <w:spacing w:after="40"/>
              <w:jc w:val="left"/>
            </w:pPr>
            <w:r>
              <w:rPr>
                <w:b/>
                <w:color w:val="FFFFFF"/>
                <w:sz w:val="17"/>
              </w:rPr>
              <w:t>RF de la bóveda</w:t>
            </w:r>
          </w:p>
        </w:tc>
        <w:tc>
          <w:tcPr>
            <w:tcW w:w="1361" w:type="dxa"/>
            <w:shd w:val="clear" w:color="auto" w:fill="0F6E6E"/>
          </w:tcPr>
          <w:p w14:paraId="66C54168" w14:textId="77777777" w:rsidR="00C914D6" w:rsidRDefault="00E15E7F">
            <w:pPr>
              <w:spacing w:after="40"/>
              <w:jc w:val="left"/>
            </w:pPr>
            <w:r>
              <w:rPr>
                <w:b/>
                <w:color w:val="FFFFFF"/>
                <w:sz w:val="17"/>
              </w:rPr>
              <w:t>En el RF del curso</w:t>
            </w:r>
          </w:p>
        </w:tc>
        <w:tc>
          <w:tcPr>
            <w:tcW w:w="1928" w:type="dxa"/>
            <w:shd w:val="clear" w:color="auto" w:fill="0F6E6E"/>
          </w:tcPr>
          <w:p w14:paraId="386B1FF4" w14:textId="77777777" w:rsidR="00C914D6" w:rsidRDefault="00E15E7F">
            <w:pPr>
              <w:spacing w:after="40"/>
              <w:jc w:val="left"/>
            </w:pPr>
            <w:r>
              <w:rPr>
                <w:b/>
                <w:color w:val="FFFFFF"/>
                <w:sz w:val="17"/>
              </w:rPr>
              <w:t>Vive en el módulo</w:t>
            </w:r>
          </w:p>
        </w:tc>
        <w:tc>
          <w:tcPr>
            <w:tcW w:w="4195" w:type="dxa"/>
            <w:shd w:val="clear" w:color="auto" w:fill="0F6E6E"/>
          </w:tcPr>
          <w:p w14:paraId="00B5A012" w14:textId="77777777" w:rsidR="00C914D6" w:rsidRDefault="00E15E7F">
            <w:pPr>
              <w:spacing w:after="40"/>
              <w:jc w:val="left"/>
            </w:pPr>
            <w:r>
              <w:rPr>
                <w:b/>
                <w:color w:val="FFFFFF"/>
                <w:sz w:val="17"/>
              </w:rPr>
              <w:t>Por qué</w:t>
            </w:r>
          </w:p>
        </w:tc>
      </w:tr>
      <w:tr w:rsidR="00C914D6" w14:paraId="68857CA1" w14:textId="77777777">
        <w:trPr>
          <w:cantSplit/>
          <w:jc w:val="center"/>
        </w:trPr>
        <w:tc>
          <w:tcPr>
            <w:tcW w:w="1701" w:type="dxa"/>
          </w:tcPr>
          <w:p w14:paraId="40168705" w14:textId="77777777" w:rsidR="00C914D6" w:rsidRDefault="00E15E7F">
            <w:pPr>
              <w:spacing w:after="40"/>
              <w:jc w:val="left"/>
            </w:pPr>
            <w:r>
              <w:rPr>
                <w:sz w:val="17"/>
              </w:rPr>
              <w:t>RED-011</w:t>
            </w:r>
          </w:p>
        </w:tc>
        <w:tc>
          <w:tcPr>
            <w:tcW w:w="1361" w:type="dxa"/>
          </w:tcPr>
          <w:p w14:paraId="3B46AE2C" w14:textId="77777777" w:rsidR="00C914D6" w:rsidRDefault="00E15E7F">
            <w:pPr>
              <w:spacing w:after="40"/>
              <w:jc w:val="left"/>
            </w:pPr>
            <w:r>
              <w:rPr>
                <w:sz w:val="17"/>
              </w:rPr>
              <w:t>RF-01</w:t>
            </w:r>
          </w:p>
        </w:tc>
        <w:tc>
          <w:tcPr>
            <w:tcW w:w="1928" w:type="dxa"/>
          </w:tcPr>
          <w:p w14:paraId="2194A248" w14:textId="77777777" w:rsidR="00C914D6" w:rsidRDefault="00E15E7F">
            <w:pPr>
              <w:spacing w:after="40"/>
              <w:jc w:val="left"/>
            </w:pPr>
            <w:r>
              <w:rPr>
                <w:sz w:val="17"/>
              </w:rPr>
              <w:t>Administración y acceso</w:t>
            </w:r>
          </w:p>
        </w:tc>
        <w:tc>
          <w:tcPr>
            <w:tcW w:w="4195" w:type="dxa"/>
          </w:tcPr>
          <w:p w14:paraId="5E2264E5" w14:textId="77777777" w:rsidR="00C914D6" w:rsidRDefault="00E15E7F">
            <w:pPr>
              <w:spacing w:after="40"/>
              <w:jc w:val="left"/>
            </w:pPr>
            <w:r>
              <w:rPr>
                <w:sz w:val="17"/>
              </w:rPr>
              <w:t>La importación de RedAcopio alimenta el mapa público</w:t>
            </w:r>
          </w:p>
        </w:tc>
      </w:tr>
      <w:tr w:rsidR="00C914D6" w14:paraId="7CE41267" w14:textId="77777777">
        <w:trPr>
          <w:cantSplit/>
          <w:jc w:val="center"/>
        </w:trPr>
        <w:tc>
          <w:tcPr>
            <w:tcW w:w="1701" w:type="dxa"/>
          </w:tcPr>
          <w:p w14:paraId="640B2BB7" w14:textId="77777777" w:rsidR="00C914D6" w:rsidRDefault="00E15E7F">
            <w:pPr>
              <w:spacing w:after="40"/>
              <w:jc w:val="left"/>
            </w:pPr>
            <w:r>
              <w:rPr>
                <w:sz w:val="17"/>
              </w:rPr>
              <w:t>CAT-001, CAT-002, CAT-004</w:t>
            </w:r>
          </w:p>
        </w:tc>
        <w:tc>
          <w:tcPr>
            <w:tcW w:w="1361" w:type="dxa"/>
          </w:tcPr>
          <w:p w14:paraId="1B98F5A8" w14:textId="77777777" w:rsidR="00C914D6" w:rsidRDefault="00E15E7F">
            <w:pPr>
              <w:spacing w:after="40"/>
              <w:jc w:val="left"/>
            </w:pPr>
            <w:r>
              <w:rPr>
                <w:sz w:val="17"/>
              </w:rPr>
              <w:t>RF-04</w:t>
            </w:r>
          </w:p>
        </w:tc>
        <w:tc>
          <w:tcPr>
            <w:tcW w:w="1928" w:type="dxa"/>
          </w:tcPr>
          <w:p w14:paraId="5614F044" w14:textId="77777777" w:rsidR="00C914D6" w:rsidRDefault="00E15E7F">
            <w:pPr>
              <w:spacing w:after="40"/>
              <w:jc w:val="left"/>
            </w:pPr>
            <w:r>
              <w:rPr>
                <w:sz w:val="17"/>
              </w:rPr>
              <w:t>Administración y acceso</w:t>
            </w:r>
          </w:p>
        </w:tc>
        <w:tc>
          <w:tcPr>
            <w:tcW w:w="4195" w:type="dxa"/>
          </w:tcPr>
          <w:p w14:paraId="7C52506B" w14:textId="77777777" w:rsidR="00C914D6" w:rsidRDefault="00E15E7F">
            <w:pPr>
              <w:spacing w:after="40"/>
              <w:jc w:val="left"/>
            </w:pPr>
            <w:r>
              <w:rPr>
                <w:sz w:val="17"/>
              </w:rPr>
              <w:t>El catálogo y los códigos de barras son lo que el operador busca y escanea</w:t>
            </w:r>
          </w:p>
        </w:tc>
      </w:tr>
      <w:tr w:rsidR="00C914D6" w14:paraId="41DBDBDD" w14:textId="77777777">
        <w:trPr>
          <w:cantSplit/>
          <w:jc w:val="center"/>
        </w:trPr>
        <w:tc>
          <w:tcPr>
            <w:tcW w:w="1701" w:type="dxa"/>
          </w:tcPr>
          <w:p w14:paraId="54A2EB3C" w14:textId="77777777" w:rsidR="00C914D6" w:rsidRDefault="00E15E7F">
            <w:pPr>
              <w:spacing w:after="40"/>
              <w:jc w:val="left"/>
            </w:pPr>
            <w:r>
              <w:rPr>
                <w:sz w:val="17"/>
              </w:rPr>
              <w:t>CMP-001C</w:t>
            </w:r>
          </w:p>
        </w:tc>
        <w:tc>
          <w:tcPr>
            <w:tcW w:w="1361" w:type="dxa"/>
          </w:tcPr>
          <w:p w14:paraId="09273358" w14:textId="77777777" w:rsidR="00C914D6" w:rsidRDefault="00E15E7F">
            <w:pPr>
              <w:spacing w:after="40"/>
              <w:jc w:val="left"/>
            </w:pPr>
            <w:r>
              <w:rPr>
                <w:sz w:val="17"/>
              </w:rPr>
              <w:t>RF-04</w:t>
            </w:r>
          </w:p>
        </w:tc>
        <w:tc>
          <w:tcPr>
            <w:tcW w:w="1928" w:type="dxa"/>
          </w:tcPr>
          <w:p w14:paraId="3FE96294" w14:textId="77777777" w:rsidR="00C914D6" w:rsidRDefault="00E15E7F">
            <w:pPr>
              <w:spacing w:after="40"/>
              <w:jc w:val="left"/>
            </w:pPr>
            <w:r>
              <w:rPr>
                <w:sz w:val="17"/>
              </w:rPr>
              <w:t>Comprobantes y custodia</w:t>
            </w:r>
          </w:p>
        </w:tc>
        <w:tc>
          <w:tcPr>
            <w:tcW w:w="4195" w:type="dxa"/>
          </w:tcPr>
          <w:p w14:paraId="777796A9" w14:textId="77777777" w:rsidR="00C914D6" w:rsidRDefault="00E15E7F">
            <w:pPr>
              <w:spacing w:after="40"/>
              <w:jc w:val="left"/>
            </w:pPr>
            <w:r>
              <w:rPr>
                <w:sz w:val="17"/>
              </w:rPr>
              <w:t>Recibir un folio genera las entradas al inventario</w:t>
            </w:r>
          </w:p>
        </w:tc>
      </w:tr>
      <w:tr w:rsidR="00C914D6" w14:paraId="518129D5" w14:textId="77777777">
        <w:trPr>
          <w:cantSplit/>
          <w:jc w:val="center"/>
        </w:trPr>
        <w:tc>
          <w:tcPr>
            <w:tcW w:w="1701" w:type="dxa"/>
          </w:tcPr>
          <w:p w14:paraId="2A8E7A8A" w14:textId="77777777" w:rsidR="00C914D6" w:rsidRDefault="00E15E7F">
            <w:pPr>
              <w:spacing w:after="40"/>
              <w:jc w:val="left"/>
            </w:pPr>
            <w:r>
              <w:rPr>
                <w:sz w:val="17"/>
              </w:rPr>
              <w:t>IDE-013</w:t>
            </w:r>
          </w:p>
        </w:tc>
        <w:tc>
          <w:tcPr>
            <w:tcW w:w="1361" w:type="dxa"/>
          </w:tcPr>
          <w:p w14:paraId="36FFBE06" w14:textId="77777777" w:rsidR="00C914D6" w:rsidRDefault="00E15E7F">
            <w:pPr>
              <w:spacing w:after="40"/>
              <w:jc w:val="left"/>
            </w:pPr>
            <w:r>
              <w:rPr>
                <w:sz w:val="17"/>
              </w:rPr>
              <w:t>RF-07</w:t>
            </w:r>
          </w:p>
        </w:tc>
        <w:tc>
          <w:tcPr>
            <w:tcW w:w="1928" w:type="dxa"/>
          </w:tcPr>
          <w:p w14:paraId="0C29C75F" w14:textId="77777777" w:rsidR="00C914D6" w:rsidRDefault="00E15E7F">
            <w:pPr>
              <w:spacing w:after="40"/>
              <w:jc w:val="left"/>
            </w:pPr>
            <w:r>
              <w:rPr>
                <w:sz w:val="17"/>
              </w:rPr>
              <w:t>Administración y acceso</w:t>
            </w:r>
          </w:p>
        </w:tc>
        <w:tc>
          <w:tcPr>
            <w:tcW w:w="4195" w:type="dxa"/>
          </w:tcPr>
          <w:p w14:paraId="39D23D29" w14:textId="77777777" w:rsidR="00C914D6" w:rsidRDefault="00E15E7F">
            <w:pPr>
              <w:spacing w:after="40"/>
              <w:jc w:val="left"/>
            </w:pPr>
            <w:r>
              <w:rPr>
                <w:sz w:val="17"/>
              </w:rPr>
              <w:t>Sin cuenta de Donador no hay folio</w:t>
            </w:r>
          </w:p>
        </w:tc>
      </w:tr>
      <w:tr w:rsidR="00C914D6" w14:paraId="54131F6E" w14:textId="77777777">
        <w:trPr>
          <w:cantSplit/>
          <w:jc w:val="center"/>
        </w:trPr>
        <w:tc>
          <w:tcPr>
            <w:tcW w:w="1701" w:type="dxa"/>
          </w:tcPr>
          <w:p w14:paraId="632EA559" w14:textId="77777777" w:rsidR="00C914D6" w:rsidRDefault="00E15E7F">
            <w:pPr>
              <w:spacing w:after="40"/>
              <w:jc w:val="left"/>
            </w:pPr>
            <w:r>
              <w:rPr>
                <w:sz w:val="17"/>
              </w:rPr>
              <w:t>HOM-004</w:t>
            </w:r>
          </w:p>
        </w:tc>
        <w:tc>
          <w:tcPr>
            <w:tcW w:w="1361" w:type="dxa"/>
          </w:tcPr>
          <w:p w14:paraId="0F8A206D" w14:textId="77777777" w:rsidR="00C914D6" w:rsidRDefault="00E15E7F">
            <w:pPr>
              <w:spacing w:after="40"/>
              <w:jc w:val="left"/>
            </w:pPr>
            <w:r>
              <w:rPr>
                <w:sz w:val="17"/>
              </w:rPr>
              <w:t>RF-09</w:t>
            </w:r>
          </w:p>
        </w:tc>
        <w:tc>
          <w:tcPr>
            <w:tcW w:w="1928" w:type="dxa"/>
          </w:tcPr>
          <w:p w14:paraId="410AA7F3" w14:textId="77777777" w:rsidR="00C914D6" w:rsidRDefault="00E15E7F">
            <w:pPr>
              <w:spacing w:after="40"/>
              <w:jc w:val="left"/>
            </w:pPr>
            <w:r>
              <w:rPr>
                <w:sz w:val="17"/>
              </w:rPr>
              <w:t>Portal público</w:t>
            </w:r>
          </w:p>
        </w:tc>
        <w:tc>
          <w:tcPr>
            <w:tcW w:w="4195" w:type="dxa"/>
          </w:tcPr>
          <w:p w14:paraId="50D9F183" w14:textId="77777777" w:rsidR="00C914D6" w:rsidRDefault="00E15E7F">
            <w:pPr>
              <w:spacing w:after="40"/>
              <w:jc w:val="left"/>
            </w:pPr>
            <w:r>
              <w:rPr>
                <w:sz w:val="17"/>
              </w:rPr>
              <w:t>La transparencia muestra el recorrido agregado de las donaciones</w:t>
            </w:r>
          </w:p>
        </w:tc>
      </w:tr>
      <w:tr w:rsidR="00C914D6" w14:paraId="2891C71F" w14:textId="77777777">
        <w:trPr>
          <w:cantSplit/>
          <w:jc w:val="center"/>
        </w:trPr>
        <w:tc>
          <w:tcPr>
            <w:tcW w:w="1701" w:type="dxa"/>
          </w:tcPr>
          <w:p w14:paraId="7CA9ADED" w14:textId="77777777" w:rsidR="00C914D6" w:rsidRDefault="00E15E7F">
            <w:pPr>
              <w:spacing w:after="40"/>
              <w:jc w:val="left"/>
            </w:pPr>
            <w:r>
              <w:rPr>
                <w:sz w:val="17"/>
              </w:rPr>
              <w:t>CAT-003, CAT-005, CAT-006</w:t>
            </w:r>
          </w:p>
        </w:tc>
        <w:tc>
          <w:tcPr>
            <w:tcW w:w="1361" w:type="dxa"/>
          </w:tcPr>
          <w:p w14:paraId="14825DAD" w14:textId="77777777" w:rsidR="00C914D6" w:rsidRDefault="00E15E7F">
            <w:pPr>
              <w:spacing w:after="40"/>
              <w:jc w:val="left"/>
            </w:pPr>
            <w:r>
              <w:rPr>
                <w:sz w:val="17"/>
              </w:rPr>
              <w:t>RF-10</w:t>
            </w:r>
          </w:p>
        </w:tc>
        <w:tc>
          <w:tcPr>
            <w:tcW w:w="1928" w:type="dxa"/>
          </w:tcPr>
          <w:p w14:paraId="685083FF" w14:textId="77777777" w:rsidR="00C914D6" w:rsidRDefault="00E15E7F">
            <w:pPr>
              <w:spacing w:after="40"/>
              <w:jc w:val="left"/>
            </w:pPr>
            <w:r>
              <w:rPr>
                <w:sz w:val="17"/>
              </w:rPr>
              <w:t>Administración y acceso</w:t>
            </w:r>
          </w:p>
        </w:tc>
        <w:tc>
          <w:tcPr>
            <w:tcW w:w="4195" w:type="dxa"/>
          </w:tcPr>
          <w:p w14:paraId="73E4B8C8" w14:textId="77777777" w:rsidR="00C914D6" w:rsidRDefault="00E15E7F">
            <w:pPr>
              <w:spacing w:after="40"/>
              <w:jc w:val="left"/>
            </w:pPr>
            <w:r>
              <w:rPr>
                <w:sz w:val="17"/>
              </w:rPr>
              <w:t>Canasta, emergencia y pesos son las entradas del cálculo del motor</w:t>
            </w:r>
          </w:p>
        </w:tc>
      </w:tr>
      <w:tr w:rsidR="00C914D6" w14:paraId="15F99E15" w14:textId="77777777">
        <w:trPr>
          <w:cantSplit/>
          <w:jc w:val="center"/>
        </w:trPr>
        <w:tc>
          <w:tcPr>
            <w:tcW w:w="1701" w:type="dxa"/>
          </w:tcPr>
          <w:p w14:paraId="7B90AA7A" w14:textId="77777777" w:rsidR="00C914D6" w:rsidRDefault="00E15E7F">
            <w:pPr>
              <w:spacing w:after="40"/>
              <w:jc w:val="left"/>
            </w:pPr>
            <w:r>
              <w:rPr>
                <w:sz w:val="17"/>
              </w:rPr>
              <w:t>INV-003</w:t>
            </w:r>
          </w:p>
        </w:tc>
        <w:tc>
          <w:tcPr>
            <w:tcW w:w="1361" w:type="dxa"/>
          </w:tcPr>
          <w:p w14:paraId="77E90FB1" w14:textId="77777777" w:rsidR="00C914D6" w:rsidRDefault="00E15E7F">
            <w:pPr>
              <w:spacing w:after="40"/>
              <w:jc w:val="left"/>
            </w:pPr>
            <w:r>
              <w:rPr>
                <w:sz w:val="17"/>
              </w:rPr>
              <w:t>RF-11</w:t>
            </w:r>
          </w:p>
        </w:tc>
        <w:tc>
          <w:tcPr>
            <w:tcW w:w="1928" w:type="dxa"/>
          </w:tcPr>
          <w:p w14:paraId="430BDF6E" w14:textId="77777777" w:rsidR="00C914D6" w:rsidRDefault="00E15E7F">
            <w:pPr>
              <w:spacing w:after="40"/>
              <w:jc w:val="left"/>
            </w:pPr>
            <w:r>
              <w:rPr>
                <w:sz w:val="17"/>
              </w:rPr>
              <w:t>Inventario</w:t>
            </w:r>
          </w:p>
        </w:tc>
        <w:tc>
          <w:tcPr>
            <w:tcW w:w="4195" w:type="dxa"/>
          </w:tcPr>
          <w:p w14:paraId="3987489E" w14:textId="77777777" w:rsidR="00C914D6" w:rsidRDefault="00E15E7F">
            <w:pPr>
              <w:spacing w:after="40"/>
              <w:jc w:val="left"/>
            </w:pPr>
            <w:r>
              <w:rPr>
                <w:sz w:val="17"/>
              </w:rPr>
              <w:t>Despachar una remisión registra la salida del inventario</w:t>
            </w:r>
          </w:p>
        </w:tc>
      </w:tr>
    </w:tbl>
    <w:p w14:paraId="24324673" w14:textId="77777777" w:rsidR="00C914D6" w:rsidRDefault="00C914D6">
      <w:pPr>
        <w:spacing w:after="40"/>
      </w:pPr>
    </w:p>
    <w:p w14:paraId="37C573CF" w14:textId="77777777" w:rsidR="00C914D6" w:rsidRDefault="00E15E7F">
      <w:r>
        <w:br w:type="page"/>
      </w:r>
    </w:p>
    <w:p w14:paraId="2CF8915C" w14:textId="77777777" w:rsidR="00C914D6" w:rsidRDefault="00E15E7F">
      <w:pPr>
        <w:pStyle w:val="Ttulo1"/>
      </w:pPr>
      <w:bookmarkStart w:id="23" w:name="_Toc240295249"/>
      <w:r>
        <w:lastRenderedPageBreak/>
        <w:t>2. Requisitos no funcionales y escenarios de calidad</w:t>
      </w:r>
      <w:bookmarkEnd w:id="23"/>
    </w:p>
    <w:p w14:paraId="56ED42FF" w14:textId="77777777" w:rsidR="00C914D6" w:rsidRDefault="00E15E7F">
      <w:r>
        <w:t>Doce condiciones de calidad, cada una con una cifra o una prueba que dice si se cumple. Salen de los 13 RNF de la bóveda: del RNF-01 al RNF-11 conservan su número; el de idioma (RNF-12 de la bóveda) se funde con la legibilidad en RNF-03, porque ambos tratan de cómo se lee un dato; y el de mantenibilidad (RNF-13 de la bóveda) pasa a ser RNF-12.</w:t>
      </w:r>
    </w:p>
    <w:tbl>
      <w:tblPr>
        <w:tblStyle w:val="Tablaconcuadrcula"/>
        <w:tblW w:w="0" w:type="auto"/>
        <w:jc w:val="center"/>
        <w:tblLook w:val="04A0" w:firstRow="1" w:lastRow="0" w:firstColumn="1" w:lastColumn="0" w:noHBand="0" w:noVBand="1"/>
      </w:tblPr>
      <w:tblGrid>
        <w:gridCol w:w="964"/>
        <w:gridCol w:w="4082"/>
        <w:gridCol w:w="1928"/>
        <w:gridCol w:w="2211"/>
      </w:tblGrid>
      <w:tr w:rsidR="00C914D6" w14:paraId="1FD634BE" w14:textId="77777777">
        <w:trPr>
          <w:cantSplit/>
          <w:tblHeader/>
          <w:jc w:val="center"/>
        </w:trPr>
        <w:tc>
          <w:tcPr>
            <w:tcW w:w="964" w:type="dxa"/>
            <w:shd w:val="clear" w:color="auto" w:fill="0F6E6E"/>
          </w:tcPr>
          <w:p w14:paraId="673022E6" w14:textId="77777777" w:rsidR="00C914D6" w:rsidRDefault="00E15E7F">
            <w:pPr>
              <w:spacing w:after="40"/>
              <w:jc w:val="left"/>
            </w:pPr>
            <w:r>
              <w:rPr>
                <w:b/>
                <w:color w:val="FFFFFF"/>
                <w:sz w:val="17"/>
              </w:rPr>
              <w:t>Código</w:t>
            </w:r>
          </w:p>
        </w:tc>
        <w:tc>
          <w:tcPr>
            <w:tcW w:w="4082" w:type="dxa"/>
            <w:shd w:val="clear" w:color="auto" w:fill="0F6E6E"/>
          </w:tcPr>
          <w:p w14:paraId="3CB7D1D5" w14:textId="77777777" w:rsidR="00C914D6" w:rsidRDefault="00E15E7F">
            <w:pPr>
              <w:spacing w:after="40"/>
              <w:jc w:val="left"/>
            </w:pPr>
            <w:r>
              <w:rPr>
                <w:b/>
                <w:color w:val="FFFFFF"/>
                <w:sz w:val="17"/>
              </w:rPr>
              <w:t>Requisito no funcional</w:t>
            </w:r>
          </w:p>
        </w:tc>
        <w:tc>
          <w:tcPr>
            <w:tcW w:w="1928" w:type="dxa"/>
            <w:shd w:val="clear" w:color="auto" w:fill="0F6E6E"/>
          </w:tcPr>
          <w:p w14:paraId="72F9B104" w14:textId="77777777" w:rsidR="00C914D6" w:rsidRDefault="00E15E7F">
            <w:pPr>
              <w:spacing w:after="40"/>
              <w:jc w:val="left"/>
            </w:pPr>
            <w:r>
              <w:rPr>
                <w:b/>
                <w:color w:val="FFFFFF"/>
                <w:sz w:val="17"/>
              </w:rPr>
              <w:t>Atributo de calidad</w:t>
            </w:r>
          </w:p>
        </w:tc>
        <w:tc>
          <w:tcPr>
            <w:tcW w:w="2211" w:type="dxa"/>
            <w:shd w:val="clear" w:color="auto" w:fill="0F6E6E"/>
          </w:tcPr>
          <w:p w14:paraId="7008E215" w14:textId="77777777" w:rsidR="00C914D6" w:rsidRDefault="00E15E7F">
            <w:pPr>
              <w:spacing w:after="40"/>
              <w:jc w:val="left"/>
            </w:pPr>
            <w:r>
              <w:rPr>
                <w:b/>
                <w:color w:val="FFFFFF"/>
                <w:sz w:val="17"/>
              </w:rPr>
              <w:t>Cómo se verifica</w:t>
            </w:r>
          </w:p>
        </w:tc>
      </w:tr>
      <w:tr w:rsidR="00C914D6" w14:paraId="2D6A7658" w14:textId="77777777">
        <w:trPr>
          <w:cantSplit/>
          <w:jc w:val="center"/>
        </w:trPr>
        <w:tc>
          <w:tcPr>
            <w:tcW w:w="964" w:type="dxa"/>
          </w:tcPr>
          <w:p w14:paraId="77B23343" w14:textId="77777777" w:rsidR="00C914D6" w:rsidRDefault="00E15E7F">
            <w:pPr>
              <w:spacing w:after="40"/>
              <w:jc w:val="left"/>
            </w:pPr>
            <w:r>
              <w:rPr>
                <w:sz w:val="17"/>
              </w:rPr>
              <w:t>RNF-01</w:t>
            </w:r>
          </w:p>
        </w:tc>
        <w:tc>
          <w:tcPr>
            <w:tcW w:w="4082" w:type="dxa"/>
          </w:tcPr>
          <w:p w14:paraId="0A65942B" w14:textId="77777777" w:rsidR="00C914D6" w:rsidRDefault="00E15E7F">
            <w:pPr>
              <w:spacing w:after="40"/>
              <w:jc w:val="left"/>
            </w:pPr>
            <w:r>
              <w:rPr>
                <w:sz w:val="17"/>
              </w:rPr>
              <w:t>Toda pantalla de la consola se opera completa en un teléfono de 360 × 640 px, sin desplazamiento horizontal, con áreas táctiles de al menos 48 × 48 px.</w:t>
            </w:r>
          </w:p>
        </w:tc>
        <w:tc>
          <w:tcPr>
            <w:tcW w:w="1928" w:type="dxa"/>
          </w:tcPr>
          <w:p w14:paraId="75F1EECA" w14:textId="77777777" w:rsidR="00C914D6" w:rsidRDefault="00E15E7F">
            <w:pPr>
              <w:spacing w:after="40"/>
              <w:jc w:val="left"/>
            </w:pPr>
            <w:r>
              <w:rPr>
                <w:sz w:val="17"/>
              </w:rPr>
              <w:t>Usabilidad — operabilidad en móvil</w:t>
            </w:r>
          </w:p>
        </w:tc>
        <w:tc>
          <w:tcPr>
            <w:tcW w:w="2211" w:type="dxa"/>
          </w:tcPr>
          <w:p w14:paraId="5D62ABEC" w14:textId="77777777" w:rsidR="00C914D6" w:rsidRDefault="00E15E7F">
            <w:pPr>
              <w:spacing w:after="40"/>
              <w:jc w:val="left"/>
            </w:pPr>
            <w:r>
              <w:rPr>
                <w:sz w:val="17"/>
              </w:rPr>
              <w:t>Recorrido de la entrada rápida en un teléfono real, con una sola mano</w:t>
            </w:r>
          </w:p>
        </w:tc>
      </w:tr>
      <w:tr w:rsidR="00C914D6" w14:paraId="14AADF6E" w14:textId="77777777">
        <w:trPr>
          <w:cantSplit/>
          <w:jc w:val="center"/>
        </w:trPr>
        <w:tc>
          <w:tcPr>
            <w:tcW w:w="964" w:type="dxa"/>
          </w:tcPr>
          <w:p w14:paraId="684AE03D" w14:textId="77777777" w:rsidR="00C914D6" w:rsidRDefault="00E15E7F">
            <w:pPr>
              <w:spacing w:after="40"/>
              <w:jc w:val="left"/>
            </w:pPr>
            <w:r>
              <w:rPr>
                <w:sz w:val="17"/>
              </w:rPr>
              <w:t>RNF-02</w:t>
            </w:r>
          </w:p>
        </w:tc>
        <w:tc>
          <w:tcPr>
            <w:tcW w:w="4082" w:type="dxa"/>
          </w:tcPr>
          <w:p w14:paraId="1B896EEF" w14:textId="77777777" w:rsidR="00C914D6" w:rsidRDefault="00E15E7F">
            <w:pPr>
              <w:spacing w:after="40"/>
              <w:jc w:val="left"/>
            </w:pPr>
            <w:r>
              <w:rPr>
                <w:sz w:val="17"/>
              </w:rPr>
              <w:t>Registrar un movimiento de inventario, desde abrir la entrada rápida hasta ver la confirmación, toma menos de 10 segundos.</w:t>
            </w:r>
          </w:p>
        </w:tc>
        <w:tc>
          <w:tcPr>
            <w:tcW w:w="1928" w:type="dxa"/>
          </w:tcPr>
          <w:p w14:paraId="02719A73" w14:textId="77777777" w:rsidR="00C914D6" w:rsidRDefault="00E15E7F">
            <w:pPr>
              <w:spacing w:after="40"/>
              <w:jc w:val="left"/>
            </w:pPr>
            <w:r>
              <w:rPr>
                <w:sz w:val="17"/>
              </w:rPr>
              <w:t>Usabilidad — eficiencia de uso</w:t>
            </w:r>
          </w:p>
        </w:tc>
        <w:tc>
          <w:tcPr>
            <w:tcW w:w="2211" w:type="dxa"/>
          </w:tcPr>
          <w:p w14:paraId="5B3ED62A" w14:textId="77777777" w:rsidR="00C914D6" w:rsidRDefault="00E15E7F">
            <w:pPr>
              <w:spacing w:after="40"/>
              <w:jc w:val="left"/>
            </w:pPr>
            <w:r>
              <w:rPr>
                <w:sz w:val="17"/>
              </w:rPr>
              <w:t>Cronómetro: 5 operadores, 3 intentos cada uno, mediana</w:t>
            </w:r>
          </w:p>
        </w:tc>
      </w:tr>
      <w:tr w:rsidR="00C914D6" w14:paraId="37EA70E8" w14:textId="77777777">
        <w:trPr>
          <w:cantSplit/>
          <w:jc w:val="center"/>
        </w:trPr>
        <w:tc>
          <w:tcPr>
            <w:tcW w:w="964" w:type="dxa"/>
          </w:tcPr>
          <w:p w14:paraId="7A4A4517" w14:textId="77777777" w:rsidR="00C914D6" w:rsidRDefault="00E15E7F">
            <w:pPr>
              <w:spacing w:after="40"/>
              <w:jc w:val="left"/>
            </w:pPr>
            <w:r>
              <w:rPr>
                <w:sz w:val="17"/>
              </w:rPr>
              <w:t>RNF-03</w:t>
            </w:r>
          </w:p>
        </w:tc>
        <w:tc>
          <w:tcPr>
            <w:tcW w:w="4082" w:type="dxa"/>
          </w:tcPr>
          <w:p w14:paraId="0E498429" w14:textId="77777777" w:rsidR="00C914D6" w:rsidRDefault="00E15E7F">
            <w:pPr>
              <w:spacing w:after="40"/>
              <w:jc w:val="left"/>
            </w:pPr>
            <w:r>
              <w:rPr>
                <w:sz w:val="17"/>
              </w:rPr>
              <w:t xml:space="preserve">Todo dato operativo tiene contraste de al menos 7:1 y texto de 16 px o más, y los números y fechas usan el formato de Colombia: </w:t>
            </w:r>
            <w:r>
              <w:rPr>
                <w:rFonts w:ascii="Consolas" w:hAnsi="Consolas"/>
                <w:sz w:val="14"/>
              </w:rPr>
              <w:t>1.240,5 L</w:t>
            </w:r>
            <w:r>
              <w:rPr>
                <w:sz w:val="17"/>
              </w:rPr>
              <w:t xml:space="preserve">, </w:t>
            </w:r>
            <w:r>
              <w:rPr>
                <w:rFonts w:ascii="Consolas" w:hAnsi="Consolas"/>
                <w:sz w:val="14"/>
              </w:rPr>
              <w:t>14 sep 2026, 3:14 p. m.</w:t>
            </w:r>
          </w:p>
        </w:tc>
        <w:tc>
          <w:tcPr>
            <w:tcW w:w="1928" w:type="dxa"/>
          </w:tcPr>
          <w:p w14:paraId="355FD5AA" w14:textId="77777777" w:rsidR="00C914D6" w:rsidRDefault="00E15E7F">
            <w:pPr>
              <w:spacing w:after="40"/>
              <w:jc w:val="left"/>
            </w:pPr>
            <w:r>
              <w:rPr>
                <w:sz w:val="17"/>
              </w:rPr>
              <w:t>Usabilidad — legibilidad</w:t>
            </w:r>
          </w:p>
        </w:tc>
        <w:tc>
          <w:tcPr>
            <w:tcW w:w="2211" w:type="dxa"/>
          </w:tcPr>
          <w:p w14:paraId="38949A26" w14:textId="77777777" w:rsidR="00C914D6" w:rsidRDefault="00E15E7F">
            <w:pPr>
              <w:spacing w:after="40"/>
              <w:jc w:val="left"/>
            </w:pPr>
            <w:r>
              <w:rPr>
                <w:sz w:val="17"/>
              </w:rPr>
              <w:t>Lighthouse y revisión en exteriores, bajo sol</w:t>
            </w:r>
          </w:p>
        </w:tc>
      </w:tr>
      <w:tr w:rsidR="00C914D6" w14:paraId="0CF504AB" w14:textId="77777777">
        <w:trPr>
          <w:cantSplit/>
          <w:jc w:val="center"/>
        </w:trPr>
        <w:tc>
          <w:tcPr>
            <w:tcW w:w="964" w:type="dxa"/>
          </w:tcPr>
          <w:p w14:paraId="37FA4A99" w14:textId="77777777" w:rsidR="00C914D6" w:rsidRDefault="00E15E7F">
            <w:pPr>
              <w:spacing w:after="40"/>
              <w:jc w:val="left"/>
            </w:pPr>
            <w:r>
              <w:rPr>
                <w:sz w:val="17"/>
              </w:rPr>
              <w:t>RNF-04</w:t>
            </w:r>
          </w:p>
        </w:tc>
        <w:tc>
          <w:tcPr>
            <w:tcW w:w="4082" w:type="dxa"/>
          </w:tcPr>
          <w:p w14:paraId="180CB304" w14:textId="77777777" w:rsidR="00C914D6" w:rsidRDefault="00E15E7F">
            <w:pPr>
              <w:spacing w:after="40"/>
              <w:jc w:val="left"/>
            </w:pPr>
            <w:r>
              <w:rPr>
                <w:sz w:val="17"/>
              </w:rPr>
              <w:t>Todo dato operativo se muestra con su antigüedad («hace 8 min»); si tiene más de 6 horas, se atenúa y lleva advertencia.</w:t>
            </w:r>
          </w:p>
        </w:tc>
        <w:tc>
          <w:tcPr>
            <w:tcW w:w="1928" w:type="dxa"/>
          </w:tcPr>
          <w:p w14:paraId="3A3C555A" w14:textId="77777777" w:rsidR="00C914D6" w:rsidRDefault="00E15E7F">
            <w:pPr>
              <w:spacing w:after="40"/>
              <w:jc w:val="left"/>
            </w:pPr>
            <w:r>
              <w:rPr>
                <w:sz w:val="17"/>
              </w:rPr>
              <w:t>Exactitud de la información presentada</w:t>
            </w:r>
          </w:p>
        </w:tc>
        <w:tc>
          <w:tcPr>
            <w:tcW w:w="2211" w:type="dxa"/>
          </w:tcPr>
          <w:p w14:paraId="37A340AD" w14:textId="77777777" w:rsidR="00C914D6" w:rsidRDefault="00E15E7F">
            <w:pPr>
              <w:spacing w:after="40"/>
              <w:jc w:val="left"/>
            </w:pPr>
            <w:r>
              <w:rPr>
                <w:sz w:val="17"/>
              </w:rPr>
              <w:t>Revisión pantalla por pantalla; es criterio de aceptación</w:t>
            </w:r>
          </w:p>
        </w:tc>
      </w:tr>
      <w:tr w:rsidR="00C914D6" w14:paraId="65F35777" w14:textId="77777777">
        <w:trPr>
          <w:cantSplit/>
          <w:jc w:val="center"/>
        </w:trPr>
        <w:tc>
          <w:tcPr>
            <w:tcW w:w="964" w:type="dxa"/>
          </w:tcPr>
          <w:p w14:paraId="2EC0C31A" w14:textId="77777777" w:rsidR="00C914D6" w:rsidRDefault="00E15E7F">
            <w:pPr>
              <w:spacing w:after="40"/>
              <w:jc w:val="left"/>
            </w:pPr>
            <w:r>
              <w:rPr>
                <w:sz w:val="17"/>
              </w:rPr>
              <w:t>RNF-05</w:t>
            </w:r>
          </w:p>
        </w:tc>
        <w:tc>
          <w:tcPr>
            <w:tcW w:w="4082" w:type="dxa"/>
          </w:tcPr>
          <w:p w14:paraId="34099204" w14:textId="77777777" w:rsidR="00C914D6" w:rsidRDefault="00E15E7F">
            <w:pPr>
              <w:spacing w:after="40"/>
              <w:jc w:val="left"/>
            </w:pPr>
            <w:r>
              <w:rPr>
                <w:sz w:val="17"/>
              </w:rPr>
              <w:t>La API responde el registro de un movimiento en menos de 500 ms y la consulta de saldos de un acopio en menos de 200 ms; el motor recalcula 50 zonas × 40 categorías en menos de 5 s; la portada muestra contenido útil en menos de 3 s en 3G.</w:t>
            </w:r>
          </w:p>
        </w:tc>
        <w:tc>
          <w:tcPr>
            <w:tcW w:w="1928" w:type="dxa"/>
          </w:tcPr>
          <w:p w14:paraId="6E33678F" w14:textId="77777777" w:rsidR="00C914D6" w:rsidRDefault="00E15E7F">
            <w:pPr>
              <w:spacing w:after="40"/>
              <w:jc w:val="left"/>
            </w:pPr>
            <w:r>
              <w:rPr>
                <w:sz w:val="17"/>
              </w:rPr>
              <w:t>Eficiencia de desempeño</w:t>
            </w:r>
          </w:p>
        </w:tc>
        <w:tc>
          <w:tcPr>
            <w:tcW w:w="2211" w:type="dxa"/>
          </w:tcPr>
          <w:p w14:paraId="4518DD6C" w14:textId="77777777" w:rsidR="00C914D6" w:rsidRDefault="00E15E7F">
            <w:pPr>
              <w:spacing w:after="40"/>
              <w:jc w:val="left"/>
            </w:pPr>
            <w:r>
              <w:rPr>
                <w:sz w:val="17"/>
              </w:rPr>
              <w:t>Pruebas de carga con datos sintéticos al cierre de cada bloque</w:t>
            </w:r>
          </w:p>
        </w:tc>
      </w:tr>
      <w:tr w:rsidR="00C914D6" w14:paraId="6891B5DB" w14:textId="77777777">
        <w:trPr>
          <w:cantSplit/>
          <w:jc w:val="center"/>
        </w:trPr>
        <w:tc>
          <w:tcPr>
            <w:tcW w:w="964" w:type="dxa"/>
          </w:tcPr>
          <w:p w14:paraId="436F6B43" w14:textId="77777777" w:rsidR="00C914D6" w:rsidRDefault="00E15E7F">
            <w:pPr>
              <w:spacing w:after="40"/>
              <w:jc w:val="left"/>
            </w:pPr>
            <w:r>
              <w:rPr>
                <w:sz w:val="17"/>
              </w:rPr>
              <w:t>RNF-06</w:t>
            </w:r>
          </w:p>
        </w:tc>
        <w:tc>
          <w:tcPr>
            <w:tcW w:w="4082" w:type="dxa"/>
          </w:tcPr>
          <w:p w14:paraId="2472CCEC" w14:textId="77777777" w:rsidR="00C914D6" w:rsidRDefault="00E15E7F">
            <w:pPr>
              <w:spacing w:after="40"/>
              <w:jc w:val="left"/>
            </w:pPr>
            <w:r>
              <w:rPr>
                <w:sz w:val="17"/>
              </w:rPr>
              <w:t>El saldo de una categoría nunca queda negativo, ni con registros simultáneos, y ningún movimiento de inventario se puede editar ni borrar.</w:t>
            </w:r>
          </w:p>
        </w:tc>
        <w:tc>
          <w:tcPr>
            <w:tcW w:w="1928" w:type="dxa"/>
          </w:tcPr>
          <w:p w14:paraId="632C3C92" w14:textId="77777777" w:rsidR="00C914D6" w:rsidRDefault="00E15E7F">
            <w:pPr>
              <w:spacing w:after="40"/>
              <w:jc w:val="left"/>
            </w:pPr>
            <w:r>
              <w:rPr>
                <w:sz w:val="17"/>
              </w:rPr>
              <w:t>Integridad de datos</w:t>
            </w:r>
          </w:p>
        </w:tc>
        <w:tc>
          <w:tcPr>
            <w:tcW w:w="2211" w:type="dxa"/>
          </w:tcPr>
          <w:p w14:paraId="331C87C7" w14:textId="77777777" w:rsidR="00C914D6" w:rsidRDefault="00E15E7F">
            <w:pPr>
              <w:spacing w:after="40"/>
              <w:jc w:val="left"/>
            </w:pPr>
            <w:r>
              <w:rPr>
                <w:sz w:val="17"/>
              </w:rPr>
              <w:t>Prueba automatizada de concurrencia contra PostgreSQL real</w:t>
            </w:r>
          </w:p>
        </w:tc>
      </w:tr>
      <w:tr w:rsidR="00C914D6" w14:paraId="7B13E5F0" w14:textId="77777777">
        <w:trPr>
          <w:cantSplit/>
          <w:jc w:val="center"/>
        </w:trPr>
        <w:tc>
          <w:tcPr>
            <w:tcW w:w="964" w:type="dxa"/>
          </w:tcPr>
          <w:p w14:paraId="38FA8739" w14:textId="77777777" w:rsidR="00C914D6" w:rsidRDefault="00E15E7F">
            <w:pPr>
              <w:spacing w:after="40"/>
              <w:jc w:val="left"/>
            </w:pPr>
            <w:r>
              <w:rPr>
                <w:sz w:val="17"/>
              </w:rPr>
              <w:t>RNF-07</w:t>
            </w:r>
          </w:p>
        </w:tc>
        <w:tc>
          <w:tcPr>
            <w:tcW w:w="4082" w:type="dxa"/>
          </w:tcPr>
          <w:p w14:paraId="7E22686D" w14:textId="77777777" w:rsidR="00C914D6" w:rsidRDefault="00E15E7F">
            <w:pPr>
              <w:spacing w:after="40"/>
              <w:jc w:val="left"/>
            </w:pPr>
            <w:r>
              <w:rPr>
                <w:sz w:val="17"/>
              </w:rPr>
              <w:t>Sin conexión, la entrada rápida sigue registrando movimientos en una cola local que se sincroniza al volver la señal; si cae el proveedor de autenticación, las sesiones activas siguen operando.</w:t>
            </w:r>
          </w:p>
        </w:tc>
        <w:tc>
          <w:tcPr>
            <w:tcW w:w="1928" w:type="dxa"/>
          </w:tcPr>
          <w:p w14:paraId="090D0BD2" w14:textId="77777777" w:rsidR="00C914D6" w:rsidRDefault="00E15E7F">
            <w:pPr>
              <w:spacing w:after="40"/>
              <w:jc w:val="left"/>
            </w:pPr>
            <w:r>
              <w:rPr>
                <w:sz w:val="17"/>
              </w:rPr>
              <w:t>Disponibilidad — tolerancia a fallos</w:t>
            </w:r>
          </w:p>
        </w:tc>
        <w:tc>
          <w:tcPr>
            <w:tcW w:w="2211" w:type="dxa"/>
          </w:tcPr>
          <w:p w14:paraId="548B3242" w14:textId="77777777" w:rsidR="00C914D6" w:rsidRDefault="00E15E7F">
            <w:pPr>
              <w:spacing w:after="40"/>
              <w:jc w:val="left"/>
            </w:pPr>
            <w:r>
              <w:rPr>
                <w:sz w:val="17"/>
              </w:rPr>
              <w:t>Prueba en modo avión y con el dominio de Supabase bloqueado</w:t>
            </w:r>
          </w:p>
        </w:tc>
      </w:tr>
      <w:tr w:rsidR="00C914D6" w14:paraId="7F64D508" w14:textId="77777777">
        <w:trPr>
          <w:cantSplit/>
          <w:jc w:val="center"/>
        </w:trPr>
        <w:tc>
          <w:tcPr>
            <w:tcW w:w="964" w:type="dxa"/>
          </w:tcPr>
          <w:p w14:paraId="456931D5" w14:textId="77777777" w:rsidR="00C914D6" w:rsidRDefault="00E15E7F">
            <w:pPr>
              <w:spacing w:after="40"/>
              <w:jc w:val="left"/>
            </w:pPr>
            <w:r>
              <w:rPr>
                <w:sz w:val="17"/>
              </w:rPr>
              <w:t>RNF-08</w:t>
            </w:r>
          </w:p>
        </w:tc>
        <w:tc>
          <w:tcPr>
            <w:tcW w:w="4082" w:type="dxa"/>
          </w:tcPr>
          <w:p w14:paraId="6FA985C7" w14:textId="77777777" w:rsidR="00C914D6" w:rsidRDefault="00E15E7F">
            <w:pPr>
              <w:spacing w:after="40"/>
              <w:jc w:val="left"/>
            </w:pPr>
            <w:r>
              <w:rPr>
                <w:sz w:val="17"/>
              </w:rPr>
              <w:t>Cada petición a la API verifica la autorización contra la base de datos, así que suspender a un usuario le corta el acceso en su siguiente petición; los archivos solo se entregan por URL firmada de expiración corta.</w:t>
            </w:r>
          </w:p>
        </w:tc>
        <w:tc>
          <w:tcPr>
            <w:tcW w:w="1928" w:type="dxa"/>
          </w:tcPr>
          <w:p w14:paraId="557E157C" w14:textId="77777777" w:rsidR="00C914D6" w:rsidRDefault="00E15E7F">
            <w:pPr>
              <w:spacing w:after="40"/>
              <w:jc w:val="left"/>
            </w:pPr>
            <w:r>
              <w:rPr>
                <w:sz w:val="17"/>
              </w:rPr>
              <w:t>Seguridad — autenticidad y confidencialidad</w:t>
            </w:r>
          </w:p>
        </w:tc>
        <w:tc>
          <w:tcPr>
            <w:tcW w:w="2211" w:type="dxa"/>
          </w:tcPr>
          <w:p w14:paraId="610B08FE" w14:textId="77777777" w:rsidR="00C914D6" w:rsidRDefault="00E15E7F">
            <w:pPr>
              <w:spacing w:after="40"/>
              <w:jc w:val="left"/>
            </w:pPr>
            <w:r>
              <w:rPr>
                <w:sz w:val="17"/>
              </w:rPr>
              <w:t>Prueba de integración y lista de chequeo en revisión de código</w:t>
            </w:r>
          </w:p>
        </w:tc>
      </w:tr>
      <w:tr w:rsidR="00C914D6" w14:paraId="0F964769" w14:textId="77777777">
        <w:trPr>
          <w:cantSplit/>
          <w:jc w:val="center"/>
        </w:trPr>
        <w:tc>
          <w:tcPr>
            <w:tcW w:w="964" w:type="dxa"/>
          </w:tcPr>
          <w:p w14:paraId="5A4D8F29" w14:textId="77777777" w:rsidR="00C914D6" w:rsidRDefault="00E15E7F">
            <w:pPr>
              <w:spacing w:after="40"/>
              <w:jc w:val="left"/>
            </w:pPr>
            <w:r>
              <w:rPr>
                <w:sz w:val="17"/>
              </w:rPr>
              <w:t>RNF-09</w:t>
            </w:r>
          </w:p>
        </w:tc>
        <w:tc>
          <w:tcPr>
            <w:tcW w:w="4082" w:type="dxa"/>
          </w:tcPr>
          <w:p w14:paraId="6C7A1074" w14:textId="77777777" w:rsidR="00C914D6" w:rsidRDefault="00E15E7F">
            <w:pPr>
              <w:spacing w:after="40"/>
              <w:jc w:val="left"/>
            </w:pPr>
            <w:r>
              <w:rPr>
                <w:sz w:val="17"/>
              </w:rPr>
              <w:t>Ninguna superficie pública muestra datos personales: el seguimiento por folio revela el recorrido del insumo, nunca datos del donante ni la factura. El registro de Donador y la reserva de turno piden consentimiento conforme a la Ley 1581 de 2012.</w:t>
            </w:r>
          </w:p>
        </w:tc>
        <w:tc>
          <w:tcPr>
            <w:tcW w:w="1928" w:type="dxa"/>
          </w:tcPr>
          <w:p w14:paraId="21D615F3" w14:textId="77777777" w:rsidR="00C914D6" w:rsidRDefault="00E15E7F">
            <w:pPr>
              <w:spacing w:after="40"/>
              <w:jc w:val="left"/>
            </w:pPr>
            <w:r>
              <w:rPr>
                <w:sz w:val="17"/>
              </w:rPr>
              <w:t>Privacidad — cumplimiento legal</w:t>
            </w:r>
          </w:p>
        </w:tc>
        <w:tc>
          <w:tcPr>
            <w:tcW w:w="2211" w:type="dxa"/>
          </w:tcPr>
          <w:p w14:paraId="2D14BCA8" w14:textId="77777777" w:rsidR="00C914D6" w:rsidRDefault="00E15E7F">
            <w:pPr>
              <w:spacing w:after="40"/>
              <w:jc w:val="left"/>
            </w:pPr>
            <w:r>
              <w:rPr>
                <w:sz w:val="17"/>
              </w:rPr>
              <w:t>Revisión de cada pantalla pública y de la política de datos</w:t>
            </w:r>
          </w:p>
        </w:tc>
      </w:tr>
      <w:tr w:rsidR="00C914D6" w14:paraId="5DD674C4" w14:textId="77777777">
        <w:trPr>
          <w:cantSplit/>
          <w:jc w:val="center"/>
        </w:trPr>
        <w:tc>
          <w:tcPr>
            <w:tcW w:w="964" w:type="dxa"/>
          </w:tcPr>
          <w:p w14:paraId="133E3A79" w14:textId="77777777" w:rsidR="00C914D6" w:rsidRDefault="00E15E7F">
            <w:pPr>
              <w:spacing w:after="40"/>
              <w:jc w:val="left"/>
            </w:pPr>
            <w:r>
              <w:rPr>
                <w:sz w:val="17"/>
              </w:rPr>
              <w:t>RNF-10</w:t>
            </w:r>
          </w:p>
        </w:tc>
        <w:tc>
          <w:tcPr>
            <w:tcW w:w="4082" w:type="dxa"/>
          </w:tcPr>
          <w:p w14:paraId="5555F7B1" w14:textId="77777777" w:rsidR="00C914D6" w:rsidRDefault="00E15E7F">
            <w:pPr>
              <w:spacing w:after="40"/>
              <w:jc w:val="left"/>
            </w:pPr>
            <w:r>
              <w:rPr>
                <w:sz w:val="17"/>
              </w:rPr>
              <w:t>Toda operación de escritura queda en una bitácora que no se puede editar, con usuario, momento, acción y valores anteriores.</w:t>
            </w:r>
          </w:p>
        </w:tc>
        <w:tc>
          <w:tcPr>
            <w:tcW w:w="1928" w:type="dxa"/>
          </w:tcPr>
          <w:p w14:paraId="5E0C22EE" w14:textId="77777777" w:rsidR="00C914D6" w:rsidRDefault="00E15E7F">
            <w:pPr>
              <w:spacing w:after="40"/>
              <w:jc w:val="left"/>
            </w:pPr>
            <w:r>
              <w:rPr>
                <w:sz w:val="17"/>
              </w:rPr>
              <w:t>Seguridad — responsabilidad y trazabilidad</w:t>
            </w:r>
          </w:p>
        </w:tc>
        <w:tc>
          <w:tcPr>
            <w:tcW w:w="2211" w:type="dxa"/>
          </w:tcPr>
          <w:p w14:paraId="12A4F84E" w14:textId="77777777" w:rsidR="00C914D6" w:rsidRDefault="00E15E7F">
            <w:pPr>
              <w:spacing w:after="40"/>
              <w:jc w:val="left"/>
            </w:pPr>
            <w:r>
              <w:rPr>
                <w:sz w:val="17"/>
              </w:rPr>
              <w:t>Prueba: cada endpoint de escritura deja su registro</w:t>
            </w:r>
          </w:p>
        </w:tc>
      </w:tr>
      <w:tr w:rsidR="00C914D6" w14:paraId="21ACC35D" w14:textId="77777777">
        <w:trPr>
          <w:cantSplit/>
          <w:jc w:val="center"/>
        </w:trPr>
        <w:tc>
          <w:tcPr>
            <w:tcW w:w="964" w:type="dxa"/>
          </w:tcPr>
          <w:p w14:paraId="074A7865" w14:textId="77777777" w:rsidR="00C914D6" w:rsidRDefault="00E15E7F">
            <w:pPr>
              <w:spacing w:after="40"/>
              <w:jc w:val="left"/>
            </w:pPr>
            <w:r>
              <w:rPr>
                <w:sz w:val="17"/>
              </w:rPr>
              <w:t>RNF-11</w:t>
            </w:r>
          </w:p>
        </w:tc>
        <w:tc>
          <w:tcPr>
            <w:tcW w:w="4082" w:type="dxa"/>
          </w:tcPr>
          <w:p w14:paraId="4EF97177" w14:textId="77777777" w:rsidR="00C914D6" w:rsidRDefault="00E15E7F">
            <w:pPr>
              <w:spacing w:after="40"/>
              <w:jc w:val="left"/>
            </w:pPr>
            <w:r>
              <w:rPr>
                <w:sz w:val="17"/>
              </w:rPr>
              <w:t>La consola se opera completa con teclado, sin violaciones críticas de accesibilidad, y el semáforo de inventario lleva ícono y texto además del color.</w:t>
            </w:r>
          </w:p>
        </w:tc>
        <w:tc>
          <w:tcPr>
            <w:tcW w:w="1928" w:type="dxa"/>
          </w:tcPr>
          <w:p w14:paraId="5282B39A" w14:textId="77777777" w:rsidR="00C914D6" w:rsidRDefault="00E15E7F">
            <w:pPr>
              <w:spacing w:after="40"/>
              <w:jc w:val="left"/>
            </w:pPr>
            <w:r>
              <w:rPr>
                <w:sz w:val="17"/>
              </w:rPr>
              <w:t>Usabilidad — accesibilidad</w:t>
            </w:r>
          </w:p>
        </w:tc>
        <w:tc>
          <w:tcPr>
            <w:tcW w:w="2211" w:type="dxa"/>
          </w:tcPr>
          <w:p w14:paraId="7B30FED2" w14:textId="77777777" w:rsidR="00C914D6" w:rsidRDefault="00E15E7F">
            <w:pPr>
              <w:spacing w:after="40"/>
              <w:jc w:val="left"/>
            </w:pPr>
            <w:r>
              <w:rPr>
                <w:sz w:val="17"/>
              </w:rPr>
              <w:t>axe-core y recorrido con lector de pantalla en inventario y entrada rápida</w:t>
            </w:r>
          </w:p>
        </w:tc>
      </w:tr>
      <w:tr w:rsidR="00C914D6" w14:paraId="1C54A85B" w14:textId="77777777">
        <w:trPr>
          <w:cantSplit/>
          <w:jc w:val="center"/>
        </w:trPr>
        <w:tc>
          <w:tcPr>
            <w:tcW w:w="964" w:type="dxa"/>
          </w:tcPr>
          <w:p w14:paraId="7BCF9109" w14:textId="77777777" w:rsidR="00C914D6" w:rsidRDefault="00E15E7F">
            <w:pPr>
              <w:spacing w:after="40"/>
              <w:jc w:val="left"/>
            </w:pPr>
            <w:r>
              <w:rPr>
                <w:sz w:val="17"/>
              </w:rPr>
              <w:t>RNF-12</w:t>
            </w:r>
          </w:p>
        </w:tc>
        <w:tc>
          <w:tcPr>
            <w:tcW w:w="4082" w:type="dxa"/>
          </w:tcPr>
          <w:p w14:paraId="64FC06B2" w14:textId="77777777" w:rsidR="00C914D6" w:rsidRDefault="00E15E7F">
            <w:pPr>
              <w:spacing w:after="40"/>
              <w:jc w:val="left"/>
            </w:pPr>
            <w:r>
              <w:rPr>
                <w:sz w:val="17"/>
              </w:rPr>
              <w:t>El backend tiene un módulo por dominio sin dependencias circulares, y las reglas de negocio puras se escriben una sola vez y las comparten cliente y servidor.</w:t>
            </w:r>
          </w:p>
        </w:tc>
        <w:tc>
          <w:tcPr>
            <w:tcW w:w="1928" w:type="dxa"/>
          </w:tcPr>
          <w:p w14:paraId="3399C164" w14:textId="77777777" w:rsidR="00C914D6" w:rsidRDefault="00E15E7F">
            <w:pPr>
              <w:spacing w:after="40"/>
              <w:jc w:val="left"/>
            </w:pPr>
            <w:r>
              <w:rPr>
                <w:sz w:val="17"/>
              </w:rPr>
              <w:t>Mantenibilidad — modularidad</w:t>
            </w:r>
          </w:p>
        </w:tc>
        <w:tc>
          <w:tcPr>
            <w:tcW w:w="2211" w:type="dxa"/>
          </w:tcPr>
          <w:p w14:paraId="2C9CF44B" w14:textId="77777777" w:rsidR="00C914D6" w:rsidRDefault="00E15E7F">
            <w:pPr>
              <w:spacing w:after="40"/>
              <w:jc w:val="left"/>
            </w:pPr>
            <w:r>
              <w:rPr>
                <w:sz w:val="17"/>
              </w:rPr>
              <w:t>Revisión de dependencias entre módulos en cada pull request</w:t>
            </w:r>
          </w:p>
        </w:tc>
      </w:tr>
    </w:tbl>
    <w:p w14:paraId="76CB6CFE" w14:textId="77777777" w:rsidR="00C914D6" w:rsidRDefault="00C914D6">
      <w:pPr>
        <w:spacing w:after="40"/>
      </w:pPr>
    </w:p>
    <w:p w14:paraId="7521467B" w14:textId="77777777" w:rsidR="00C914D6" w:rsidRDefault="00E15E7F">
      <w:pPr>
        <w:pStyle w:val="Ttulo2"/>
      </w:pPr>
      <w:bookmarkStart w:id="24" w:name="_Toc240295250"/>
      <w:r>
        <w:t>Escenarios de calidad</w:t>
      </w:r>
      <w:bookmarkEnd w:id="24"/>
    </w:p>
    <w:p w14:paraId="1899C06A" w14:textId="77777777" w:rsidR="00C914D6" w:rsidRDefault="00E15E7F">
      <w:r>
        <w:t>Se eligen cuatro, uno por atributo, porque son los que más pesan en la propuesta de valor: sin integridad el motor propone traslados equivocados; sin rapidez el operador deja de registrar y el sistema queda ciego; sin tolerancia a fallos se pierde lo que llega a una bodega sin señal; y sin autorización en cada petición, revocar un acceso no sirve de nada.</w:t>
      </w:r>
    </w:p>
    <w:p w14:paraId="5D77735B" w14:textId="77777777" w:rsidR="00C914D6" w:rsidRDefault="00E15E7F">
      <w:pPr>
        <w:pStyle w:val="Ttulo3"/>
      </w:pPr>
      <w:r>
        <w:lastRenderedPageBreak/>
        <w:t>Escenario 1 · Integridad del inventario</w:t>
      </w:r>
    </w:p>
    <w:tbl>
      <w:tblPr>
        <w:tblStyle w:val="Tablaconcuadrcula"/>
        <w:tblW w:w="0" w:type="auto"/>
        <w:jc w:val="center"/>
        <w:tblLook w:val="04A0" w:firstRow="1" w:lastRow="0" w:firstColumn="1" w:lastColumn="0" w:noHBand="0" w:noVBand="1"/>
      </w:tblPr>
      <w:tblGrid>
        <w:gridCol w:w="2608"/>
        <w:gridCol w:w="6576"/>
      </w:tblGrid>
      <w:tr w:rsidR="00C914D6" w14:paraId="203D9902" w14:textId="77777777">
        <w:trPr>
          <w:cantSplit/>
          <w:tblHeader/>
          <w:jc w:val="center"/>
        </w:trPr>
        <w:tc>
          <w:tcPr>
            <w:tcW w:w="2608" w:type="dxa"/>
            <w:shd w:val="clear" w:color="auto" w:fill="0F6E6E"/>
          </w:tcPr>
          <w:p w14:paraId="4A914386" w14:textId="77777777" w:rsidR="00C914D6" w:rsidRDefault="00E15E7F">
            <w:pPr>
              <w:spacing w:after="40"/>
              <w:jc w:val="left"/>
            </w:pPr>
            <w:r>
              <w:rPr>
                <w:b/>
                <w:color w:val="FFFFFF"/>
                <w:sz w:val="17"/>
              </w:rPr>
              <w:t>Elemento</w:t>
            </w:r>
          </w:p>
        </w:tc>
        <w:tc>
          <w:tcPr>
            <w:tcW w:w="6576" w:type="dxa"/>
            <w:shd w:val="clear" w:color="auto" w:fill="0F6E6E"/>
          </w:tcPr>
          <w:p w14:paraId="41D840E0" w14:textId="77777777" w:rsidR="00C914D6" w:rsidRDefault="00E15E7F">
            <w:pPr>
              <w:spacing w:after="40"/>
              <w:jc w:val="left"/>
            </w:pPr>
            <w:r>
              <w:rPr>
                <w:b/>
                <w:color w:val="FFFFFF"/>
                <w:sz w:val="17"/>
              </w:rPr>
              <w:t>Descripción</w:t>
            </w:r>
          </w:p>
        </w:tc>
      </w:tr>
      <w:tr w:rsidR="00C914D6" w14:paraId="36096A8E" w14:textId="77777777">
        <w:trPr>
          <w:cantSplit/>
          <w:jc w:val="center"/>
        </w:trPr>
        <w:tc>
          <w:tcPr>
            <w:tcW w:w="2608" w:type="dxa"/>
          </w:tcPr>
          <w:p w14:paraId="7623AE13" w14:textId="77777777" w:rsidR="00C914D6" w:rsidRDefault="00E15E7F">
            <w:pPr>
              <w:spacing w:after="40"/>
              <w:jc w:val="left"/>
            </w:pPr>
            <w:r>
              <w:rPr>
                <w:sz w:val="17"/>
              </w:rPr>
              <w:t>Requisito no funcional asociado</w:t>
            </w:r>
          </w:p>
        </w:tc>
        <w:tc>
          <w:tcPr>
            <w:tcW w:w="6576" w:type="dxa"/>
          </w:tcPr>
          <w:p w14:paraId="51DA12A0" w14:textId="77777777" w:rsidR="00C914D6" w:rsidRDefault="00E15E7F">
            <w:pPr>
              <w:spacing w:after="40"/>
              <w:jc w:val="left"/>
            </w:pPr>
            <w:r>
              <w:rPr>
                <w:sz w:val="17"/>
              </w:rPr>
              <w:t>RNF-06</w:t>
            </w:r>
          </w:p>
        </w:tc>
      </w:tr>
      <w:tr w:rsidR="00C914D6" w14:paraId="666EAB7D" w14:textId="77777777">
        <w:trPr>
          <w:cantSplit/>
          <w:jc w:val="center"/>
        </w:trPr>
        <w:tc>
          <w:tcPr>
            <w:tcW w:w="2608" w:type="dxa"/>
          </w:tcPr>
          <w:p w14:paraId="224988AD" w14:textId="77777777" w:rsidR="00C914D6" w:rsidRDefault="00E15E7F">
            <w:pPr>
              <w:spacing w:after="40"/>
              <w:jc w:val="left"/>
            </w:pPr>
            <w:r>
              <w:rPr>
                <w:sz w:val="17"/>
              </w:rPr>
              <w:t>Atributo de calidad</w:t>
            </w:r>
          </w:p>
        </w:tc>
        <w:tc>
          <w:tcPr>
            <w:tcW w:w="6576" w:type="dxa"/>
          </w:tcPr>
          <w:p w14:paraId="7A0D2C70" w14:textId="77777777" w:rsidR="00C914D6" w:rsidRDefault="00E15E7F">
            <w:pPr>
              <w:spacing w:after="40"/>
              <w:jc w:val="left"/>
            </w:pPr>
            <w:r>
              <w:rPr>
                <w:sz w:val="17"/>
              </w:rPr>
              <w:t>Integridad de datos</w:t>
            </w:r>
          </w:p>
        </w:tc>
      </w:tr>
      <w:tr w:rsidR="00C914D6" w14:paraId="7A06FF50" w14:textId="77777777">
        <w:trPr>
          <w:cantSplit/>
          <w:jc w:val="center"/>
        </w:trPr>
        <w:tc>
          <w:tcPr>
            <w:tcW w:w="2608" w:type="dxa"/>
          </w:tcPr>
          <w:p w14:paraId="3EB5BC58" w14:textId="77777777" w:rsidR="00C914D6" w:rsidRDefault="00E15E7F">
            <w:pPr>
              <w:spacing w:after="40"/>
              <w:jc w:val="left"/>
            </w:pPr>
            <w:r>
              <w:rPr>
                <w:sz w:val="17"/>
              </w:rPr>
              <w:t>Fuente del estímulo</w:t>
            </w:r>
          </w:p>
        </w:tc>
        <w:tc>
          <w:tcPr>
            <w:tcW w:w="6576" w:type="dxa"/>
          </w:tcPr>
          <w:p w14:paraId="5D073EF4" w14:textId="77777777" w:rsidR="00C914D6" w:rsidRDefault="00E15E7F">
            <w:pPr>
              <w:spacing w:after="40"/>
              <w:jc w:val="left"/>
            </w:pPr>
            <w:r>
              <w:rPr>
                <w:sz w:val="17"/>
              </w:rPr>
              <w:t>Dos operadores del mismo acopio</w:t>
            </w:r>
          </w:p>
        </w:tc>
      </w:tr>
      <w:tr w:rsidR="00C914D6" w14:paraId="2A970E3A" w14:textId="77777777">
        <w:trPr>
          <w:cantSplit/>
          <w:jc w:val="center"/>
        </w:trPr>
        <w:tc>
          <w:tcPr>
            <w:tcW w:w="2608" w:type="dxa"/>
          </w:tcPr>
          <w:p w14:paraId="797D96BF" w14:textId="77777777" w:rsidR="00C914D6" w:rsidRDefault="00E15E7F">
            <w:pPr>
              <w:spacing w:after="40"/>
              <w:jc w:val="left"/>
            </w:pPr>
            <w:r>
              <w:rPr>
                <w:sz w:val="17"/>
              </w:rPr>
              <w:t>Estímulo</w:t>
            </w:r>
          </w:p>
        </w:tc>
        <w:tc>
          <w:tcPr>
            <w:tcW w:w="6576" w:type="dxa"/>
          </w:tcPr>
          <w:p w14:paraId="620D12CC" w14:textId="77777777" w:rsidR="00C914D6" w:rsidRDefault="00E15E7F">
            <w:pPr>
              <w:spacing w:after="40"/>
              <w:jc w:val="left"/>
            </w:pPr>
            <w:r>
              <w:rPr>
                <w:sz w:val="17"/>
              </w:rPr>
              <w:t>Registran al mismo tiempo salidas de la misma categoría, y juntas superan el saldo disponible</w:t>
            </w:r>
          </w:p>
        </w:tc>
      </w:tr>
      <w:tr w:rsidR="00C914D6" w14:paraId="6324630B" w14:textId="77777777">
        <w:trPr>
          <w:cantSplit/>
          <w:jc w:val="center"/>
        </w:trPr>
        <w:tc>
          <w:tcPr>
            <w:tcW w:w="2608" w:type="dxa"/>
          </w:tcPr>
          <w:p w14:paraId="0009930D" w14:textId="77777777" w:rsidR="00C914D6" w:rsidRDefault="00E15E7F">
            <w:pPr>
              <w:spacing w:after="40"/>
              <w:jc w:val="left"/>
            </w:pPr>
            <w:r>
              <w:rPr>
                <w:sz w:val="17"/>
              </w:rPr>
              <w:t>Artefacto afectado</w:t>
            </w:r>
          </w:p>
        </w:tc>
        <w:tc>
          <w:tcPr>
            <w:tcW w:w="6576" w:type="dxa"/>
          </w:tcPr>
          <w:p w14:paraId="0A5B143F" w14:textId="77777777" w:rsidR="00C914D6" w:rsidRDefault="00E15E7F">
            <w:pPr>
              <w:spacing w:after="40"/>
              <w:jc w:val="left"/>
            </w:pPr>
            <w:r>
              <w:rPr>
                <w:sz w:val="17"/>
              </w:rPr>
              <w:t>Registro de movimientos del módulo de inventario y base de datos (RF-04, RF-11)</w:t>
            </w:r>
          </w:p>
        </w:tc>
      </w:tr>
      <w:tr w:rsidR="00C914D6" w14:paraId="2F88D9A1" w14:textId="77777777">
        <w:trPr>
          <w:cantSplit/>
          <w:jc w:val="center"/>
        </w:trPr>
        <w:tc>
          <w:tcPr>
            <w:tcW w:w="2608" w:type="dxa"/>
          </w:tcPr>
          <w:p w14:paraId="05F8804C" w14:textId="77777777" w:rsidR="00C914D6" w:rsidRDefault="00E15E7F">
            <w:pPr>
              <w:spacing w:after="40"/>
              <w:jc w:val="left"/>
            </w:pPr>
            <w:r>
              <w:rPr>
                <w:sz w:val="17"/>
              </w:rPr>
              <w:t>Entorno</w:t>
            </w:r>
          </w:p>
        </w:tc>
        <w:tc>
          <w:tcPr>
            <w:tcW w:w="6576" w:type="dxa"/>
          </w:tcPr>
          <w:p w14:paraId="295EA912" w14:textId="77777777" w:rsidR="00C914D6" w:rsidRDefault="00E15E7F">
            <w:pPr>
              <w:spacing w:after="40"/>
              <w:jc w:val="left"/>
            </w:pPr>
            <w:r>
              <w:rPr>
                <w:sz w:val="17"/>
              </w:rPr>
              <w:t>Operación normal, con peticiones concurrentes</w:t>
            </w:r>
          </w:p>
        </w:tc>
      </w:tr>
      <w:tr w:rsidR="00C914D6" w14:paraId="29E16A38" w14:textId="77777777">
        <w:trPr>
          <w:cantSplit/>
          <w:jc w:val="center"/>
        </w:trPr>
        <w:tc>
          <w:tcPr>
            <w:tcW w:w="2608" w:type="dxa"/>
          </w:tcPr>
          <w:p w14:paraId="3011B0E8" w14:textId="77777777" w:rsidR="00C914D6" w:rsidRDefault="00E15E7F">
            <w:pPr>
              <w:spacing w:after="40"/>
              <w:jc w:val="left"/>
            </w:pPr>
            <w:r>
              <w:rPr>
                <w:sz w:val="17"/>
              </w:rPr>
              <w:t>Respuesta esperada</w:t>
            </w:r>
          </w:p>
        </w:tc>
        <w:tc>
          <w:tcPr>
            <w:tcW w:w="6576" w:type="dxa"/>
          </w:tcPr>
          <w:p w14:paraId="31BC8FB2" w14:textId="77777777" w:rsidR="00C914D6" w:rsidRDefault="00E15E7F">
            <w:pPr>
              <w:spacing w:after="40"/>
              <w:jc w:val="left"/>
            </w:pPr>
            <w:r>
              <w:rPr>
                <w:sz w:val="17"/>
              </w:rPr>
              <w:t>Una salida se confirma; la otra se rechaza con un mensaje claro que muestra el saldo real. Ningún movimiento queda a medias</w:t>
            </w:r>
          </w:p>
        </w:tc>
      </w:tr>
      <w:tr w:rsidR="00C914D6" w14:paraId="5F0479C1" w14:textId="77777777">
        <w:trPr>
          <w:cantSplit/>
          <w:jc w:val="center"/>
        </w:trPr>
        <w:tc>
          <w:tcPr>
            <w:tcW w:w="2608" w:type="dxa"/>
          </w:tcPr>
          <w:p w14:paraId="47B4B5EB" w14:textId="77777777" w:rsidR="00C914D6" w:rsidRDefault="00E15E7F">
            <w:pPr>
              <w:spacing w:after="40"/>
              <w:jc w:val="left"/>
            </w:pPr>
            <w:r>
              <w:rPr>
                <w:sz w:val="17"/>
              </w:rPr>
              <w:t>Medida de respuesta</w:t>
            </w:r>
          </w:p>
        </w:tc>
        <w:tc>
          <w:tcPr>
            <w:tcW w:w="6576" w:type="dxa"/>
          </w:tcPr>
          <w:p w14:paraId="7AB3CE76" w14:textId="77777777" w:rsidR="00C914D6" w:rsidRDefault="00E15E7F">
            <w:pPr>
              <w:spacing w:after="40"/>
              <w:jc w:val="left"/>
            </w:pPr>
            <w:r>
              <w:rPr>
                <w:sz w:val="17"/>
              </w:rPr>
              <w:t>Prueba automatizada con 50 transacciones simultáneas contra PostgreSQL real, repetida 20 veces: 0 saldos negativos, y el saldo final es igual a la suma de los movimientos confirmados en el 100 % de las ejecuciones</w:t>
            </w:r>
          </w:p>
        </w:tc>
      </w:tr>
    </w:tbl>
    <w:p w14:paraId="49BFC8BD" w14:textId="77777777" w:rsidR="00C914D6" w:rsidRDefault="00C914D6">
      <w:pPr>
        <w:spacing w:after="40"/>
      </w:pPr>
    </w:p>
    <w:p w14:paraId="5D84DC84" w14:textId="77777777" w:rsidR="00C914D6" w:rsidRDefault="00E15E7F">
      <w:pPr>
        <w:pStyle w:val="Ttulo3"/>
      </w:pPr>
      <w:r>
        <w:t>Escenario 2 · Registro en menos de diez segundos</w:t>
      </w:r>
    </w:p>
    <w:tbl>
      <w:tblPr>
        <w:tblStyle w:val="Tablaconcuadrcula"/>
        <w:tblW w:w="0" w:type="auto"/>
        <w:jc w:val="center"/>
        <w:tblLook w:val="04A0" w:firstRow="1" w:lastRow="0" w:firstColumn="1" w:lastColumn="0" w:noHBand="0" w:noVBand="1"/>
      </w:tblPr>
      <w:tblGrid>
        <w:gridCol w:w="2608"/>
        <w:gridCol w:w="6576"/>
      </w:tblGrid>
      <w:tr w:rsidR="00C914D6" w14:paraId="762EE7CB" w14:textId="77777777">
        <w:trPr>
          <w:cantSplit/>
          <w:tblHeader/>
          <w:jc w:val="center"/>
        </w:trPr>
        <w:tc>
          <w:tcPr>
            <w:tcW w:w="2608" w:type="dxa"/>
            <w:shd w:val="clear" w:color="auto" w:fill="0F6E6E"/>
          </w:tcPr>
          <w:p w14:paraId="4D0C9655" w14:textId="77777777" w:rsidR="00C914D6" w:rsidRDefault="00E15E7F">
            <w:pPr>
              <w:spacing w:after="40"/>
              <w:jc w:val="left"/>
            </w:pPr>
            <w:r>
              <w:rPr>
                <w:b/>
                <w:color w:val="FFFFFF"/>
                <w:sz w:val="17"/>
              </w:rPr>
              <w:t>Elemento</w:t>
            </w:r>
          </w:p>
        </w:tc>
        <w:tc>
          <w:tcPr>
            <w:tcW w:w="6576" w:type="dxa"/>
            <w:shd w:val="clear" w:color="auto" w:fill="0F6E6E"/>
          </w:tcPr>
          <w:p w14:paraId="76F027AC" w14:textId="77777777" w:rsidR="00C914D6" w:rsidRDefault="00E15E7F">
            <w:pPr>
              <w:spacing w:after="40"/>
              <w:jc w:val="left"/>
            </w:pPr>
            <w:r>
              <w:rPr>
                <w:b/>
                <w:color w:val="FFFFFF"/>
                <w:sz w:val="17"/>
              </w:rPr>
              <w:t>Descripción</w:t>
            </w:r>
          </w:p>
        </w:tc>
      </w:tr>
      <w:tr w:rsidR="00C914D6" w14:paraId="00E9630A" w14:textId="77777777">
        <w:trPr>
          <w:cantSplit/>
          <w:jc w:val="center"/>
        </w:trPr>
        <w:tc>
          <w:tcPr>
            <w:tcW w:w="2608" w:type="dxa"/>
          </w:tcPr>
          <w:p w14:paraId="007F4FC2" w14:textId="77777777" w:rsidR="00C914D6" w:rsidRDefault="00E15E7F">
            <w:pPr>
              <w:spacing w:after="40"/>
              <w:jc w:val="left"/>
            </w:pPr>
            <w:r>
              <w:rPr>
                <w:sz w:val="17"/>
              </w:rPr>
              <w:t>Requisito no funcional asociado</w:t>
            </w:r>
          </w:p>
        </w:tc>
        <w:tc>
          <w:tcPr>
            <w:tcW w:w="6576" w:type="dxa"/>
          </w:tcPr>
          <w:p w14:paraId="2F238671" w14:textId="77777777" w:rsidR="00C914D6" w:rsidRDefault="00E15E7F">
            <w:pPr>
              <w:spacing w:after="40"/>
              <w:jc w:val="left"/>
            </w:pPr>
            <w:r>
              <w:rPr>
                <w:sz w:val="17"/>
              </w:rPr>
              <w:t>RNF-02</w:t>
            </w:r>
          </w:p>
        </w:tc>
      </w:tr>
      <w:tr w:rsidR="00C914D6" w14:paraId="22C4320A" w14:textId="77777777">
        <w:trPr>
          <w:cantSplit/>
          <w:jc w:val="center"/>
        </w:trPr>
        <w:tc>
          <w:tcPr>
            <w:tcW w:w="2608" w:type="dxa"/>
          </w:tcPr>
          <w:p w14:paraId="14892847" w14:textId="77777777" w:rsidR="00C914D6" w:rsidRDefault="00E15E7F">
            <w:pPr>
              <w:spacing w:after="40"/>
              <w:jc w:val="left"/>
            </w:pPr>
            <w:r>
              <w:rPr>
                <w:sz w:val="17"/>
              </w:rPr>
              <w:t>Atributo de calidad</w:t>
            </w:r>
          </w:p>
        </w:tc>
        <w:tc>
          <w:tcPr>
            <w:tcW w:w="6576" w:type="dxa"/>
          </w:tcPr>
          <w:p w14:paraId="6CDAD903" w14:textId="77777777" w:rsidR="00C914D6" w:rsidRDefault="00E15E7F">
            <w:pPr>
              <w:spacing w:after="40"/>
              <w:jc w:val="left"/>
            </w:pPr>
            <w:r>
              <w:rPr>
                <w:sz w:val="17"/>
              </w:rPr>
              <w:t>Usabilidad — eficiencia de uso</w:t>
            </w:r>
          </w:p>
        </w:tc>
      </w:tr>
      <w:tr w:rsidR="00C914D6" w14:paraId="7F52049F" w14:textId="77777777">
        <w:trPr>
          <w:cantSplit/>
          <w:jc w:val="center"/>
        </w:trPr>
        <w:tc>
          <w:tcPr>
            <w:tcW w:w="2608" w:type="dxa"/>
          </w:tcPr>
          <w:p w14:paraId="5BC07D7A" w14:textId="77777777" w:rsidR="00C914D6" w:rsidRDefault="00E15E7F">
            <w:pPr>
              <w:spacing w:after="40"/>
              <w:jc w:val="left"/>
            </w:pPr>
            <w:r>
              <w:rPr>
                <w:sz w:val="17"/>
              </w:rPr>
              <w:t>Fuente del estímulo</w:t>
            </w:r>
          </w:p>
        </w:tc>
        <w:tc>
          <w:tcPr>
            <w:tcW w:w="6576" w:type="dxa"/>
          </w:tcPr>
          <w:p w14:paraId="029A94FB" w14:textId="77777777" w:rsidR="00C914D6" w:rsidRDefault="00E15E7F">
            <w:pPr>
              <w:spacing w:after="40"/>
              <w:jc w:val="left"/>
            </w:pPr>
            <w:r>
              <w:rPr>
                <w:sz w:val="17"/>
              </w:rPr>
              <w:t>Operador de acopio</w:t>
            </w:r>
          </w:p>
        </w:tc>
      </w:tr>
      <w:tr w:rsidR="00C914D6" w14:paraId="27E0F7AE" w14:textId="77777777">
        <w:trPr>
          <w:cantSplit/>
          <w:jc w:val="center"/>
        </w:trPr>
        <w:tc>
          <w:tcPr>
            <w:tcW w:w="2608" w:type="dxa"/>
          </w:tcPr>
          <w:p w14:paraId="088844C0" w14:textId="77777777" w:rsidR="00C914D6" w:rsidRDefault="00E15E7F">
            <w:pPr>
              <w:spacing w:after="40"/>
              <w:jc w:val="left"/>
            </w:pPr>
            <w:r>
              <w:rPr>
                <w:sz w:val="17"/>
              </w:rPr>
              <w:t>Estímulo</w:t>
            </w:r>
          </w:p>
        </w:tc>
        <w:tc>
          <w:tcPr>
            <w:tcW w:w="6576" w:type="dxa"/>
          </w:tcPr>
          <w:p w14:paraId="6EC21D0A" w14:textId="77777777" w:rsidR="00C914D6" w:rsidRDefault="00E15E7F">
            <w:pPr>
              <w:spacing w:after="40"/>
              <w:jc w:val="left"/>
            </w:pPr>
            <w:r>
              <w:rPr>
                <w:sz w:val="17"/>
              </w:rPr>
              <w:t>Llega un donante con una caja de agua embotellada</w:t>
            </w:r>
          </w:p>
        </w:tc>
      </w:tr>
      <w:tr w:rsidR="00C914D6" w14:paraId="2624AD48" w14:textId="77777777">
        <w:trPr>
          <w:cantSplit/>
          <w:jc w:val="center"/>
        </w:trPr>
        <w:tc>
          <w:tcPr>
            <w:tcW w:w="2608" w:type="dxa"/>
          </w:tcPr>
          <w:p w14:paraId="7C8A892D" w14:textId="77777777" w:rsidR="00C914D6" w:rsidRDefault="00E15E7F">
            <w:pPr>
              <w:spacing w:after="40"/>
              <w:jc w:val="left"/>
            </w:pPr>
            <w:r>
              <w:rPr>
                <w:sz w:val="17"/>
              </w:rPr>
              <w:t>Artefacto afectado</w:t>
            </w:r>
          </w:p>
        </w:tc>
        <w:tc>
          <w:tcPr>
            <w:tcW w:w="6576" w:type="dxa"/>
          </w:tcPr>
          <w:p w14:paraId="69BD81AD" w14:textId="77777777" w:rsidR="00C914D6" w:rsidRDefault="00E15E7F">
            <w:pPr>
              <w:spacing w:after="40"/>
              <w:jc w:val="left"/>
            </w:pPr>
            <w:r>
              <w:rPr>
                <w:sz w:val="17"/>
              </w:rPr>
              <w:t>Pantalla de entrada rápida (RF-04)</w:t>
            </w:r>
          </w:p>
        </w:tc>
      </w:tr>
      <w:tr w:rsidR="00C914D6" w14:paraId="04FE07FF" w14:textId="77777777">
        <w:trPr>
          <w:cantSplit/>
          <w:jc w:val="center"/>
        </w:trPr>
        <w:tc>
          <w:tcPr>
            <w:tcW w:w="2608" w:type="dxa"/>
          </w:tcPr>
          <w:p w14:paraId="6818580E" w14:textId="77777777" w:rsidR="00C914D6" w:rsidRDefault="00E15E7F">
            <w:pPr>
              <w:spacing w:after="40"/>
              <w:jc w:val="left"/>
            </w:pPr>
            <w:r>
              <w:rPr>
                <w:sz w:val="17"/>
              </w:rPr>
              <w:t>Entorno</w:t>
            </w:r>
          </w:p>
        </w:tc>
        <w:tc>
          <w:tcPr>
            <w:tcW w:w="6576" w:type="dxa"/>
          </w:tcPr>
          <w:p w14:paraId="08F6F412" w14:textId="77777777" w:rsidR="00C914D6" w:rsidRDefault="00E15E7F">
            <w:pPr>
              <w:spacing w:after="40"/>
              <w:jc w:val="left"/>
            </w:pPr>
            <w:r>
              <w:rPr>
                <w:sz w:val="17"/>
              </w:rPr>
              <w:t>De pie, con una mano ocupada, en un teléfono real con datos móviles, sobre un catálogo de 25 a 40 categorías</w:t>
            </w:r>
          </w:p>
        </w:tc>
      </w:tr>
      <w:tr w:rsidR="00C914D6" w14:paraId="7F361833" w14:textId="77777777">
        <w:trPr>
          <w:cantSplit/>
          <w:jc w:val="center"/>
        </w:trPr>
        <w:tc>
          <w:tcPr>
            <w:tcW w:w="2608" w:type="dxa"/>
          </w:tcPr>
          <w:p w14:paraId="2085709E" w14:textId="77777777" w:rsidR="00C914D6" w:rsidRDefault="00E15E7F">
            <w:pPr>
              <w:spacing w:after="40"/>
              <w:jc w:val="left"/>
            </w:pPr>
            <w:r>
              <w:rPr>
                <w:sz w:val="17"/>
              </w:rPr>
              <w:t>Respuesta esperada</w:t>
            </w:r>
          </w:p>
        </w:tc>
        <w:tc>
          <w:tcPr>
            <w:tcW w:w="6576" w:type="dxa"/>
          </w:tcPr>
          <w:p w14:paraId="3A3E32F8" w14:textId="77777777" w:rsidR="00C914D6" w:rsidRDefault="00E15E7F">
            <w:pPr>
              <w:spacing w:after="40"/>
              <w:jc w:val="left"/>
            </w:pPr>
            <w:r>
              <w:rPr>
                <w:sz w:val="17"/>
              </w:rPr>
              <w:t>El operador encuentra la categoría escaneando o escribiendo, marca la cantidad con el teclado numérico y confirma en un solo toque; la pantalla muestra el saldo resultante</w:t>
            </w:r>
          </w:p>
        </w:tc>
      </w:tr>
      <w:tr w:rsidR="00C914D6" w14:paraId="79A8FE76" w14:textId="77777777">
        <w:trPr>
          <w:cantSplit/>
          <w:jc w:val="center"/>
        </w:trPr>
        <w:tc>
          <w:tcPr>
            <w:tcW w:w="2608" w:type="dxa"/>
          </w:tcPr>
          <w:p w14:paraId="594B6100" w14:textId="77777777" w:rsidR="00C914D6" w:rsidRDefault="00E15E7F">
            <w:pPr>
              <w:spacing w:after="40"/>
              <w:jc w:val="left"/>
            </w:pPr>
            <w:r>
              <w:rPr>
                <w:sz w:val="17"/>
              </w:rPr>
              <w:t>Medida de respuesta</w:t>
            </w:r>
          </w:p>
        </w:tc>
        <w:tc>
          <w:tcPr>
            <w:tcW w:w="6576" w:type="dxa"/>
          </w:tcPr>
          <w:p w14:paraId="3BD51C3C" w14:textId="77777777" w:rsidR="00C914D6" w:rsidRDefault="00E15E7F">
            <w:pPr>
              <w:spacing w:after="40"/>
              <w:jc w:val="left"/>
            </w:pPr>
            <w:r>
              <w:rPr>
                <w:sz w:val="17"/>
              </w:rPr>
              <w:t>Cronómetro desde abrir la entrada rápida hasta ver la confirmación: 5 operadores, 3 intentos cada uno, mediana menor a 10 s</w:t>
            </w:r>
          </w:p>
        </w:tc>
      </w:tr>
    </w:tbl>
    <w:p w14:paraId="6336FECF" w14:textId="77777777" w:rsidR="00C914D6" w:rsidRDefault="00C914D6">
      <w:pPr>
        <w:spacing w:after="40"/>
      </w:pPr>
    </w:p>
    <w:p w14:paraId="4FDA3479" w14:textId="77777777" w:rsidR="00C914D6" w:rsidRDefault="00E15E7F">
      <w:pPr>
        <w:pStyle w:val="Ttulo3"/>
      </w:pPr>
      <w:r>
        <w:t>Escenario 3 · Registro sin señal</w:t>
      </w:r>
    </w:p>
    <w:tbl>
      <w:tblPr>
        <w:tblStyle w:val="Tablaconcuadrcula"/>
        <w:tblW w:w="0" w:type="auto"/>
        <w:jc w:val="center"/>
        <w:tblLook w:val="04A0" w:firstRow="1" w:lastRow="0" w:firstColumn="1" w:lastColumn="0" w:noHBand="0" w:noVBand="1"/>
      </w:tblPr>
      <w:tblGrid>
        <w:gridCol w:w="2608"/>
        <w:gridCol w:w="6576"/>
      </w:tblGrid>
      <w:tr w:rsidR="00C914D6" w14:paraId="79064E90" w14:textId="77777777">
        <w:trPr>
          <w:cantSplit/>
          <w:tblHeader/>
          <w:jc w:val="center"/>
        </w:trPr>
        <w:tc>
          <w:tcPr>
            <w:tcW w:w="2608" w:type="dxa"/>
            <w:shd w:val="clear" w:color="auto" w:fill="0F6E6E"/>
          </w:tcPr>
          <w:p w14:paraId="011BE7AB" w14:textId="77777777" w:rsidR="00C914D6" w:rsidRDefault="00E15E7F">
            <w:pPr>
              <w:spacing w:after="40"/>
              <w:jc w:val="left"/>
            </w:pPr>
            <w:r>
              <w:rPr>
                <w:b/>
                <w:color w:val="FFFFFF"/>
                <w:sz w:val="17"/>
              </w:rPr>
              <w:t>Elemento</w:t>
            </w:r>
          </w:p>
        </w:tc>
        <w:tc>
          <w:tcPr>
            <w:tcW w:w="6576" w:type="dxa"/>
            <w:shd w:val="clear" w:color="auto" w:fill="0F6E6E"/>
          </w:tcPr>
          <w:p w14:paraId="26933934" w14:textId="77777777" w:rsidR="00C914D6" w:rsidRDefault="00E15E7F">
            <w:pPr>
              <w:spacing w:after="40"/>
              <w:jc w:val="left"/>
            </w:pPr>
            <w:r>
              <w:rPr>
                <w:b/>
                <w:color w:val="FFFFFF"/>
                <w:sz w:val="17"/>
              </w:rPr>
              <w:t>Descripción</w:t>
            </w:r>
          </w:p>
        </w:tc>
      </w:tr>
      <w:tr w:rsidR="00C914D6" w14:paraId="165A3411" w14:textId="77777777">
        <w:trPr>
          <w:cantSplit/>
          <w:jc w:val="center"/>
        </w:trPr>
        <w:tc>
          <w:tcPr>
            <w:tcW w:w="2608" w:type="dxa"/>
          </w:tcPr>
          <w:p w14:paraId="0200EB61" w14:textId="77777777" w:rsidR="00C914D6" w:rsidRDefault="00E15E7F">
            <w:pPr>
              <w:spacing w:after="40"/>
              <w:jc w:val="left"/>
            </w:pPr>
            <w:r>
              <w:rPr>
                <w:sz w:val="17"/>
              </w:rPr>
              <w:t>Requisito no funcional asociado</w:t>
            </w:r>
          </w:p>
        </w:tc>
        <w:tc>
          <w:tcPr>
            <w:tcW w:w="6576" w:type="dxa"/>
          </w:tcPr>
          <w:p w14:paraId="7852AA3F" w14:textId="77777777" w:rsidR="00C914D6" w:rsidRDefault="00E15E7F">
            <w:pPr>
              <w:spacing w:after="40"/>
              <w:jc w:val="left"/>
            </w:pPr>
            <w:r>
              <w:rPr>
                <w:sz w:val="17"/>
              </w:rPr>
              <w:t>RNF-07</w:t>
            </w:r>
          </w:p>
        </w:tc>
      </w:tr>
      <w:tr w:rsidR="00C914D6" w14:paraId="4566AC02" w14:textId="77777777">
        <w:trPr>
          <w:cantSplit/>
          <w:jc w:val="center"/>
        </w:trPr>
        <w:tc>
          <w:tcPr>
            <w:tcW w:w="2608" w:type="dxa"/>
          </w:tcPr>
          <w:p w14:paraId="1D8C406D" w14:textId="77777777" w:rsidR="00C914D6" w:rsidRDefault="00E15E7F">
            <w:pPr>
              <w:spacing w:after="40"/>
              <w:jc w:val="left"/>
            </w:pPr>
            <w:r>
              <w:rPr>
                <w:sz w:val="17"/>
              </w:rPr>
              <w:t>Atributo de calidad</w:t>
            </w:r>
          </w:p>
        </w:tc>
        <w:tc>
          <w:tcPr>
            <w:tcW w:w="6576" w:type="dxa"/>
          </w:tcPr>
          <w:p w14:paraId="28905DAE" w14:textId="77777777" w:rsidR="00C914D6" w:rsidRDefault="00E15E7F">
            <w:pPr>
              <w:spacing w:after="40"/>
              <w:jc w:val="left"/>
            </w:pPr>
            <w:r>
              <w:rPr>
                <w:sz w:val="17"/>
              </w:rPr>
              <w:t>Disponibilidad — tolerancia a fallos</w:t>
            </w:r>
          </w:p>
        </w:tc>
      </w:tr>
      <w:tr w:rsidR="00C914D6" w14:paraId="5E2DF6AF" w14:textId="77777777">
        <w:trPr>
          <w:cantSplit/>
          <w:jc w:val="center"/>
        </w:trPr>
        <w:tc>
          <w:tcPr>
            <w:tcW w:w="2608" w:type="dxa"/>
          </w:tcPr>
          <w:p w14:paraId="0EE1B3BA" w14:textId="77777777" w:rsidR="00C914D6" w:rsidRDefault="00E15E7F">
            <w:pPr>
              <w:spacing w:after="40"/>
              <w:jc w:val="left"/>
            </w:pPr>
            <w:r>
              <w:rPr>
                <w:sz w:val="17"/>
              </w:rPr>
              <w:t>Fuente del estímulo</w:t>
            </w:r>
          </w:p>
        </w:tc>
        <w:tc>
          <w:tcPr>
            <w:tcW w:w="6576" w:type="dxa"/>
          </w:tcPr>
          <w:p w14:paraId="03B8A8BC" w14:textId="77777777" w:rsidR="00C914D6" w:rsidRDefault="00E15E7F">
            <w:pPr>
              <w:spacing w:after="40"/>
              <w:jc w:val="left"/>
            </w:pPr>
            <w:r>
              <w:rPr>
                <w:sz w:val="17"/>
              </w:rPr>
              <w:t>Pérdida de conexión en la red móvil</w:t>
            </w:r>
          </w:p>
        </w:tc>
      </w:tr>
      <w:tr w:rsidR="00C914D6" w14:paraId="6AA9CAD1" w14:textId="77777777">
        <w:trPr>
          <w:cantSplit/>
          <w:jc w:val="center"/>
        </w:trPr>
        <w:tc>
          <w:tcPr>
            <w:tcW w:w="2608" w:type="dxa"/>
          </w:tcPr>
          <w:p w14:paraId="245D6EDE" w14:textId="77777777" w:rsidR="00C914D6" w:rsidRDefault="00E15E7F">
            <w:pPr>
              <w:spacing w:after="40"/>
              <w:jc w:val="left"/>
            </w:pPr>
            <w:r>
              <w:rPr>
                <w:sz w:val="17"/>
              </w:rPr>
              <w:t>Estímulo</w:t>
            </w:r>
          </w:p>
        </w:tc>
        <w:tc>
          <w:tcPr>
            <w:tcW w:w="6576" w:type="dxa"/>
          </w:tcPr>
          <w:p w14:paraId="2F730594" w14:textId="77777777" w:rsidR="00C914D6" w:rsidRDefault="00E15E7F">
            <w:pPr>
              <w:spacing w:after="40"/>
              <w:jc w:val="left"/>
            </w:pPr>
            <w:r>
              <w:rPr>
                <w:sz w:val="17"/>
              </w:rPr>
              <w:t>El operador registra tres entradas mientras el teléfono no tiene datos</w:t>
            </w:r>
          </w:p>
        </w:tc>
      </w:tr>
      <w:tr w:rsidR="00C914D6" w14:paraId="099EE952" w14:textId="77777777">
        <w:trPr>
          <w:cantSplit/>
          <w:jc w:val="center"/>
        </w:trPr>
        <w:tc>
          <w:tcPr>
            <w:tcW w:w="2608" w:type="dxa"/>
          </w:tcPr>
          <w:p w14:paraId="0ED69BC8" w14:textId="77777777" w:rsidR="00C914D6" w:rsidRDefault="00E15E7F">
            <w:pPr>
              <w:spacing w:after="40"/>
              <w:jc w:val="left"/>
            </w:pPr>
            <w:r>
              <w:rPr>
                <w:sz w:val="17"/>
              </w:rPr>
              <w:t>Artefacto afectado</w:t>
            </w:r>
          </w:p>
        </w:tc>
        <w:tc>
          <w:tcPr>
            <w:tcW w:w="6576" w:type="dxa"/>
          </w:tcPr>
          <w:p w14:paraId="5A22F1B1" w14:textId="77777777" w:rsidR="00C914D6" w:rsidRDefault="00E15E7F">
            <w:pPr>
              <w:spacing w:after="40"/>
              <w:jc w:val="left"/>
            </w:pPr>
            <w:r>
              <w:rPr>
                <w:sz w:val="17"/>
              </w:rPr>
              <w:t>Entrada rápida y su cola local de movimientos (RF-04)</w:t>
            </w:r>
          </w:p>
        </w:tc>
      </w:tr>
      <w:tr w:rsidR="00C914D6" w14:paraId="2C0402F7" w14:textId="77777777">
        <w:trPr>
          <w:cantSplit/>
          <w:jc w:val="center"/>
        </w:trPr>
        <w:tc>
          <w:tcPr>
            <w:tcW w:w="2608" w:type="dxa"/>
          </w:tcPr>
          <w:p w14:paraId="3069B659" w14:textId="77777777" w:rsidR="00C914D6" w:rsidRDefault="00E15E7F">
            <w:pPr>
              <w:spacing w:after="40"/>
              <w:jc w:val="left"/>
            </w:pPr>
            <w:r>
              <w:rPr>
                <w:sz w:val="17"/>
              </w:rPr>
              <w:t>Entorno</w:t>
            </w:r>
          </w:p>
        </w:tc>
        <w:tc>
          <w:tcPr>
            <w:tcW w:w="6576" w:type="dxa"/>
          </w:tcPr>
          <w:p w14:paraId="628539B7" w14:textId="77777777" w:rsidR="00C914D6" w:rsidRDefault="00E15E7F">
            <w:pPr>
              <w:spacing w:after="40"/>
              <w:jc w:val="left"/>
            </w:pPr>
            <w:r>
              <w:rPr>
                <w:sz w:val="17"/>
              </w:rPr>
              <w:t>Bodega sin cobertura, en un dispositivo que ya había iniciado sesión</w:t>
            </w:r>
          </w:p>
        </w:tc>
      </w:tr>
      <w:tr w:rsidR="00C914D6" w14:paraId="1B9728E3" w14:textId="77777777">
        <w:trPr>
          <w:cantSplit/>
          <w:jc w:val="center"/>
        </w:trPr>
        <w:tc>
          <w:tcPr>
            <w:tcW w:w="2608" w:type="dxa"/>
          </w:tcPr>
          <w:p w14:paraId="30F27D45" w14:textId="77777777" w:rsidR="00C914D6" w:rsidRDefault="00E15E7F">
            <w:pPr>
              <w:spacing w:after="40"/>
              <w:jc w:val="left"/>
            </w:pPr>
            <w:r>
              <w:rPr>
                <w:sz w:val="17"/>
              </w:rPr>
              <w:t>Respuesta esperada</w:t>
            </w:r>
          </w:p>
        </w:tc>
        <w:tc>
          <w:tcPr>
            <w:tcW w:w="6576" w:type="dxa"/>
          </w:tcPr>
          <w:p w14:paraId="61BC9B1A" w14:textId="77777777" w:rsidR="00C914D6" w:rsidRDefault="00E15E7F">
            <w:pPr>
              <w:spacing w:after="40"/>
              <w:jc w:val="left"/>
            </w:pPr>
            <w:r>
              <w:rPr>
                <w:sz w:val="17"/>
              </w:rPr>
              <w:t>Las tres entradas quedan en la cola con su hora real de registro; un indicador muestra cuántas faltan por sincronizar y el saldo se marca como estimado. Al volver la señal se envían en orden, sin duplicarse</w:t>
            </w:r>
          </w:p>
        </w:tc>
      </w:tr>
      <w:tr w:rsidR="00C914D6" w14:paraId="2847C303" w14:textId="77777777">
        <w:trPr>
          <w:cantSplit/>
          <w:jc w:val="center"/>
        </w:trPr>
        <w:tc>
          <w:tcPr>
            <w:tcW w:w="2608" w:type="dxa"/>
          </w:tcPr>
          <w:p w14:paraId="11084A49" w14:textId="77777777" w:rsidR="00C914D6" w:rsidRDefault="00E15E7F">
            <w:pPr>
              <w:spacing w:after="40"/>
              <w:jc w:val="left"/>
            </w:pPr>
            <w:r>
              <w:rPr>
                <w:sz w:val="17"/>
              </w:rPr>
              <w:t>Medida de respuesta</w:t>
            </w:r>
          </w:p>
        </w:tc>
        <w:tc>
          <w:tcPr>
            <w:tcW w:w="6576" w:type="dxa"/>
          </w:tcPr>
          <w:p w14:paraId="06168061" w14:textId="77777777" w:rsidR="00C914D6" w:rsidRDefault="00E15E7F">
            <w:pPr>
              <w:spacing w:after="40"/>
              <w:jc w:val="left"/>
            </w:pPr>
            <w:r>
              <w:rPr>
                <w:sz w:val="17"/>
              </w:rPr>
              <w:t xml:space="preserve">Prueba en modo avión: el 100 % de las entradas llega al servidor, 0 duplicadas, cada una conserva su hora real distinta de la hora de llegada, y la sincronización termina en menos de 60 s después de recuperar la señal </w:t>
            </w:r>
            <w:r>
              <w:rPr>
                <w:i/>
                <w:sz w:val="17"/>
              </w:rPr>
              <w:t>(valor propuesto; la bóveda no fijaba tiempo)</w:t>
            </w:r>
          </w:p>
        </w:tc>
      </w:tr>
    </w:tbl>
    <w:p w14:paraId="6410FF49" w14:textId="77777777" w:rsidR="00C914D6" w:rsidRDefault="00C914D6">
      <w:pPr>
        <w:spacing w:after="40"/>
      </w:pPr>
    </w:p>
    <w:p w14:paraId="7B1E925F" w14:textId="77777777" w:rsidR="00C914D6" w:rsidRDefault="00E15E7F">
      <w:pPr>
        <w:pStyle w:val="Ttulo3"/>
      </w:pPr>
      <w:r>
        <w:t>Escenario 4 · Acceso revocado</w:t>
      </w:r>
    </w:p>
    <w:tbl>
      <w:tblPr>
        <w:tblStyle w:val="Tablaconcuadrcula"/>
        <w:tblW w:w="0" w:type="auto"/>
        <w:jc w:val="center"/>
        <w:tblLook w:val="04A0" w:firstRow="1" w:lastRow="0" w:firstColumn="1" w:lastColumn="0" w:noHBand="0" w:noVBand="1"/>
      </w:tblPr>
      <w:tblGrid>
        <w:gridCol w:w="2608"/>
        <w:gridCol w:w="6576"/>
      </w:tblGrid>
      <w:tr w:rsidR="00C914D6" w14:paraId="534C0290" w14:textId="77777777">
        <w:trPr>
          <w:cantSplit/>
          <w:tblHeader/>
          <w:jc w:val="center"/>
        </w:trPr>
        <w:tc>
          <w:tcPr>
            <w:tcW w:w="2608" w:type="dxa"/>
            <w:shd w:val="clear" w:color="auto" w:fill="0F6E6E"/>
          </w:tcPr>
          <w:p w14:paraId="5EE23435" w14:textId="77777777" w:rsidR="00C914D6" w:rsidRDefault="00E15E7F">
            <w:pPr>
              <w:spacing w:after="40"/>
              <w:jc w:val="left"/>
            </w:pPr>
            <w:r>
              <w:rPr>
                <w:b/>
                <w:color w:val="FFFFFF"/>
                <w:sz w:val="17"/>
              </w:rPr>
              <w:t>Elemento</w:t>
            </w:r>
          </w:p>
        </w:tc>
        <w:tc>
          <w:tcPr>
            <w:tcW w:w="6576" w:type="dxa"/>
            <w:shd w:val="clear" w:color="auto" w:fill="0F6E6E"/>
          </w:tcPr>
          <w:p w14:paraId="26F9AC19" w14:textId="77777777" w:rsidR="00C914D6" w:rsidRDefault="00E15E7F">
            <w:pPr>
              <w:spacing w:after="40"/>
              <w:jc w:val="left"/>
            </w:pPr>
            <w:r>
              <w:rPr>
                <w:b/>
                <w:color w:val="FFFFFF"/>
                <w:sz w:val="17"/>
              </w:rPr>
              <w:t>Descripción</w:t>
            </w:r>
          </w:p>
        </w:tc>
      </w:tr>
      <w:tr w:rsidR="00C914D6" w14:paraId="0D7D4289" w14:textId="77777777">
        <w:trPr>
          <w:cantSplit/>
          <w:jc w:val="center"/>
        </w:trPr>
        <w:tc>
          <w:tcPr>
            <w:tcW w:w="2608" w:type="dxa"/>
          </w:tcPr>
          <w:p w14:paraId="260B3318" w14:textId="77777777" w:rsidR="00C914D6" w:rsidRDefault="00E15E7F">
            <w:pPr>
              <w:spacing w:after="40"/>
              <w:jc w:val="left"/>
            </w:pPr>
            <w:r>
              <w:rPr>
                <w:sz w:val="17"/>
              </w:rPr>
              <w:t>Requisito no funcional asociado</w:t>
            </w:r>
          </w:p>
        </w:tc>
        <w:tc>
          <w:tcPr>
            <w:tcW w:w="6576" w:type="dxa"/>
          </w:tcPr>
          <w:p w14:paraId="16B3DEF6" w14:textId="77777777" w:rsidR="00C914D6" w:rsidRDefault="00E15E7F">
            <w:pPr>
              <w:spacing w:after="40"/>
              <w:jc w:val="left"/>
            </w:pPr>
            <w:r>
              <w:rPr>
                <w:sz w:val="17"/>
              </w:rPr>
              <w:t>RNF-08</w:t>
            </w:r>
          </w:p>
        </w:tc>
      </w:tr>
      <w:tr w:rsidR="00C914D6" w14:paraId="4300ED73" w14:textId="77777777">
        <w:trPr>
          <w:cantSplit/>
          <w:jc w:val="center"/>
        </w:trPr>
        <w:tc>
          <w:tcPr>
            <w:tcW w:w="2608" w:type="dxa"/>
          </w:tcPr>
          <w:p w14:paraId="196E39F8" w14:textId="77777777" w:rsidR="00C914D6" w:rsidRDefault="00E15E7F">
            <w:pPr>
              <w:spacing w:after="40"/>
              <w:jc w:val="left"/>
            </w:pPr>
            <w:r>
              <w:rPr>
                <w:sz w:val="17"/>
              </w:rPr>
              <w:t>Atributo de calidad</w:t>
            </w:r>
          </w:p>
        </w:tc>
        <w:tc>
          <w:tcPr>
            <w:tcW w:w="6576" w:type="dxa"/>
          </w:tcPr>
          <w:p w14:paraId="34B29B69" w14:textId="77777777" w:rsidR="00C914D6" w:rsidRDefault="00E15E7F">
            <w:pPr>
              <w:spacing w:after="40"/>
              <w:jc w:val="left"/>
            </w:pPr>
            <w:r>
              <w:rPr>
                <w:sz w:val="17"/>
              </w:rPr>
              <w:t>Seguridad — autenticidad</w:t>
            </w:r>
          </w:p>
        </w:tc>
      </w:tr>
      <w:tr w:rsidR="00C914D6" w14:paraId="5879FB6F" w14:textId="77777777">
        <w:trPr>
          <w:cantSplit/>
          <w:jc w:val="center"/>
        </w:trPr>
        <w:tc>
          <w:tcPr>
            <w:tcW w:w="2608" w:type="dxa"/>
          </w:tcPr>
          <w:p w14:paraId="15A23A9C" w14:textId="77777777" w:rsidR="00C914D6" w:rsidRDefault="00E15E7F">
            <w:pPr>
              <w:spacing w:after="40"/>
              <w:jc w:val="left"/>
            </w:pPr>
            <w:r>
              <w:rPr>
                <w:sz w:val="17"/>
              </w:rPr>
              <w:t>Fuente del estímulo</w:t>
            </w:r>
          </w:p>
        </w:tc>
        <w:tc>
          <w:tcPr>
            <w:tcW w:w="6576" w:type="dxa"/>
          </w:tcPr>
          <w:p w14:paraId="0BAF2062" w14:textId="77777777" w:rsidR="00C914D6" w:rsidRDefault="00E15E7F">
            <w:pPr>
              <w:spacing w:after="40"/>
              <w:jc w:val="left"/>
            </w:pPr>
            <w:r>
              <w:rPr>
                <w:sz w:val="17"/>
              </w:rPr>
              <w:t>Un usuario interno que el administrador acaba de suspender</w:t>
            </w:r>
          </w:p>
        </w:tc>
      </w:tr>
      <w:tr w:rsidR="00C914D6" w14:paraId="0C0AF650" w14:textId="77777777">
        <w:trPr>
          <w:cantSplit/>
          <w:jc w:val="center"/>
        </w:trPr>
        <w:tc>
          <w:tcPr>
            <w:tcW w:w="2608" w:type="dxa"/>
          </w:tcPr>
          <w:p w14:paraId="5AAFB521" w14:textId="77777777" w:rsidR="00C914D6" w:rsidRDefault="00E15E7F">
            <w:pPr>
              <w:spacing w:after="40"/>
              <w:jc w:val="left"/>
            </w:pPr>
            <w:r>
              <w:rPr>
                <w:sz w:val="17"/>
              </w:rPr>
              <w:t>Estímulo</w:t>
            </w:r>
          </w:p>
        </w:tc>
        <w:tc>
          <w:tcPr>
            <w:tcW w:w="6576" w:type="dxa"/>
          </w:tcPr>
          <w:p w14:paraId="21C48ABB" w14:textId="77777777" w:rsidR="00C914D6" w:rsidRDefault="00E15E7F">
            <w:pPr>
              <w:spacing w:after="40"/>
              <w:jc w:val="left"/>
            </w:pPr>
            <w:r>
              <w:rPr>
                <w:sz w:val="17"/>
              </w:rPr>
              <w:t>Intenta registrar un movimiento con su token de sesión, que todavía no vence</w:t>
            </w:r>
          </w:p>
        </w:tc>
      </w:tr>
      <w:tr w:rsidR="00C914D6" w14:paraId="715D0571" w14:textId="77777777">
        <w:trPr>
          <w:cantSplit/>
          <w:jc w:val="center"/>
        </w:trPr>
        <w:tc>
          <w:tcPr>
            <w:tcW w:w="2608" w:type="dxa"/>
          </w:tcPr>
          <w:p w14:paraId="1B980E64" w14:textId="77777777" w:rsidR="00C914D6" w:rsidRDefault="00E15E7F">
            <w:pPr>
              <w:spacing w:after="40"/>
              <w:jc w:val="left"/>
            </w:pPr>
            <w:r>
              <w:rPr>
                <w:sz w:val="17"/>
              </w:rPr>
              <w:t>Artefacto afectado</w:t>
            </w:r>
          </w:p>
        </w:tc>
        <w:tc>
          <w:tcPr>
            <w:tcW w:w="6576" w:type="dxa"/>
          </w:tcPr>
          <w:p w14:paraId="336CD610" w14:textId="77777777" w:rsidR="00C914D6" w:rsidRDefault="00E15E7F">
            <w:pPr>
              <w:spacing w:after="40"/>
              <w:jc w:val="left"/>
            </w:pPr>
            <w:r>
              <w:rPr>
                <w:sz w:val="17"/>
              </w:rPr>
              <w:t>Autorización de la API (RF-14)</w:t>
            </w:r>
          </w:p>
        </w:tc>
      </w:tr>
      <w:tr w:rsidR="00C914D6" w14:paraId="6ED3FCB0" w14:textId="77777777">
        <w:trPr>
          <w:cantSplit/>
          <w:jc w:val="center"/>
        </w:trPr>
        <w:tc>
          <w:tcPr>
            <w:tcW w:w="2608" w:type="dxa"/>
          </w:tcPr>
          <w:p w14:paraId="18A6B3E5" w14:textId="77777777" w:rsidR="00C914D6" w:rsidRDefault="00E15E7F">
            <w:pPr>
              <w:spacing w:after="40"/>
              <w:jc w:val="left"/>
            </w:pPr>
            <w:r>
              <w:rPr>
                <w:sz w:val="17"/>
              </w:rPr>
              <w:t>Entorno</w:t>
            </w:r>
          </w:p>
        </w:tc>
        <w:tc>
          <w:tcPr>
            <w:tcW w:w="6576" w:type="dxa"/>
          </w:tcPr>
          <w:p w14:paraId="4E5004C6" w14:textId="77777777" w:rsidR="00C914D6" w:rsidRDefault="00E15E7F">
            <w:pPr>
              <w:spacing w:after="40"/>
              <w:jc w:val="left"/>
            </w:pPr>
            <w:r>
              <w:rPr>
                <w:sz w:val="17"/>
              </w:rPr>
              <w:t>Producción, con el token firmado y vigente</w:t>
            </w:r>
          </w:p>
        </w:tc>
      </w:tr>
      <w:tr w:rsidR="00C914D6" w14:paraId="35751C3A" w14:textId="77777777">
        <w:trPr>
          <w:cantSplit/>
          <w:jc w:val="center"/>
        </w:trPr>
        <w:tc>
          <w:tcPr>
            <w:tcW w:w="2608" w:type="dxa"/>
          </w:tcPr>
          <w:p w14:paraId="5591E732" w14:textId="77777777" w:rsidR="00C914D6" w:rsidRDefault="00E15E7F">
            <w:pPr>
              <w:spacing w:after="40"/>
              <w:jc w:val="left"/>
            </w:pPr>
            <w:r>
              <w:rPr>
                <w:sz w:val="17"/>
              </w:rPr>
              <w:t>Respuesta esperada</w:t>
            </w:r>
          </w:p>
        </w:tc>
        <w:tc>
          <w:tcPr>
            <w:tcW w:w="6576" w:type="dxa"/>
          </w:tcPr>
          <w:p w14:paraId="595F3B5C" w14:textId="77777777" w:rsidR="00C914D6" w:rsidRDefault="00E15E7F">
            <w:pPr>
              <w:spacing w:after="40"/>
              <w:jc w:val="left"/>
            </w:pPr>
            <w:r>
              <w:rPr>
                <w:sz w:val="17"/>
              </w:rPr>
              <w:t>La API rechaza la petición con 403, porque consulta el estado del usuario en la base de datos y no confía en el token; el intento queda en la bitácora</w:t>
            </w:r>
          </w:p>
        </w:tc>
      </w:tr>
      <w:tr w:rsidR="00C914D6" w14:paraId="3F9999E1" w14:textId="77777777">
        <w:trPr>
          <w:cantSplit/>
          <w:jc w:val="center"/>
        </w:trPr>
        <w:tc>
          <w:tcPr>
            <w:tcW w:w="2608" w:type="dxa"/>
          </w:tcPr>
          <w:p w14:paraId="68C8B4CF" w14:textId="77777777" w:rsidR="00C914D6" w:rsidRDefault="00E15E7F">
            <w:pPr>
              <w:spacing w:after="40"/>
              <w:jc w:val="left"/>
            </w:pPr>
            <w:r>
              <w:rPr>
                <w:sz w:val="17"/>
              </w:rPr>
              <w:lastRenderedPageBreak/>
              <w:t>Medida de respuesta</w:t>
            </w:r>
          </w:p>
        </w:tc>
        <w:tc>
          <w:tcPr>
            <w:tcW w:w="6576" w:type="dxa"/>
          </w:tcPr>
          <w:p w14:paraId="76CD5DEF" w14:textId="77777777" w:rsidR="00C914D6" w:rsidRDefault="00E15E7F">
            <w:pPr>
              <w:spacing w:after="40"/>
              <w:jc w:val="left"/>
            </w:pPr>
            <w:r>
              <w:rPr>
                <w:sz w:val="17"/>
              </w:rPr>
              <w:t>Prueba de integración: suspender y reintentar da 403 desde la primera petición siguiente, en el 100 % de los casos, sin esperar a que venza el token</w:t>
            </w:r>
          </w:p>
        </w:tc>
      </w:tr>
    </w:tbl>
    <w:p w14:paraId="02B1108D" w14:textId="77777777" w:rsidR="00C914D6" w:rsidRDefault="00C914D6">
      <w:pPr>
        <w:spacing w:after="40"/>
      </w:pPr>
    </w:p>
    <w:p w14:paraId="5DD4B375" w14:textId="77777777" w:rsidR="00C914D6" w:rsidRDefault="00E15E7F">
      <w:r>
        <w:br w:type="page"/>
      </w:r>
    </w:p>
    <w:p w14:paraId="43F57F39" w14:textId="77777777" w:rsidR="00C914D6" w:rsidRDefault="00E15E7F">
      <w:pPr>
        <w:pStyle w:val="Ttulo1"/>
      </w:pPr>
      <w:bookmarkStart w:id="25" w:name="_Toc240295251"/>
      <w:r>
        <w:lastRenderedPageBreak/>
        <w:t>3. Restricciones y reglas de negocio</w:t>
      </w:r>
      <w:bookmarkEnd w:id="25"/>
    </w:p>
    <w:p w14:paraId="3C1E97E2" w14:textId="77777777" w:rsidR="00C914D6" w:rsidRDefault="00E15E7F">
      <w:pPr>
        <w:pStyle w:val="Ttulo2"/>
      </w:pPr>
      <w:bookmarkStart w:id="26" w:name="_Toc240295252"/>
      <w:r>
        <w:t>Restricciones</w:t>
      </w:r>
      <w:bookmarkEnd w:id="26"/>
    </w:p>
    <w:p w14:paraId="7CB57B56" w14:textId="77777777" w:rsidR="00C914D6" w:rsidRDefault="00E15E7F">
      <w:r>
        <w:t>Condiciones que limitan cómo se puede construir la solución. Ninguna es el calendario de la asignatura: todas vendrían con el proyecto aunque no fuera académico.</w:t>
      </w:r>
    </w:p>
    <w:tbl>
      <w:tblPr>
        <w:tblStyle w:val="Tablaconcuadrcula"/>
        <w:tblW w:w="0" w:type="auto"/>
        <w:jc w:val="center"/>
        <w:tblLook w:val="04A0" w:firstRow="1" w:lastRow="0" w:firstColumn="1" w:lastColumn="0" w:noHBand="0" w:noVBand="1"/>
      </w:tblPr>
      <w:tblGrid>
        <w:gridCol w:w="964"/>
        <w:gridCol w:w="6633"/>
        <w:gridCol w:w="1587"/>
      </w:tblGrid>
      <w:tr w:rsidR="00C914D6" w14:paraId="33ADA542" w14:textId="77777777">
        <w:trPr>
          <w:cantSplit/>
          <w:tblHeader/>
          <w:jc w:val="center"/>
        </w:trPr>
        <w:tc>
          <w:tcPr>
            <w:tcW w:w="964" w:type="dxa"/>
            <w:shd w:val="clear" w:color="auto" w:fill="0F6E6E"/>
          </w:tcPr>
          <w:p w14:paraId="594981F6" w14:textId="77777777" w:rsidR="00C914D6" w:rsidRDefault="00E15E7F">
            <w:pPr>
              <w:spacing w:after="40"/>
              <w:jc w:val="left"/>
            </w:pPr>
            <w:r>
              <w:rPr>
                <w:b/>
                <w:color w:val="FFFFFF"/>
                <w:sz w:val="17"/>
              </w:rPr>
              <w:t>Código</w:t>
            </w:r>
          </w:p>
        </w:tc>
        <w:tc>
          <w:tcPr>
            <w:tcW w:w="6633" w:type="dxa"/>
            <w:shd w:val="clear" w:color="auto" w:fill="0F6E6E"/>
          </w:tcPr>
          <w:p w14:paraId="740B8D9C" w14:textId="77777777" w:rsidR="00C914D6" w:rsidRDefault="00E15E7F">
            <w:pPr>
              <w:spacing w:after="40"/>
              <w:jc w:val="left"/>
            </w:pPr>
            <w:r>
              <w:rPr>
                <w:b/>
                <w:color w:val="FFFFFF"/>
                <w:sz w:val="17"/>
              </w:rPr>
              <w:t>Restricción</w:t>
            </w:r>
          </w:p>
        </w:tc>
        <w:tc>
          <w:tcPr>
            <w:tcW w:w="1587" w:type="dxa"/>
            <w:shd w:val="clear" w:color="auto" w:fill="0F6E6E"/>
          </w:tcPr>
          <w:p w14:paraId="7A44924E" w14:textId="77777777" w:rsidR="00C914D6" w:rsidRDefault="00E15E7F">
            <w:pPr>
              <w:spacing w:after="40"/>
              <w:jc w:val="left"/>
            </w:pPr>
            <w:r>
              <w:rPr>
                <w:b/>
                <w:color w:val="FFFFFF"/>
                <w:sz w:val="17"/>
              </w:rPr>
              <w:t>Tipo</w:t>
            </w:r>
          </w:p>
        </w:tc>
      </w:tr>
      <w:tr w:rsidR="00C914D6" w14:paraId="665482C5" w14:textId="77777777">
        <w:trPr>
          <w:cantSplit/>
          <w:jc w:val="center"/>
        </w:trPr>
        <w:tc>
          <w:tcPr>
            <w:tcW w:w="964" w:type="dxa"/>
          </w:tcPr>
          <w:p w14:paraId="27A9B69C" w14:textId="77777777" w:rsidR="00C914D6" w:rsidRDefault="00E15E7F">
            <w:pPr>
              <w:spacing w:after="40"/>
              <w:jc w:val="left"/>
            </w:pPr>
            <w:r>
              <w:rPr>
                <w:sz w:val="17"/>
              </w:rPr>
              <w:t>RST-01</w:t>
            </w:r>
          </w:p>
        </w:tc>
        <w:tc>
          <w:tcPr>
            <w:tcW w:w="6633" w:type="dxa"/>
          </w:tcPr>
          <w:p w14:paraId="34CF4C26" w14:textId="77777777" w:rsidR="00C914D6" w:rsidRDefault="00E15E7F">
            <w:pPr>
              <w:spacing w:after="40"/>
              <w:jc w:val="left"/>
            </w:pPr>
            <w:r>
              <w:rPr>
                <w:sz w:val="17"/>
              </w:rPr>
              <w:t>La plataforma opera con presupuesto cero: solo servicios gratuitos o autoalojados. El mapa no puede exigir API key ni tarjeta de crédito, la autenticación usa el plan gratuito de Supabase y la producción corre en un VPS propio con Dokploy.</w:t>
            </w:r>
          </w:p>
        </w:tc>
        <w:tc>
          <w:tcPr>
            <w:tcW w:w="1587" w:type="dxa"/>
          </w:tcPr>
          <w:p w14:paraId="0FA9209B" w14:textId="77777777" w:rsidR="00C914D6" w:rsidRDefault="00E15E7F">
            <w:pPr>
              <w:spacing w:after="40"/>
              <w:jc w:val="left"/>
            </w:pPr>
            <w:r>
              <w:rPr>
                <w:sz w:val="17"/>
              </w:rPr>
              <w:t>Infraestructura</w:t>
            </w:r>
          </w:p>
        </w:tc>
      </w:tr>
      <w:tr w:rsidR="00C914D6" w14:paraId="57AC43A0" w14:textId="77777777">
        <w:trPr>
          <w:cantSplit/>
          <w:jc w:val="center"/>
        </w:trPr>
        <w:tc>
          <w:tcPr>
            <w:tcW w:w="964" w:type="dxa"/>
          </w:tcPr>
          <w:p w14:paraId="53299CB4" w14:textId="77777777" w:rsidR="00C914D6" w:rsidRDefault="00E15E7F">
            <w:pPr>
              <w:spacing w:after="40"/>
              <w:jc w:val="left"/>
            </w:pPr>
            <w:r>
              <w:rPr>
                <w:sz w:val="17"/>
              </w:rPr>
              <w:t>RST-02</w:t>
            </w:r>
          </w:p>
        </w:tc>
        <w:tc>
          <w:tcPr>
            <w:tcW w:w="6633" w:type="dxa"/>
          </w:tcPr>
          <w:p w14:paraId="7E6D76C2" w14:textId="77777777" w:rsidR="00C914D6" w:rsidRDefault="00E15E7F">
            <w:pPr>
              <w:spacing w:after="40"/>
              <w:jc w:val="left"/>
            </w:pPr>
            <w:r>
              <w:rPr>
                <w:sz w:val="17"/>
              </w:rPr>
              <w:t>El tratamiento de datos personales se rige por la Ley 1581 de 2012. No se almacena ningún dato de personas desaparecidas; las facturas son privadas; registrarse y reservar exigen consentimiento; y como las credenciales residen en Supabase, fuera de Colombia, se declara la transferencia internacional.</w:t>
            </w:r>
          </w:p>
        </w:tc>
        <w:tc>
          <w:tcPr>
            <w:tcW w:w="1587" w:type="dxa"/>
          </w:tcPr>
          <w:p w14:paraId="4871FAB8" w14:textId="77777777" w:rsidR="00C914D6" w:rsidRDefault="00E15E7F">
            <w:pPr>
              <w:spacing w:after="40"/>
              <w:jc w:val="left"/>
            </w:pPr>
            <w:r>
              <w:rPr>
                <w:sz w:val="17"/>
              </w:rPr>
              <w:t>Legal</w:t>
            </w:r>
          </w:p>
        </w:tc>
      </w:tr>
      <w:tr w:rsidR="00C914D6" w14:paraId="4C036B12" w14:textId="77777777">
        <w:trPr>
          <w:cantSplit/>
          <w:jc w:val="center"/>
        </w:trPr>
        <w:tc>
          <w:tcPr>
            <w:tcW w:w="964" w:type="dxa"/>
          </w:tcPr>
          <w:p w14:paraId="06AB48B7" w14:textId="77777777" w:rsidR="00C914D6" w:rsidRDefault="00E15E7F">
            <w:pPr>
              <w:spacing w:after="40"/>
              <w:jc w:val="left"/>
            </w:pPr>
            <w:r>
              <w:rPr>
                <w:sz w:val="17"/>
              </w:rPr>
              <w:t>RST-03</w:t>
            </w:r>
          </w:p>
        </w:tc>
        <w:tc>
          <w:tcPr>
            <w:tcW w:w="6633" w:type="dxa"/>
          </w:tcPr>
          <w:p w14:paraId="7411440F" w14:textId="77777777" w:rsidR="00C914D6" w:rsidRDefault="00E15E7F">
            <w:pPr>
              <w:spacing w:after="40"/>
              <w:jc w:val="left"/>
            </w:pPr>
            <w:r>
              <w:rPr>
                <w:sz w:val="17"/>
              </w:rPr>
              <w:t>El mapa y la búsqueda por dirección dependen de OpenStreetMap y Nominatim, bajo sus políticas de uso: máximo una petición por segundo a Nominatim, siempre desde el servidor y con caché; sin descargar mosaicos para uso sin conexión; atribución visible.</w:t>
            </w:r>
          </w:p>
        </w:tc>
        <w:tc>
          <w:tcPr>
            <w:tcW w:w="1587" w:type="dxa"/>
          </w:tcPr>
          <w:p w14:paraId="556CDA66" w14:textId="77777777" w:rsidR="00C914D6" w:rsidRDefault="00E15E7F">
            <w:pPr>
              <w:spacing w:after="40"/>
              <w:jc w:val="left"/>
            </w:pPr>
            <w:r>
              <w:rPr>
                <w:sz w:val="17"/>
              </w:rPr>
              <w:t>Técnica</w:t>
            </w:r>
          </w:p>
        </w:tc>
      </w:tr>
      <w:tr w:rsidR="00C914D6" w14:paraId="374DC5E1" w14:textId="77777777">
        <w:trPr>
          <w:cantSplit/>
          <w:jc w:val="center"/>
        </w:trPr>
        <w:tc>
          <w:tcPr>
            <w:tcW w:w="964" w:type="dxa"/>
          </w:tcPr>
          <w:p w14:paraId="3A2F8095" w14:textId="77777777" w:rsidR="00C914D6" w:rsidRDefault="00E15E7F">
            <w:pPr>
              <w:spacing w:after="40"/>
              <w:jc w:val="left"/>
            </w:pPr>
            <w:r>
              <w:rPr>
                <w:sz w:val="17"/>
              </w:rPr>
              <w:t>RST-04</w:t>
            </w:r>
          </w:p>
        </w:tc>
        <w:tc>
          <w:tcPr>
            <w:tcW w:w="6633" w:type="dxa"/>
          </w:tcPr>
          <w:p w14:paraId="4B64B54F" w14:textId="77777777" w:rsidR="00C914D6" w:rsidRDefault="00E15E7F">
            <w:pPr>
              <w:spacing w:after="40"/>
              <w:jc w:val="left"/>
            </w:pPr>
            <w:r>
              <w:rPr>
                <w:sz w:val="17"/>
              </w:rPr>
              <w:t>Los acopios de RedAcopio Bogotá se importan sin API pública ni licencia de reutilización. Solo pueden entrar como puntos referenciados —sin inventario—, con la fuente nombrada y enlazada, y leyéndola como máximo una vez por hora.</w:t>
            </w:r>
          </w:p>
        </w:tc>
        <w:tc>
          <w:tcPr>
            <w:tcW w:w="1587" w:type="dxa"/>
          </w:tcPr>
          <w:p w14:paraId="718C8817" w14:textId="77777777" w:rsidR="00C914D6" w:rsidRDefault="00E15E7F">
            <w:pPr>
              <w:spacing w:after="40"/>
              <w:jc w:val="left"/>
            </w:pPr>
            <w:r>
              <w:rPr>
                <w:sz w:val="17"/>
              </w:rPr>
              <w:t>Datos</w:t>
            </w:r>
          </w:p>
        </w:tc>
      </w:tr>
      <w:tr w:rsidR="00C914D6" w14:paraId="791764CD" w14:textId="77777777">
        <w:trPr>
          <w:cantSplit/>
          <w:jc w:val="center"/>
        </w:trPr>
        <w:tc>
          <w:tcPr>
            <w:tcW w:w="964" w:type="dxa"/>
          </w:tcPr>
          <w:p w14:paraId="3DAD1564" w14:textId="77777777" w:rsidR="00C914D6" w:rsidRDefault="00E15E7F">
            <w:pPr>
              <w:spacing w:after="40"/>
              <w:jc w:val="left"/>
            </w:pPr>
            <w:r>
              <w:rPr>
                <w:sz w:val="17"/>
              </w:rPr>
              <w:t>RST-05</w:t>
            </w:r>
          </w:p>
        </w:tc>
        <w:tc>
          <w:tcPr>
            <w:tcW w:w="6633" w:type="dxa"/>
          </w:tcPr>
          <w:p w14:paraId="341A7033" w14:textId="77777777" w:rsidR="00C914D6" w:rsidRDefault="00E15E7F">
            <w:pPr>
              <w:spacing w:after="40"/>
              <w:jc w:val="left"/>
            </w:pPr>
            <w:r>
              <w:rPr>
                <w:sz w:val="17"/>
              </w:rPr>
              <w:t>La autenticación está delegada en Supabase Auth, que solo emite el token. Sin internet no se puede iniciar sesión, y los roles, alcances y reglas de autorización tienen que vivir en la base de datos propia, no en el proveedor.</w:t>
            </w:r>
          </w:p>
        </w:tc>
        <w:tc>
          <w:tcPr>
            <w:tcW w:w="1587" w:type="dxa"/>
          </w:tcPr>
          <w:p w14:paraId="754F2A51" w14:textId="77777777" w:rsidR="00C914D6" w:rsidRDefault="00E15E7F">
            <w:pPr>
              <w:spacing w:after="40"/>
              <w:jc w:val="left"/>
            </w:pPr>
            <w:r>
              <w:rPr>
                <w:sz w:val="17"/>
              </w:rPr>
              <w:t>Técnica</w:t>
            </w:r>
          </w:p>
        </w:tc>
      </w:tr>
      <w:tr w:rsidR="00C914D6" w14:paraId="284F36F9" w14:textId="77777777">
        <w:trPr>
          <w:cantSplit/>
          <w:jc w:val="center"/>
        </w:trPr>
        <w:tc>
          <w:tcPr>
            <w:tcW w:w="964" w:type="dxa"/>
          </w:tcPr>
          <w:p w14:paraId="11830496" w14:textId="77777777" w:rsidR="00C914D6" w:rsidRDefault="00E15E7F">
            <w:pPr>
              <w:spacing w:after="40"/>
              <w:jc w:val="left"/>
            </w:pPr>
            <w:r>
              <w:rPr>
                <w:sz w:val="17"/>
              </w:rPr>
              <w:t>RST-06</w:t>
            </w:r>
          </w:p>
        </w:tc>
        <w:tc>
          <w:tcPr>
            <w:tcW w:w="6633" w:type="dxa"/>
          </w:tcPr>
          <w:p w14:paraId="6A53A88F" w14:textId="77777777" w:rsidR="00C914D6" w:rsidRDefault="00E15E7F">
            <w:pPr>
              <w:spacing w:after="40"/>
              <w:jc w:val="left"/>
            </w:pPr>
            <w:r>
              <w:rPr>
                <w:sz w:val="17"/>
              </w:rPr>
              <w:t>La canasta estándar (Manual Esfera) y la población de las zonas (DANE) se usan solo como referencia, sin convenio con esas entidades. Cada valor es configurable y lleva su fuente obligatoria; el motor no puede depender de un número sin cita.</w:t>
            </w:r>
          </w:p>
        </w:tc>
        <w:tc>
          <w:tcPr>
            <w:tcW w:w="1587" w:type="dxa"/>
          </w:tcPr>
          <w:p w14:paraId="26766D63" w14:textId="77777777" w:rsidR="00C914D6" w:rsidRDefault="00E15E7F">
            <w:pPr>
              <w:spacing w:after="40"/>
              <w:jc w:val="left"/>
            </w:pPr>
            <w:r>
              <w:rPr>
                <w:sz w:val="17"/>
              </w:rPr>
              <w:t>Datos</w:t>
            </w:r>
          </w:p>
        </w:tc>
      </w:tr>
      <w:tr w:rsidR="00C914D6" w14:paraId="16917E10" w14:textId="77777777">
        <w:trPr>
          <w:cantSplit/>
          <w:jc w:val="center"/>
        </w:trPr>
        <w:tc>
          <w:tcPr>
            <w:tcW w:w="964" w:type="dxa"/>
          </w:tcPr>
          <w:p w14:paraId="01FCB74B" w14:textId="77777777" w:rsidR="00C914D6" w:rsidRDefault="00E15E7F">
            <w:pPr>
              <w:spacing w:after="40"/>
              <w:jc w:val="left"/>
            </w:pPr>
            <w:r>
              <w:rPr>
                <w:sz w:val="17"/>
              </w:rPr>
              <w:t>RST-07</w:t>
            </w:r>
          </w:p>
        </w:tc>
        <w:tc>
          <w:tcPr>
            <w:tcW w:w="6633" w:type="dxa"/>
          </w:tcPr>
          <w:p w14:paraId="57105AA3" w14:textId="77777777" w:rsidR="00C914D6" w:rsidRDefault="00E15E7F">
            <w:pPr>
              <w:spacing w:after="40"/>
              <w:jc w:val="left"/>
            </w:pPr>
            <w:r>
              <w:rPr>
                <w:sz w:val="17"/>
              </w:rPr>
              <w:t>Cuatro personas desarrollan en paralelo, repartidas por módulo. Todo integrante levanta el sistema completo con un solo comando (Docker Compose), y ningún módulo puede depender de otro en ciclo.</w:t>
            </w:r>
          </w:p>
        </w:tc>
        <w:tc>
          <w:tcPr>
            <w:tcW w:w="1587" w:type="dxa"/>
          </w:tcPr>
          <w:p w14:paraId="2972075F" w14:textId="77777777" w:rsidR="00C914D6" w:rsidRDefault="00E15E7F">
            <w:pPr>
              <w:spacing w:after="40"/>
              <w:jc w:val="left"/>
            </w:pPr>
            <w:r>
              <w:rPr>
                <w:sz w:val="17"/>
              </w:rPr>
              <w:t>Organizacional</w:t>
            </w:r>
          </w:p>
        </w:tc>
      </w:tr>
    </w:tbl>
    <w:p w14:paraId="669DE847" w14:textId="77777777" w:rsidR="00C914D6" w:rsidRDefault="00C914D6">
      <w:pPr>
        <w:spacing w:after="40"/>
      </w:pPr>
    </w:p>
    <w:p w14:paraId="52E4DC09" w14:textId="77777777" w:rsidR="00C914D6" w:rsidRDefault="00E15E7F">
      <w:pPr>
        <w:pStyle w:val="Ttulo2"/>
      </w:pPr>
      <w:bookmarkStart w:id="27" w:name="_Toc240295253"/>
      <w:r>
        <w:t>Reglas de negocio</w:t>
      </w:r>
      <w:bookmarkEnd w:id="27"/>
    </w:p>
    <w:p w14:paraId="30DA22DB" w14:textId="77777777" w:rsidR="00C914D6" w:rsidRDefault="00E15E7F">
      <w:r>
        <w:t>Normas del problema que el sistema respeta. Aquí van las condiciones de rol y permiso que la sección 1 dejó fuera de los requisitos.</w:t>
      </w:r>
    </w:p>
    <w:tbl>
      <w:tblPr>
        <w:tblStyle w:val="Tablaconcuadrcula"/>
        <w:tblW w:w="0" w:type="auto"/>
        <w:jc w:val="center"/>
        <w:tblLook w:val="04A0" w:firstRow="1" w:lastRow="0" w:firstColumn="1" w:lastColumn="0" w:noHBand="0" w:noVBand="1"/>
      </w:tblPr>
      <w:tblGrid>
        <w:gridCol w:w="964"/>
        <w:gridCol w:w="6293"/>
        <w:gridCol w:w="1928"/>
      </w:tblGrid>
      <w:tr w:rsidR="00C914D6" w14:paraId="21D60902" w14:textId="77777777">
        <w:trPr>
          <w:cantSplit/>
          <w:tblHeader/>
          <w:jc w:val="center"/>
        </w:trPr>
        <w:tc>
          <w:tcPr>
            <w:tcW w:w="964" w:type="dxa"/>
            <w:shd w:val="clear" w:color="auto" w:fill="0F6E6E"/>
          </w:tcPr>
          <w:p w14:paraId="3B780061" w14:textId="77777777" w:rsidR="00C914D6" w:rsidRDefault="00E15E7F">
            <w:pPr>
              <w:spacing w:after="40"/>
              <w:jc w:val="left"/>
            </w:pPr>
            <w:r>
              <w:rPr>
                <w:b/>
                <w:color w:val="FFFFFF"/>
                <w:sz w:val="17"/>
              </w:rPr>
              <w:t>Código</w:t>
            </w:r>
          </w:p>
        </w:tc>
        <w:tc>
          <w:tcPr>
            <w:tcW w:w="6293" w:type="dxa"/>
            <w:shd w:val="clear" w:color="auto" w:fill="0F6E6E"/>
          </w:tcPr>
          <w:p w14:paraId="05B35465" w14:textId="77777777" w:rsidR="00C914D6" w:rsidRDefault="00E15E7F">
            <w:pPr>
              <w:spacing w:after="40"/>
              <w:jc w:val="left"/>
            </w:pPr>
            <w:r>
              <w:rPr>
                <w:b/>
                <w:color w:val="FFFFFF"/>
                <w:sz w:val="17"/>
              </w:rPr>
              <w:t>Regla de negocio</w:t>
            </w:r>
          </w:p>
        </w:tc>
        <w:tc>
          <w:tcPr>
            <w:tcW w:w="1928" w:type="dxa"/>
            <w:shd w:val="clear" w:color="auto" w:fill="0F6E6E"/>
          </w:tcPr>
          <w:p w14:paraId="4BB96149" w14:textId="77777777" w:rsidR="00C914D6" w:rsidRDefault="00E15E7F">
            <w:pPr>
              <w:spacing w:after="40"/>
              <w:jc w:val="left"/>
            </w:pPr>
            <w:r>
              <w:rPr>
                <w:b/>
                <w:color w:val="FFFFFF"/>
                <w:sz w:val="17"/>
              </w:rPr>
              <w:t>Relación con requisito funcional</w:t>
            </w:r>
          </w:p>
        </w:tc>
      </w:tr>
      <w:tr w:rsidR="00C914D6" w14:paraId="2858D6ED" w14:textId="77777777">
        <w:trPr>
          <w:cantSplit/>
          <w:jc w:val="center"/>
        </w:trPr>
        <w:tc>
          <w:tcPr>
            <w:tcW w:w="964" w:type="dxa"/>
          </w:tcPr>
          <w:p w14:paraId="2B246340" w14:textId="77777777" w:rsidR="00C914D6" w:rsidRDefault="00E15E7F">
            <w:pPr>
              <w:spacing w:after="40"/>
              <w:jc w:val="left"/>
            </w:pPr>
            <w:r>
              <w:rPr>
                <w:sz w:val="17"/>
              </w:rPr>
              <w:t>RN-01</w:t>
            </w:r>
          </w:p>
        </w:tc>
        <w:tc>
          <w:tcPr>
            <w:tcW w:w="6293" w:type="dxa"/>
          </w:tcPr>
          <w:p w14:paraId="2E0059B4" w14:textId="77777777" w:rsidR="00C914D6" w:rsidRDefault="00E15E7F">
            <w:pPr>
              <w:spacing w:after="40"/>
              <w:jc w:val="left"/>
            </w:pPr>
            <w:r>
              <w:rPr>
                <w:sz w:val="17"/>
              </w:rPr>
              <w:t>La plataforma no recibe ni custodia dinero. Toda donación monetaria se hace en el sitio oficial de la entidad, y el paso hacia afuera se advierte.</w:t>
            </w:r>
          </w:p>
        </w:tc>
        <w:tc>
          <w:tcPr>
            <w:tcW w:w="1928" w:type="dxa"/>
          </w:tcPr>
          <w:p w14:paraId="5E7E24DB" w14:textId="77777777" w:rsidR="00C914D6" w:rsidRDefault="00E15E7F">
            <w:pPr>
              <w:spacing w:after="40"/>
              <w:jc w:val="left"/>
            </w:pPr>
            <w:r>
              <w:rPr>
                <w:sz w:val="17"/>
              </w:rPr>
              <w:t>RF-02</w:t>
            </w:r>
          </w:p>
        </w:tc>
      </w:tr>
      <w:tr w:rsidR="00C914D6" w14:paraId="16D5A4B6" w14:textId="77777777">
        <w:trPr>
          <w:cantSplit/>
          <w:jc w:val="center"/>
        </w:trPr>
        <w:tc>
          <w:tcPr>
            <w:tcW w:w="964" w:type="dxa"/>
          </w:tcPr>
          <w:p w14:paraId="733A151E" w14:textId="77777777" w:rsidR="00C914D6" w:rsidRDefault="00E15E7F">
            <w:pPr>
              <w:spacing w:after="40"/>
              <w:jc w:val="left"/>
            </w:pPr>
            <w:r>
              <w:rPr>
                <w:sz w:val="17"/>
              </w:rPr>
              <w:t>RN-02</w:t>
            </w:r>
          </w:p>
        </w:tc>
        <w:tc>
          <w:tcPr>
            <w:tcW w:w="6293" w:type="dxa"/>
          </w:tcPr>
          <w:p w14:paraId="164903A2" w14:textId="77777777" w:rsidR="00C914D6" w:rsidRDefault="00E15E7F">
            <w:pPr>
              <w:spacing w:after="40"/>
              <w:jc w:val="left"/>
            </w:pPr>
            <w:r>
              <w:rPr>
                <w:sz w:val="17"/>
              </w:rPr>
              <w:t>Una entidad solo aparece en el directorio y en la portada si está verificada con un documento soporte. La verificación caduca a los 6 meses; si no se renueva, sus causas se archivan, sin borrarse.</w:t>
            </w:r>
          </w:p>
        </w:tc>
        <w:tc>
          <w:tcPr>
            <w:tcW w:w="1928" w:type="dxa"/>
          </w:tcPr>
          <w:p w14:paraId="0A1D0857" w14:textId="77777777" w:rsidR="00C914D6" w:rsidRDefault="00E15E7F">
            <w:pPr>
              <w:spacing w:after="40"/>
              <w:jc w:val="left"/>
            </w:pPr>
            <w:r>
              <w:rPr>
                <w:sz w:val="17"/>
              </w:rPr>
              <w:t>RF-15, RF-02</w:t>
            </w:r>
          </w:p>
        </w:tc>
      </w:tr>
      <w:tr w:rsidR="00C914D6" w14:paraId="3E2752FF" w14:textId="77777777">
        <w:trPr>
          <w:cantSplit/>
          <w:jc w:val="center"/>
        </w:trPr>
        <w:tc>
          <w:tcPr>
            <w:tcW w:w="964" w:type="dxa"/>
          </w:tcPr>
          <w:p w14:paraId="1D1C88F3" w14:textId="77777777" w:rsidR="00C914D6" w:rsidRDefault="00E15E7F">
            <w:pPr>
              <w:spacing w:after="40"/>
              <w:jc w:val="left"/>
            </w:pPr>
            <w:r>
              <w:rPr>
                <w:sz w:val="17"/>
              </w:rPr>
              <w:t>RN-03</w:t>
            </w:r>
          </w:p>
        </w:tc>
        <w:tc>
          <w:tcPr>
            <w:tcW w:w="6293" w:type="dxa"/>
          </w:tcPr>
          <w:p w14:paraId="6ABE99E8" w14:textId="77777777" w:rsidR="00C914D6" w:rsidRDefault="00E15E7F">
            <w:pPr>
              <w:spacing w:after="40"/>
              <w:jc w:val="left"/>
            </w:pPr>
            <w:r>
              <w:rPr>
                <w:sz w:val="17"/>
              </w:rPr>
              <w:t>Un movimiento de inventario nunca se edita ni se borra: un error se corrige con un ajuste de signo contrario y un motivo de al menos 10 caracteres. El saldo de una categoría nunca puede quedar negativo.</w:t>
            </w:r>
          </w:p>
        </w:tc>
        <w:tc>
          <w:tcPr>
            <w:tcW w:w="1928" w:type="dxa"/>
          </w:tcPr>
          <w:p w14:paraId="2D234BFF" w14:textId="77777777" w:rsidR="00C914D6" w:rsidRDefault="00E15E7F">
            <w:pPr>
              <w:spacing w:after="40"/>
              <w:jc w:val="left"/>
            </w:pPr>
            <w:r>
              <w:rPr>
                <w:sz w:val="17"/>
              </w:rPr>
              <w:t>RF-04, RF-11</w:t>
            </w:r>
          </w:p>
        </w:tc>
      </w:tr>
      <w:tr w:rsidR="00C914D6" w14:paraId="032DD1A5" w14:textId="77777777">
        <w:trPr>
          <w:cantSplit/>
          <w:jc w:val="center"/>
        </w:trPr>
        <w:tc>
          <w:tcPr>
            <w:tcW w:w="964" w:type="dxa"/>
          </w:tcPr>
          <w:p w14:paraId="05A7E6EB" w14:textId="77777777" w:rsidR="00C914D6" w:rsidRDefault="00E15E7F">
            <w:pPr>
              <w:spacing w:after="40"/>
              <w:jc w:val="left"/>
            </w:pPr>
            <w:r>
              <w:rPr>
                <w:sz w:val="17"/>
              </w:rPr>
              <w:t>RN-04</w:t>
            </w:r>
          </w:p>
        </w:tc>
        <w:tc>
          <w:tcPr>
            <w:tcW w:w="6293" w:type="dxa"/>
          </w:tcPr>
          <w:p w14:paraId="15527687" w14:textId="77777777" w:rsidR="00C914D6" w:rsidRDefault="00E15E7F">
            <w:pPr>
              <w:spacing w:after="40"/>
              <w:jc w:val="left"/>
            </w:pPr>
            <w:r>
              <w:rPr>
                <w:sz w:val="17"/>
              </w:rPr>
              <w:t>Ninguna sugerencia del motor se ejecuta sola. Solo la aprobación de un administrador genera la remisión, y descartarla exige motivo.</w:t>
            </w:r>
          </w:p>
        </w:tc>
        <w:tc>
          <w:tcPr>
            <w:tcW w:w="1928" w:type="dxa"/>
          </w:tcPr>
          <w:p w14:paraId="1799D284" w14:textId="77777777" w:rsidR="00C914D6" w:rsidRDefault="00E15E7F">
            <w:pPr>
              <w:spacing w:after="40"/>
              <w:jc w:val="left"/>
            </w:pPr>
            <w:r>
              <w:rPr>
                <w:sz w:val="17"/>
              </w:rPr>
              <w:t>RF-10</w:t>
            </w:r>
          </w:p>
        </w:tc>
      </w:tr>
      <w:tr w:rsidR="00C914D6" w14:paraId="13BD58F3" w14:textId="77777777">
        <w:trPr>
          <w:cantSplit/>
          <w:jc w:val="center"/>
        </w:trPr>
        <w:tc>
          <w:tcPr>
            <w:tcW w:w="964" w:type="dxa"/>
          </w:tcPr>
          <w:p w14:paraId="0FD0698E" w14:textId="77777777" w:rsidR="00C914D6" w:rsidRDefault="00E15E7F">
            <w:pPr>
              <w:spacing w:after="40"/>
              <w:jc w:val="left"/>
            </w:pPr>
            <w:r>
              <w:rPr>
                <w:sz w:val="17"/>
              </w:rPr>
              <w:t>RN-05</w:t>
            </w:r>
          </w:p>
        </w:tc>
        <w:tc>
          <w:tcPr>
            <w:tcW w:w="6293" w:type="dxa"/>
          </w:tcPr>
          <w:p w14:paraId="496E326C" w14:textId="77777777" w:rsidR="00C914D6" w:rsidRDefault="00E15E7F">
            <w:pPr>
              <w:spacing w:after="40"/>
              <w:jc w:val="left"/>
            </w:pPr>
            <w:r>
              <w:rPr>
                <w:sz w:val="17"/>
              </w:rPr>
              <w:t xml:space="preserve">Solo quien tiene cuenta de Donador obtiene un folio con seguimiento. Quien no se registra entrega igual, como entrada normal y sin folio. Un Donador tiene a lo sumo 5 donaciones preparadas a la vez, y las que no entrega en 7 días se cancelan </w:t>
            </w:r>
            <w:r>
              <w:rPr>
                <w:i/>
                <w:sz w:val="17"/>
              </w:rPr>
              <w:t>(valores iniciales, P-018)</w:t>
            </w:r>
            <w:r>
              <w:rPr>
                <w:sz w:val="17"/>
              </w:rPr>
              <w:t>.</w:t>
            </w:r>
          </w:p>
        </w:tc>
        <w:tc>
          <w:tcPr>
            <w:tcW w:w="1928" w:type="dxa"/>
          </w:tcPr>
          <w:p w14:paraId="23912ECE" w14:textId="77777777" w:rsidR="00C914D6" w:rsidRDefault="00E15E7F">
            <w:pPr>
              <w:spacing w:after="40"/>
              <w:jc w:val="left"/>
            </w:pPr>
            <w:r>
              <w:rPr>
                <w:sz w:val="17"/>
              </w:rPr>
              <w:t>RF-07, RF-09</w:t>
            </w:r>
          </w:p>
        </w:tc>
      </w:tr>
      <w:tr w:rsidR="00C914D6" w14:paraId="576F4BED" w14:textId="77777777">
        <w:trPr>
          <w:cantSplit/>
          <w:jc w:val="center"/>
        </w:trPr>
        <w:tc>
          <w:tcPr>
            <w:tcW w:w="964" w:type="dxa"/>
          </w:tcPr>
          <w:p w14:paraId="620A1A06" w14:textId="77777777" w:rsidR="00C914D6" w:rsidRDefault="00E15E7F">
            <w:pPr>
              <w:spacing w:after="40"/>
              <w:jc w:val="left"/>
            </w:pPr>
            <w:r>
              <w:rPr>
                <w:sz w:val="17"/>
              </w:rPr>
              <w:t>RN-06</w:t>
            </w:r>
          </w:p>
        </w:tc>
        <w:tc>
          <w:tcPr>
            <w:tcW w:w="6293" w:type="dxa"/>
          </w:tcPr>
          <w:p w14:paraId="3895376A" w14:textId="77777777" w:rsidR="00C914D6" w:rsidRDefault="00E15E7F">
            <w:pPr>
              <w:spacing w:after="40"/>
              <w:jc w:val="left"/>
            </w:pPr>
            <w:r>
              <w:rPr>
                <w:sz w:val="17"/>
              </w:rPr>
              <w:t>Operador, receptor y auditor solo actúan sobre las ubicaciones que el administrador les asignó. Solo el administrador crea accesos a la consola; el Donador es la única cuenta que se registra sola, y no tiene ubicaciones.</w:t>
            </w:r>
          </w:p>
        </w:tc>
        <w:tc>
          <w:tcPr>
            <w:tcW w:w="1928" w:type="dxa"/>
          </w:tcPr>
          <w:p w14:paraId="4F7BB22D" w14:textId="77777777" w:rsidR="00C914D6" w:rsidRDefault="00E15E7F">
            <w:pPr>
              <w:spacing w:after="40"/>
              <w:jc w:val="left"/>
            </w:pPr>
            <w:r>
              <w:rPr>
                <w:sz w:val="17"/>
              </w:rPr>
              <w:t>RF-14, RF-04, RF-08, RF-12</w:t>
            </w:r>
          </w:p>
        </w:tc>
      </w:tr>
      <w:tr w:rsidR="00C914D6" w14:paraId="01780602" w14:textId="77777777">
        <w:trPr>
          <w:cantSplit/>
          <w:jc w:val="center"/>
        </w:trPr>
        <w:tc>
          <w:tcPr>
            <w:tcW w:w="964" w:type="dxa"/>
          </w:tcPr>
          <w:p w14:paraId="63C0AC4C" w14:textId="77777777" w:rsidR="00C914D6" w:rsidRDefault="00E15E7F">
            <w:pPr>
              <w:spacing w:after="40"/>
              <w:jc w:val="left"/>
            </w:pPr>
            <w:r>
              <w:rPr>
                <w:sz w:val="17"/>
              </w:rPr>
              <w:t>RN-07</w:t>
            </w:r>
          </w:p>
        </w:tc>
        <w:tc>
          <w:tcPr>
            <w:tcW w:w="6293" w:type="dxa"/>
          </w:tcPr>
          <w:p w14:paraId="719EBA58" w14:textId="77777777" w:rsidR="00C914D6" w:rsidRDefault="00E15E7F">
            <w:pPr>
              <w:spacing w:after="40"/>
              <w:jc w:val="left"/>
            </w:pPr>
            <w:r>
              <w:rPr>
                <w:sz w:val="17"/>
              </w:rPr>
              <w:t>Pueden estar activas varias emergencias a la vez, y un acopio atiende a todas. Al pasar la fecha que se programa al crearla, una emergencia baja de prioridad en el portal, pero el motor la sigue atendiendo según la necesidad de sus zonas. Cerrarla es decisión manual del administrador.</w:t>
            </w:r>
          </w:p>
        </w:tc>
        <w:tc>
          <w:tcPr>
            <w:tcW w:w="1928" w:type="dxa"/>
          </w:tcPr>
          <w:p w14:paraId="715FC0E5" w14:textId="77777777" w:rsidR="00C914D6" w:rsidRDefault="00E15E7F">
            <w:pPr>
              <w:spacing w:after="40"/>
              <w:jc w:val="left"/>
            </w:pPr>
            <w:r>
              <w:rPr>
                <w:sz w:val="17"/>
              </w:rPr>
              <w:t>RF-10, RF-01</w:t>
            </w:r>
          </w:p>
        </w:tc>
      </w:tr>
    </w:tbl>
    <w:p w14:paraId="748B3518" w14:textId="77777777" w:rsidR="00C914D6" w:rsidRDefault="00C914D6">
      <w:pPr>
        <w:spacing w:after="40"/>
      </w:pPr>
    </w:p>
    <w:p w14:paraId="1B80C6AB" w14:textId="77777777" w:rsidR="00C914D6" w:rsidRDefault="00E15E7F">
      <w:r>
        <w:rPr>
          <w:b/>
        </w:rPr>
        <w:lastRenderedPageBreak/>
        <w:t>RN-07 es nueva.</w:t>
      </w:r>
      <w:r>
        <w:t xml:space="preserve"> Reemplaza la restricción «una emergencia activa a la vez» que el Avance 3 incluyó en el ADR-001 (ADR-0010).</w:t>
      </w:r>
    </w:p>
    <w:p w14:paraId="3652512F" w14:textId="77777777" w:rsidR="00C914D6" w:rsidRDefault="00E15E7F">
      <w:r>
        <w:rPr>
          <w:b/>
        </w:rPr>
        <w:t>Las cuatro reglas del sistema que el Avance 3 dejó fuera de su diagrama</w:t>
      </w:r>
      <w:r>
        <w:t xml:space="preserve"> quedan cubiertas aquí o en la sección 2: RF-IDE-005 (autorizar cada petición) en RN-06 y RNF-08; RF-INV-011 (integridad transaccional) en RN-03 y RNF-06; RF-CMP-002 (archivos seguros) en RNF-08 y RNF-09. RF-TUR-006 —los cupos se rotulan como «reservados», no como «personas presentes»— se vuelve criterio de aceptación de la historia de RF-03.</w:t>
      </w:r>
    </w:p>
    <w:p w14:paraId="0F01415B" w14:textId="77777777" w:rsidR="00C914D6" w:rsidRDefault="00E15E7F">
      <w:r>
        <w:br w:type="page"/>
      </w:r>
    </w:p>
    <w:p w14:paraId="3E350C43" w14:textId="77777777" w:rsidR="00C914D6" w:rsidRDefault="00E15E7F">
      <w:pPr>
        <w:pStyle w:val="Ttulo1"/>
      </w:pPr>
      <w:bookmarkStart w:id="28" w:name="_Toc240295254"/>
      <w:r>
        <w:lastRenderedPageBreak/>
        <w:t>4. Historias de usuario y Product Backlog</w:t>
      </w:r>
      <w:bookmarkEnd w:id="28"/>
    </w:p>
    <w:p w14:paraId="142435C4" w14:textId="77777777" w:rsidR="00C914D6" w:rsidRDefault="00E15E7F">
      <w:r>
        <w:t>Una historia por requisito funcional, escrita desde el valor para un rol. Cada una trae criterios de comportamiento normal y, cuando aplica, de error, permisos o ausencia de datos.</w:t>
      </w:r>
    </w:p>
    <w:p w14:paraId="4C2F685C" w14:textId="77777777" w:rsidR="00C914D6" w:rsidRDefault="00E15E7F">
      <w:r>
        <w:rPr>
          <w:b/>
        </w:rPr>
        <w:t>Tamaños propuestos</w:t>
      </w:r>
      <w:r>
        <w:t xml:space="preserve"> en escala Fibonacci (1, 2, 3, 5, 8, 13), a partir de lo que exige cada historia en la bóveda. Se confirman en la sesión de Planning Poker (#13). </w:t>
      </w:r>
      <w:r>
        <w:rPr>
          <w:b/>
        </w:rPr>
        <w:t>Prioridad MoSCoW</w:t>
      </w:r>
      <w:r>
        <w:t xml:space="preserve"> a partir de la prioridad de la bóveda (DEBE, DEBERÍA, PODRÍA) y del orden de recorte de la especificación.</w:t>
      </w:r>
    </w:p>
    <w:p w14:paraId="51C36830" w14:textId="77777777" w:rsidR="00C914D6" w:rsidRDefault="00E15E7F">
      <w:pPr>
        <w:pStyle w:val="Ttulo2"/>
      </w:pPr>
      <w:bookmarkStart w:id="29" w:name="_Toc240295255"/>
      <w:r>
        <w:t>Historias</w:t>
      </w:r>
      <w:bookmarkEnd w:id="29"/>
    </w:p>
    <w:p w14:paraId="5080E050" w14:textId="77777777" w:rsidR="00C914D6" w:rsidRDefault="00E15E7F">
      <w:pPr>
        <w:pStyle w:val="Ttulo3"/>
      </w:pPr>
      <w:r>
        <w:t>HU-01 · Saber qué comprar antes de salir</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44D19559" w14:textId="77777777">
        <w:trPr>
          <w:cantSplit/>
          <w:tblHeader/>
          <w:jc w:val="center"/>
        </w:trPr>
        <w:tc>
          <w:tcPr>
            <w:tcW w:w="3515" w:type="dxa"/>
            <w:shd w:val="clear" w:color="auto" w:fill="0F6E6E"/>
          </w:tcPr>
          <w:p w14:paraId="7B2A45F5" w14:textId="77777777" w:rsidR="00C914D6" w:rsidRDefault="00E15E7F">
            <w:pPr>
              <w:spacing w:after="40"/>
              <w:jc w:val="left"/>
            </w:pPr>
            <w:r>
              <w:rPr>
                <w:b/>
                <w:color w:val="FFFFFF"/>
                <w:sz w:val="17"/>
              </w:rPr>
              <w:t>Épica</w:t>
            </w:r>
          </w:p>
        </w:tc>
        <w:tc>
          <w:tcPr>
            <w:tcW w:w="1247" w:type="dxa"/>
            <w:shd w:val="clear" w:color="auto" w:fill="0F6E6E"/>
          </w:tcPr>
          <w:p w14:paraId="1FCAD399" w14:textId="77777777" w:rsidR="00C914D6" w:rsidRDefault="00E15E7F">
            <w:pPr>
              <w:spacing w:after="40"/>
              <w:jc w:val="left"/>
            </w:pPr>
            <w:r>
              <w:rPr>
                <w:b/>
                <w:color w:val="FFFFFF"/>
                <w:sz w:val="17"/>
              </w:rPr>
              <w:t>RF</w:t>
            </w:r>
          </w:p>
        </w:tc>
        <w:tc>
          <w:tcPr>
            <w:tcW w:w="1134" w:type="dxa"/>
            <w:shd w:val="clear" w:color="auto" w:fill="0F6E6E"/>
          </w:tcPr>
          <w:p w14:paraId="43245758" w14:textId="77777777" w:rsidR="00C914D6" w:rsidRDefault="00E15E7F">
            <w:pPr>
              <w:spacing w:after="40"/>
              <w:jc w:val="center"/>
            </w:pPr>
            <w:r>
              <w:rPr>
                <w:b/>
                <w:color w:val="FFFFFF"/>
                <w:sz w:val="17"/>
              </w:rPr>
              <w:t>Tamaño</w:t>
            </w:r>
          </w:p>
        </w:tc>
        <w:tc>
          <w:tcPr>
            <w:tcW w:w="1361" w:type="dxa"/>
            <w:shd w:val="clear" w:color="auto" w:fill="0F6E6E"/>
          </w:tcPr>
          <w:p w14:paraId="64379EBD" w14:textId="77777777" w:rsidR="00C914D6" w:rsidRDefault="00E15E7F">
            <w:pPr>
              <w:spacing w:after="40"/>
              <w:jc w:val="center"/>
            </w:pPr>
            <w:r>
              <w:rPr>
                <w:b/>
                <w:color w:val="FFFFFF"/>
                <w:sz w:val="17"/>
              </w:rPr>
              <w:t>Prioridad</w:t>
            </w:r>
          </w:p>
        </w:tc>
      </w:tr>
      <w:tr w:rsidR="00C914D6" w14:paraId="4D2483F3" w14:textId="77777777">
        <w:trPr>
          <w:cantSplit/>
          <w:jc w:val="center"/>
        </w:trPr>
        <w:tc>
          <w:tcPr>
            <w:tcW w:w="3515" w:type="dxa"/>
          </w:tcPr>
          <w:p w14:paraId="375B4542" w14:textId="77777777" w:rsidR="00C914D6" w:rsidRDefault="00E15E7F">
            <w:pPr>
              <w:spacing w:after="40"/>
              <w:jc w:val="left"/>
            </w:pPr>
            <w:r>
              <w:rPr>
                <w:sz w:val="17"/>
              </w:rPr>
              <w:t>EP-01 Portal público</w:t>
            </w:r>
          </w:p>
        </w:tc>
        <w:tc>
          <w:tcPr>
            <w:tcW w:w="1247" w:type="dxa"/>
          </w:tcPr>
          <w:p w14:paraId="437CCB38" w14:textId="77777777" w:rsidR="00C914D6" w:rsidRDefault="00E15E7F">
            <w:pPr>
              <w:spacing w:after="40"/>
              <w:jc w:val="left"/>
            </w:pPr>
            <w:r>
              <w:rPr>
                <w:sz w:val="17"/>
              </w:rPr>
              <w:t>RF-01</w:t>
            </w:r>
          </w:p>
        </w:tc>
        <w:tc>
          <w:tcPr>
            <w:tcW w:w="1134" w:type="dxa"/>
          </w:tcPr>
          <w:p w14:paraId="258CFFCF" w14:textId="77777777" w:rsidR="00C914D6" w:rsidRDefault="00E15E7F">
            <w:pPr>
              <w:spacing w:after="40"/>
              <w:jc w:val="center"/>
            </w:pPr>
            <w:r>
              <w:rPr>
                <w:sz w:val="17"/>
              </w:rPr>
              <w:t>8</w:t>
            </w:r>
          </w:p>
        </w:tc>
        <w:tc>
          <w:tcPr>
            <w:tcW w:w="1361" w:type="dxa"/>
          </w:tcPr>
          <w:p w14:paraId="2D3E6139" w14:textId="77777777" w:rsidR="00C914D6" w:rsidRDefault="00E15E7F">
            <w:pPr>
              <w:spacing w:after="40"/>
              <w:jc w:val="center"/>
            </w:pPr>
            <w:r>
              <w:rPr>
                <w:sz w:val="17"/>
              </w:rPr>
              <w:t>Must</w:t>
            </w:r>
          </w:p>
        </w:tc>
      </w:tr>
    </w:tbl>
    <w:p w14:paraId="0CE6DC9E" w14:textId="77777777" w:rsidR="00C914D6" w:rsidRDefault="00C914D6">
      <w:pPr>
        <w:spacing w:after="40"/>
      </w:pPr>
    </w:p>
    <w:p w14:paraId="0FAA5CFD" w14:textId="77777777" w:rsidR="00C914D6" w:rsidRDefault="00E15E7F">
      <w:r>
        <w:rPr>
          <w:b/>
        </w:rPr>
        <w:t>Como</w:t>
      </w:r>
      <w:r>
        <w:t xml:space="preserve"> donante en especie, </w:t>
      </w:r>
      <w:r>
        <w:rPr>
          <w:b/>
        </w:rPr>
        <w:t>quiero</w:t>
      </w:r>
      <w:r>
        <w:t xml:space="preserve"> ver en el mapa qué necesita y qué ya no recibe cada acopio, </w:t>
      </w:r>
      <w:r>
        <w:rPr>
          <w:b/>
        </w:rPr>
        <w:t>para</w:t>
      </w:r>
      <w:r>
        <w:t xml:space="preserve"> no comprar justo lo que ya les sobra.</w:t>
      </w:r>
    </w:p>
    <w:p w14:paraId="15BE033F" w14:textId="77777777" w:rsidR="00C914D6" w:rsidRDefault="00E15E7F">
      <w:pPr>
        <w:pStyle w:val="Vineta"/>
      </w:pPr>
      <w:r>
        <w:t xml:space="preserve">1. </w:t>
      </w:r>
      <w:r>
        <w:rPr>
          <w:b/>
        </w:rPr>
        <w:t>Dado que</w:t>
      </w:r>
      <w:r>
        <w:t xml:space="preserve"> un acopio marcó el agua como «no recibir», </w:t>
      </w:r>
      <w:r>
        <w:rPr>
          <w:b/>
        </w:rPr>
        <w:t>cuando</w:t>
      </w:r>
      <w:r>
        <w:t xml:space="preserve"> filtro el mapa por «qué no recibe: agua», </w:t>
      </w:r>
      <w:r>
        <w:rPr>
          <w:b/>
        </w:rPr>
        <w:t>entonces</w:t>
      </w:r>
      <w:r>
        <w:t xml:space="preserve"> ese acopio aparece con el aviso «no traigan agua» y la antigüedad del dato.</w:t>
      </w:r>
    </w:p>
    <w:p w14:paraId="358F373E" w14:textId="77777777" w:rsidR="00C914D6" w:rsidRDefault="00E15E7F">
      <w:pPr>
        <w:pStyle w:val="Vineta"/>
      </w:pPr>
      <w:r>
        <w:t xml:space="preserve">2. </w:t>
      </w:r>
      <w:r>
        <w:rPr>
          <w:b/>
        </w:rPr>
        <w:t>Dado que</w:t>
      </w:r>
      <w:r>
        <w:t xml:space="preserve"> un acopio viene de RedAcopio Bogotá, </w:t>
      </w:r>
      <w:r>
        <w:rPr>
          <w:b/>
        </w:rPr>
        <w:t>cuando</w:t>
      </w:r>
      <w:r>
        <w:t xml:space="preserve"> abro su ficha, </w:t>
      </w:r>
      <w:r>
        <w:rPr>
          <w:b/>
        </w:rPr>
        <w:t>entonces</w:t>
      </w:r>
      <w:r>
        <w:t xml:space="preserve"> veo solo los datos de esa fuente, con su nombre, su enlace y su antigüedad, sin «lo que urge» calculado.</w:t>
      </w:r>
    </w:p>
    <w:p w14:paraId="52471792" w14:textId="77777777" w:rsidR="00C914D6" w:rsidRDefault="00E15E7F">
      <w:pPr>
        <w:pStyle w:val="Vineta"/>
      </w:pPr>
      <w:r>
        <w:t xml:space="preserve">3. </w:t>
      </w:r>
      <w:r>
        <w:rPr>
          <w:b/>
        </w:rPr>
        <w:t>Dado que</w:t>
      </w:r>
      <w:r>
        <w:t xml:space="preserve"> negué el permiso de ubicación, </w:t>
      </w:r>
      <w:r>
        <w:rPr>
          <w:b/>
        </w:rPr>
        <w:t>cuando</w:t>
      </w:r>
      <w:r>
        <w:t xml:space="preserve"> toco «cerca de mí», </w:t>
      </w:r>
      <w:r>
        <w:rPr>
          <w:b/>
        </w:rPr>
        <w:t>entonces</w:t>
      </w:r>
      <w:r>
        <w:t xml:space="preserve"> puedo buscar por dirección en su lugar.</w:t>
      </w:r>
    </w:p>
    <w:p w14:paraId="0C6011E9" w14:textId="77777777" w:rsidR="00C914D6" w:rsidRDefault="00E15E7F">
      <w:pPr>
        <w:pStyle w:val="Ttulo3"/>
      </w:pPr>
      <w:r>
        <w:t>HU-02 · Donar a una causa real</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5239843" w14:textId="77777777">
        <w:trPr>
          <w:cantSplit/>
          <w:tblHeader/>
          <w:jc w:val="center"/>
        </w:trPr>
        <w:tc>
          <w:tcPr>
            <w:tcW w:w="3515" w:type="dxa"/>
            <w:shd w:val="clear" w:color="auto" w:fill="0F6E6E"/>
          </w:tcPr>
          <w:p w14:paraId="5C9BD143" w14:textId="77777777" w:rsidR="00C914D6" w:rsidRDefault="00E15E7F">
            <w:pPr>
              <w:spacing w:after="40"/>
              <w:jc w:val="left"/>
            </w:pPr>
            <w:r>
              <w:rPr>
                <w:b/>
                <w:color w:val="FFFFFF"/>
                <w:sz w:val="17"/>
              </w:rPr>
              <w:t>Épica</w:t>
            </w:r>
          </w:p>
        </w:tc>
        <w:tc>
          <w:tcPr>
            <w:tcW w:w="1247" w:type="dxa"/>
            <w:shd w:val="clear" w:color="auto" w:fill="0F6E6E"/>
          </w:tcPr>
          <w:p w14:paraId="60B7EB54" w14:textId="77777777" w:rsidR="00C914D6" w:rsidRDefault="00E15E7F">
            <w:pPr>
              <w:spacing w:after="40"/>
              <w:jc w:val="left"/>
            </w:pPr>
            <w:r>
              <w:rPr>
                <w:b/>
                <w:color w:val="FFFFFF"/>
                <w:sz w:val="17"/>
              </w:rPr>
              <w:t>RF</w:t>
            </w:r>
          </w:p>
        </w:tc>
        <w:tc>
          <w:tcPr>
            <w:tcW w:w="1134" w:type="dxa"/>
            <w:shd w:val="clear" w:color="auto" w:fill="0F6E6E"/>
          </w:tcPr>
          <w:p w14:paraId="0ACBD640" w14:textId="77777777" w:rsidR="00C914D6" w:rsidRDefault="00E15E7F">
            <w:pPr>
              <w:spacing w:after="40"/>
              <w:jc w:val="center"/>
            </w:pPr>
            <w:r>
              <w:rPr>
                <w:b/>
                <w:color w:val="FFFFFF"/>
                <w:sz w:val="17"/>
              </w:rPr>
              <w:t>Tamaño</w:t>
            </w:r>
          </w:p>
        </w:tc>
        <w:tc>
          <w:tcPr>
            <w:tcW w:w="1361" w:type="dxa"/>
            <w:shd w:val="clear" w:color="auto" w:fill="0F6E6E"/>
          </w:tcPr>
          <w:p w14:paraId="48E71BD5" w14:textId="77777777" w:rsidR="00C914D6" w:rsidRDefault="00E15E7F">
            <w:pPr>
              <w:spacing w:after="40"/>
              <w:jc w:val="center"/>
            </w:pPr>
            <w:r>
              <w:rPr>
                <w:b/>
                <w:color w:val="FFFFFF"/>
                <w:sz w:val="17"/>
              </w:rPr>
              <w:t>Prioridad</w:t>
            </w:r>
          </w:p>
        </w:tc>
      </w:tr>
      <w:tr w:rsidR="00C914D6" w14:paraId="5BCD2989" w14:textId="77777777">
        <w:trPr>
          <w:cantSplit/>
          <w:jc w:val="center"/>
        </w:trPr>
        <w:tc>
          <w:tcPr>
            <w:tcW w:w="3515" w:type="dxa"/>
          </w:tcPr>
          <w:p w14:paraId="21953309" w14:textId="77777777" w:rsidR="00C914D6" w:rsidRDefault="00E15E7F">
            <w:pPr>
              <w:spacing w:after="40"/>
              <w:jc w:val="left"/>
            </w:pPr>
            <w:r>
              <w:rPr>
                <w:sz w:val="17"/>
              </w:rPr>
              <w:t>EP-01 Portal público</w:t>
            </w:r>
          </w:p>
        </w:tc>
        <w:tc>
          <w:tcPr>
            <w:tcW w:w="1247" w:type="dxa"/>
          </w:tcPr>
          <w:p w14:paraId="73D39AF0" w14:textId="77777777" w:rsidR="00C914D6" w:rsidRDefault="00E15E7F">
            <w:pPr>
              <w:spacing w:after="40"/>
              <w:jc w:val="left"/>
            </w:pPr>
            <w:r>
              <w:rPr>
                <w:sz w:val="17"/>
              </w:rPr>
              <w:t>RF-02</w:t>
            </w:r>
          </w:p>
        </w:tc>
        <w:tc>
          <w:tcPr>
            <w:tcW w:w="1134" w:type="dxa"/>
          </w:tcPr>
          <w:p w14:paraId="17EBCBA5" w14:textId="77777777" w:rsidR="00C914D6" w:rsidRDefault="00E15E7F">
            <w:pPr>
              <w:spacing w:after="40"/>
              <w:jc w:val="center"/>
            </w:pPr>
            <w:r>
              <w:rPr>
                <w:sz w:val="17"/>
              </w:rPr>
              <w:t>3</w:t>
            </w:r>
          </w:p>
        </w:tc>
        <w:tc>
          <w:tcPr>
            <w:tcW w:w="1361" w:type="dxa"/>
          </w:tcPr>
          <w:p w14:paraId="4BF0467E" w14:textId="77777777" w:rsidR="00C914D6" w:rsidRDefault="00E15E7F">
            <w:pPr>
              <w:spacing w:after="40"/>
              <w:jc w:val="center"/>
            </w:pPr>
            <w:r>
              <w:rPr>
                <w:sz w:val="17"/>
              </w:rPr>
              <w:t>Must</w:t>
            </w:r>
          </w:p>
        </w:tc>
      </w:tr>
    </w:tbl>
    <w:p w14:paraId="68BF5DD6" w14:textId="77777777" w:rsidR="00C914D6" w:rsidRDefault="00C914D6">
      <w:pPr>
        <w:spacing w:after="40"/>
      </w:pPr>
    </w:p>
    <w:p w14:paraId="107FB842" w14:textId="77777777" w:rsidR="00C914D6" w:rsidRDefault="00E15E7F">
      <w:r>
        <w:rPr>
          <w:b/>
        </w:rPr>
        <w:t>Como</w:t>
      </w:r>
      <w:r>
        <w:t xml:space="preserve"> donante remoto, </w:t>
      </w:r>
      <w:r>
        <w:rPr>
          <w:b/>
        </w:rPr>
        <w:t>quiero</w:t>
      </w:r>
      <w:r>
        <w:t xml:space="preserve"> encontrar causas verificadas con su paso a paso, </w:t>
      </w:r>
      <w:r>
        <w:rPr>
          <w:b/>
        </w:rPr>
        <w:t>para</w:t>
      </w:r>
      <w:r>
        <w:t xml:space="preserve"> donar a una entidad real sin miedo a caer en una estafa.</w:t>
      </w:r>
    </w:p>
    <w:p w14:paraId="0ECC6378" w14:textId="77777777" w:rsidR="00C914D6" w:rsidRDefault="00E15E7F">
      <w:pPr>
        <w:pStyle w:val="Vineta"/>
      </w:pPr>
      <w:r>
        <w:t xml:space="preserve">1. </w:t>
      </w:r>
      <w:r>
        <w:rPr>
          <w:b/>
        </w:rPr>
        <w:t>Dado que</w:t>
      </w:r>
      <w:r>
        <w:t xml:space="preserve"> una entidad no está verificada, </w:t>
      </w:r>
      <w:r>
        <w:rPr>
          <w:b/>
        </w:rPr>
        <w:t>cuando</w:t>
      </w:r>
      <w:r>
        <w:t xml:space="preserve"> consulto el directorio, </w:t>
      </w:r>
      <w:r>
        <w:rPr>
          <w:b/>
        </w:rPr>
        <w:t>entonces</w:t>
      </w:r>
      <w:r>
        <w:t xml:space="preserve"> sus causas no aparecen.</w:t>
      </w:r>
    </w:p>
    <w:p w14:paraId="52109B81" w14:textId="77777777" w:rsidR="00C914D6" w:rsidRDefault="00E15E7F">
      <w:pPr>
        <w:pStyle w:val="Vineta"/>
      </w:pPr>
      <w:r>
        <w:t xml:space="preserve">2. </w:t>
      </w:r>
      <w:r>
        <w:rPr>
          <w:b/>
        </w:rPr>
        <w:t>Dado que</w:t>
      </w:r>
      <w:r>
        <w:t xml:space="preserve"> estoy en la ficha de una causa, </w:t>
      </w:r>
      <w:r>
        <w:rPr>
          <w:b/>
        </w:rPr>
        <w:t>cuando</w:t>
      </w:r>
      <w:r>
        <w:t xml:space="preserve"> toco «ir al sitio oficial», </w:t>
      </w:r>
      <w:r>
        <w:rPr>
          <w:b/>
        </w:rPr>
        <w:t>entonces</w:t>
      </w:r>
      <w:r>
        <w:t xml:space="preserve"> se me avisa que salgo de la plataforma y que aquí no se recibe dinero.</w:t>
      </w:r>
    </w:p>
    <w:p w14:paraId="622A8472" w14:textId="77777777" w:rsidR="00C914D6" w:rsidRDefault="00E15E7F">
      <w:pPr>
        <w:pStyle w:val="Vineta"/>
      </w:pPr>
      <w:r>
        <w:t xml:space="preserve">3. </w:t>
      </w:r>
      <w:r>
        <w:rPr>
          <w:b/>
        </w:rPr>
        <w:t>Dado que</w:t>
      </w:r>
      <w:r>
        <w:t xml:space="preserve"> abro la categoría de personas desaparecidas, </w:t>
      </w:r>
      <w:r>
        <w:rPr>
          <w:b/>
        </w:rPr>
        <w:t>cuando</w:t>
      </w:r>
      <w:r>
        <w:t xml:space="preserve"> busco cómo ayudar, </w:t>
      </w:r>
      <w:r>
        <w:rPr>
          <w:b/>
        </w:rPr>
        <w:t>entonces</w:t>
      </w:r>
      <w:r>
        <w:t xml:space="preserve"> solo encuentro enlaces a la UBPD, la Cruz Roja y Medicina Legal, sin datos de personas.</w:t>
      </w:r>
    </w:p>
    <w:p w14:paraId="1427E86D" w14:textId="77777777" w:rsidR="00C914D6" w:rsidRDefault="00E15E7F">
      <w:pPr>
        <w:pStyle w:val="Ttulo3"/>
      </w:pPr>
      <w:r>
        <w:t>HU-03 · No viajar en vano</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4BEB1CB9" w14:textId="77777777">
        <w:trPr>
          <w:cantSplit/>
          <w:tblHeader/>
          <w:jc w:val="center"/>
        </w:trPr>
        <w:tc>
          <w:tcPr>
            <w:tcW w:w="3515" w:type="dxa"/>
            <w:shd w:val="clear" w:color="auto" w:fill="0F6E6E"/>
          </w:tcPr>
          <w:p w14:paraId="5A0C5D5C" w14:textId="77777777" w:rsidR="00C914D6" w:rsidRDefault="00E15E7F">
            <w:pPr>
              <w:spacing w:after="40"/>
              <w:jc w:val="left"/>
            </w:pPr>
            <w:r>
              <w:rPr>
                <w:b/>
                <w:color w:val="FFFFFF"/>
                <w:sz w:val="17"/>
              </w:rPr>
              <w:t>Épica</w:t>
            </w:r>
          </w:p>
        </w:tc>
        <w:tc>
          <w:tcPr>
            <w:tcW w:w="1247" w:type="dxa"/>
            <w:shd w:val="clear" w:color="auto" w:fill="0F6E6E"/>
          </w:tcPr>
          <w:p w14:paraId="2766825E" w14:textId="77777777" w:rsidR="00C914D6" w:rsidRDefault="00E15E7F">
            <w:pPr>
              <w:spacing w:after="40"/>
              <w:jc w:val="left"/>
            </w:pPr>
            <w:r>
              <w:rPr>
                <w:b/>
                <w:color w:val="FFFFFF"/>
                <w:sz w:val="17"/>
              </w:rPr>
              <w:t>RF</w:t>
            </w:r>
          </w:p>
        </w:tc>
        <w:tc>
          <w:tcPr>
            <w:tcW w:w="1134" w:type="dxa"/>
            <w:shd w:val="clear" w:color="auto" w:fill="0F6E6E"/>
          </w:tcPr>
          <w:p w14:paraId="22A411DD" w14:textId="77777777" w:rsidR="00C914D6" w:rsidRDefault="00E15E7F">
            <w:pPr>
              <w:spacing w:after="40"/>
              <w:jc w:val="center"/>
            </w:pPr>
            <w:r>
              <w:rPr>
                <w:b/>
                <w:color w:val="FFFFFF"/>
                <w:sz w:val="17"/>
              </w:rPr>
              <w:t>Tamaño</w:t>
            </w:r>
          </w:p>
        </w:tc>
        <w:tc>
          <w:tcPr>
            <w:tcW w:w="1361" w:type="dxa"/>
            <w:shd w:val="clear" w:color="auto" w:fill="0F6E6E"/>
          </w:tcPr>
          <w:p w14:paraId="0B4E0A3A" w14:textId="77777777" w:rsidR="00C914D6" w:rsidRDefault="00E15E7F">
            <w:pPr>
              <w:spacing w:after="40"/>
              <w:jc w:val="center"/>
            </w:pPr>
            <w:r>
              <w:rPr>
                <w:b/>
                <w:color w:val="FFFFFF"/>
                <w:sz w:val="17"/>
              </w:rPr>
              <w:t>Prioridad</w:t>
            </w:r>
          </w:p>
        </w:tc>
      </w:tr>
      <w:tr w:rsidR="00C914D6" w14:paraId="742530EB" w14:textId="77777777">
        <w:trPr>
          <w:cantSplit/>
          <w:jc w:val="center"/>
        </w:trPr>
        <w:tc>
          <w:tcPr>
            <w:tcW w:w="3515" w:type="dxa"/>
          </w:tcPr>
          <w:p w14:paraId="15B9D441" w14:textId="77777777" w:rsidR="00C914D6" w:rsidRDefault="00E15E7F">
            <w:pPr>
              <w:spacing w:after="40"/>
              <w:jc w:val="left"/>
            </w:pPr>
            <w:r>
              <w:rPr>
                <w:sz w:val="17"/>
              </w:rPr>
              <w:t>EP-02 Turnos de voluntariado</w:t>
            </w:r>
          </w:p>
        </w:tc>
        <w:tc>
          <w:tcPr>
            <w:tcW w:w="1247" w:type="dxa"/>
          </w:tcPr>
          <w:p w14:paraId="15107C6F" w14:textId="77777777" w:rsidR="00C914D6" w:rsidRDefault="00E15E7F">
            <w:pPr>
              <w:spacing w:after="40"/>
              <w:jc w:val="left"/>
            </w:pPr>
            <w:r>
              <w:rPr>
                <w:sz w:val="17"/>
              </w:rPr>
              <w:t>RF-03</w:t>
            </w:r>
          </w:p>
        </w:tc>
        <w:tc>
          <w:tcPr>
            <w:tcW w:w="1134" w:type="dxa"/>
          </w:tcPr>
          <w:p w14:paraId="3482785B" w14:textId="77777777" w:rsidR="00C914D6" w:rsidRDefault="00E15E7F">
            <w:pPr>
              <w:spacing w:after="40"/>
              <w:jc w:val="center"/>
            </w:pPr>
            <w:r>
              <w:rPr>
                <w:sz w:val="17"/>
              </w:rPr>
              <w:t>5</w:t>
            </w:r>
          </w:p>
        </w:tc>
        <w:tc>
          <w:tcPr>
            <w:tcW w:w="1361" w:type="dxa"/>
          </w:tcPr>
          <w:p w14:paraId="0C500039" w14:textId="77777777" w:rsidR="00C914D6" w:rsidRDefault="00E15E7F">
            <w:pPr>
              <w:spacing w:after="40"/>
              <w:jc w:val="center"/>
            </w:pPr>
            <w:r>
              <w:rPr>
                <w:sz w:val="17"/>
              </w:rPr>
              <w:t>Should</w:t>
            </w:r>
          </w:p>
        </w:tc>
      </w:tr>
    </w:tbl>
    <w:p w14:paraId="51D299A3" w14:textId="77777777" w:rsidR="00C914D6" w:rsidRDefault="00C914D6">
      <w:pPr>
        <w:spacing w:after="40"/>
      </w:pPr>
    </w:p>
    <w:p w14:paraId="175CDC35" w14:textId="77777777" w:rsidR="00C914D6" w:rsidRDefault="00E15E7F">
      <w:r>
        <w:rPr>
          <w:b/>
        </w:rPr>
        <w:t>Como</w:t>
      </w:r>
      <w:r>
        <w:t xml:space="preserve"> voluntario, </w:t>
      </w:r>
      <w:r>
        <w:rPr>
          <w:b/>
        </w:rPr>
        <w:t>quiero</w:t>
      </w:r>
      <w:r>
        <w:t xml:space="preserve"> reservar un cupo antes de desplazarme, </w:t>
      </w:r>
      <w:r>
        <w:rPr>
          <w:b/>
        </w:rPr>
        <w:t>para</w:t>
      </w:r>
      <w:r>
        <w:t xml:space="preserve"> no cruzar la ciudad y que me devuelvan porque ya hay suficiente gente.</w:t>
      </w:r>
    </w:p>
    <w:p w14:paraId="6078967F" w14:textId="77777777" w:rsidR="00C914D6" w:rsidRDefault="00E15E7F">
      <w:pPr>
        <w:pStyle w:val="Vineta"/>
      </w:pPr>
      <w:r>
        <w:t xml:space="preserve">1. </w:t>
      </w:r>
      <w:r>
        <w:rPr>
          <w:b/>
        </w:rPr>
        <w:t>Dado que</w:t>
      </w:r>
      <w:r>
        <w:t xml:space="preserve"> queda un cupo y dos personas reservan a la vez, </w:t>
      </w:r>
      <w:r>
        <w:rPr>
          <w:b/>
        </w:rPr>
        <w:t>cuando</w:t>
      </w:r>
      <w:r>
        <w:t xml:space="preserve"> ambas confirman, </w:t>
      </w:r>
      <w:r>
        <w:rPr>
          <w:b/>
        </w:rPr>
        <w:t>entonces</w:t>
      </w:r>
      <w:r>
        <w:t xml:space="preserve"> solo una obtiene el cupo y la otra recibe un mensaje claro.</w:t>
      </w:r>
    </w:p>
    <w:p w14:paraId="0D327DA7" w14:textId="77777777" w:rsidR="00C914D6" w:rsidRDefault="00E15E7F">
      <w:pPr>
        <w:pStyle w:val="Vineta"/>
      </w:pPr>
      <w:r>
        <w:lastRenderedPageBreak/>
        <w:t xml:space="preserve">2. </w:t>
      </w:r>
      <w:r>
        <w:rPr>
          <w:b/>
        </w:rPr>
        <w:t>Dado que</w:t>
      </w:r>
      <w:r>
        <w:t xml:space="preserve"> ya reservé con mi correo, </w:t>
      </w:r>
      <w:r>
        <w:rPr>
          <w:b/>
        </w:rPr>
        <w:t>cuando</w:t>
      </w:r>
      <w:r>
        <w:t xml:space="preserve"> intento reservar de nuevo la misma jornada, </w:t>
      </w:r>
      <w:r>
        <w:rPr>
          <w:b/>
        </w:rPr>
        <w:t>entonces</w:t>
      </w:r>
      <w:r>
        <w:t xml:space="preserve"> el sistema lo rechaza.</w:t>
      </w:r>
    </w:p>
    <w:p w14:paraId="650B1847" w14:textId="77777777" w:rsidR="00C914D6" w:rsidRDefault="00E15E7F">
      <w:pPr>
        <w:pStyle w:val="Vineta"/>
      </w:pPr>
      <w:r>
        <w:t xml:space="preserve">3. </w:t>
      </w:r>
      <w:r>
        <w:rPr>
          <w:b/>
        </w:rPr>
        <w:t>Dado que</w:t>
      </w:r>
      <w:r>
        <w:t xml:space="preserve"> consulto una jornada, </w:t>
      </w:r>
      <w:r>
        <w:rPr>
          <w:b/>
        </w:rPr>
        <w:t>cuando</w:t>
      </w:r>
      <w:r>
        <w:t xml:space="preserve"> veo sus cupos, </w:t>
      </w:r>
      <w:r>
        <w:rPr>
          <w:b/>
        </w:rPr>
        <w:t>entonces</w:t>
      </w:r>
      <w:r>
        <w:t xml:space="preserve"> el dato dice «cupos reservados», no «personas presentes».</w:t>
      </w:r>
    </w:p>
    <w:p w14:paraId="75AF46DD" w14:textId="77777777" w:rsidR="00C914D6" w:rsidRDefault="00E15E7F">
      <w:pPr>
        <w:pStyle w:val="Ttulo3"/>
      </w:pPr>
      <w:r>
        <w:t>HU-04 · Registrar sin frenar la fila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1DEFB077" w14:textId="77777777">
        <w:trPr>
          <w:cantSplit/>
          <w:tblHeader/>
          <w:jc w:val="center"/>
        </w:trPr>
        <w:tc>
          <w:tcPr>
            <w:tcW w:w="3515" w:type="dxa"/>
            <w:shd w:val="clear" w:color="auto" w:fill="0F6E6E"/>
          </w:tcPr>
          <w:p w14:paraId="603E7BC7" w14:textId="77777777" w:rsidR="00C914D6" w:rsidRDefault="00E15E7F">
            <w:pPr>
              <w:spacing w:after="40"/>
              <w:jc w:val="left"/>
            </w:pPr>
            <w:r>
              <w:rPr>
                <w:b/>
                <w:color w:val="FFFFFF"/>
                <w:sz w:val="17"/>
              </w:rPr>
              <w:t>Épica</w:t>
            </w:r>
          </w:p>
        </w:tc>
        <w:tc>
          <w:tcPr>
            <w:tcW w:w="1247" w:type="dxa"/>
            <w:shd w:val="clear" w:color="auto" w:fill="0F6E6E"/>
          </w:tcPr>
          <w:p w14:paraId="581F65EC" w14:textId="77777777" w:rsidR="00C914D6" w:rsidRDefault="00E15E7F">
            <w:pPr>
              <w:spacing w:after="40"/>
              <w:jc w:val="left"/>
            </w:pPr>
            <w:r>
              <w:rPr>
                <w:b/>
                <w:color w:val="FFFFFF"/>
                <w:sz w:val="17"/>
              </w:rPr>
              <w:t>RF</w:t>
            </w:r>
          </w:p>
        </w:tc>
        <w:tc>
          <w:tcPr>
            <w:tcW w:w="1134" w:type="dxa"/>
            <w:shd w:val="clear" w:color="auto" w:fill="0F6E6E"/>
          </w:tcPr>
          <w:p w14:paraId="4795E666" w14:textId="77777777" w:rsidR="00C914D6" w:rsidRDefault="00E15E7F">
            <w:pPr>
              <w:spacing w:after="40"/>
              <w:jc w:val="center"/>
            </w:pPr>
            <w:r>
              <w:rPr>
                <w:b/>
                <w:color w:val="FFFFFF"/>
                <w:sz w:val="17"/>
              </w:rPr>
              <w:t>Tamaño</w:t>
            </w:r>
          </w:p>
        </w:tc>
        <w:tc>
          <w:tcPr>
            <w:tcW w:w="1361" w:type="dxa"/>
            <w:shd w:val="clear" w:color="auto" w:fill="0F6E6E"/>
          </w:tcPr>
          <w:p w14:paraId="5CB4C4D3" w14:textId="77777777" w:rsidR="00C914D6" w:rsidRDefault="00E15E7F">
            <w:pPr>
              <w:spacing w:after="40"/>
              <w:jc w:val="center"/>
            </w:pPr>
            <w:r>
              <w:rPr>
                <w:b/>
                <w:color w:val="FFFFFF"/>
                <w:sz w:val="17"/>
              </w:rPr>
              <w:t>Prioridad</w:t>
            </w:r>
          </w:p>
        </w:tc>
      </w:tr>
      <w:tr w:rsidR="00C914D6" w14:paraId="4FBB07B2" w14:textId="77777777">
        <w:trPr>
          <w:cantSplit/>
          <w:jc w:val="center"/>
        </w:trPr>
        <w:tc>
          <w:tcPr>
            <w:tcW w:w="3515" w:type="dxa"/>
          </w:tcPr>
          <w:p w14:paraId="0F518898" w14:textId="77777777" w:rsidR="00C914D6" w:rsidRDefault="00E15E7F">
            <w:pPr>
              <w:spacing w:after="40"/>
              <w:jc w:val="left"/>
            </w:pPr>
            <w:r>
              <w:rPr>
                <w:sz w:val="17"/>
              </w:rPr>
              <w:t>EP-03 Inventario</w:t>
            </w:r>
          </w:p>
        </w:tc>
        <w:tc>
          <w:tcPr>
            <w:tcW w:w="1247" w:type="dxa"/>
          </w:tcPr>
          <w:p w14:paraId="45F1EE02" w14:textId="77777777" w:rsidR="00C914D6" w:rsidRDefault="00E15E7F">
            <w:pPr>
              <w:spacing w:after="40"/>
              <w:jc w:val="left"/>
            </w:pPr>
            <w:r>
              <w:rPr>
                <w:sz w:val="17"/>
              </w:rPr>
              <w:t>RF-04</w:t>
            </w:r>
          </w:p>
        </w:tc>
        <w:tc>
          <w:tcPr>
            <w:tcW w:w="1134" w:type="dxa"/>
          </w:tcPr>
          <w:p w14:paraId="6D44A4CE" w14:textId="77777777" w:rsidR="00C914D6" w:rsidRDefault="00E15E7F">
            <w:pPr>
              <w:spacing w:after="40"/>
              <w:jc w:val="center"/>
            </w:pPr>
            <w:r>
              <w:rPr>
                <w:sz w:val="17"/>
              </w:rPr>
              <w:t>8</w:t>
            </w:r>
          </w:p>
        </w:tc>
        <w:tc>
          <w:tcPr>
            <w:tcW w:w="1361" w:type="dxa"/>
          </w:tcPr>
          <w:p w14:paraId="7D736A1E" w14:textId="77777777" w:rsidR="00C914D6" w:rsidRDefault="00E15E7F">
            <w:pPr>
              <w:spacing w:after="40"/>
              <w:jc w:val="center"/>
            </w:pPr>
            <w:r>
              <w:rPr>
                <w:sz w:val="17"/>
              </w:rPr>
              <w:t>Must</w:t>
            </w:r>
          </w:p>
        </w:tc>
      </w:tr>
    </w:tbl>
    <w:p w14:paraId="552308CF" w14:textId="77777777" w:rsidR="00C914D6" w:rsidRDefault="00C914D6">
      <w:pPr>
        <w:spacing w:after="40"/>
      </w:pPr>
    </w:p>
    <w:p w14:paraId="3C15E28A" w14:textId="77777777" w:rsidR="00C914D6" w:rsidRDefault="00E15E7F">
      <w:r>
        <w:rPr>
          <w:b/>
        </w:rPr>
        <w:t>Como</w:t>
      </w:r>
      <w:r>
        <w:t xml:space="preserve"> operador de acopio, </w:t>
      </w:r>
      <w:r>
        <w:rPr>
          <w:b/>
        </w:rPr>
        <w:t>quiero</w:t>
      </w:r>
      <w:r>
        <w:t xml:space="preserve"> registrar una entrada en menos de diez segundos, </w:t>
      </w:r>
      <w:r>
        <w:rPr>
          <w:b/>
        </w:rPr>
        <w:t>para</w:t>
      </w:r>
      <w:r>
        <w:t xml:space="preserve"> no detener la descarga ni dejar de anotar por falta de tiempo.</w:t>
      </w:r>
    </w:p>
    <w:p w14:paraId="2EA08CD8" w14:textId="77777777" w:rsidR="00C914D6" w:rsidRDefault="00E15E7F">
      <w:pPr>
        <w:pStyle w:val="Vineta"/>
      </w:pPr>
      <w:r>
        <w:t xml:space="preserve">1. </w:t>
      </w:r>
      <w:r>
        <w:rPr>
          <w:b/>
        </w:rPr>
        <w:t>Dado que</w:t>
      </w:r>
      <w:r>
        <w:t xml:space="preserve"> escaneo un código de barras conocido, </w:t>
      </w:r>
      <w:r>
        <w:rPr>
          <w:b/>
        </w:rPr>
        <w:t>cuando</w:t>
      </w:r>
      <w:r>
        <w:t xml:space="preserve"> escribo la cantidad y confirmo con un toque, </w:t>
      </w:r>
      <w:r>
        <w:rPr>
          <w:b/>
        </w:rPr>
        <w:t>entonces</w:t>
      </w:r>
      <w:r>
        <w:t xml:space="preserve"> la entrada queda registrada y veo el saldo resultante.</w:t>
      </w:r>
    </w:p>
    <w:p w14:paraId="60480399" w14:textId="77777777" w:rsidR="00C914D6" w:rsidRDefault="00E15E7F">
      <w:pPr>
        <w:pStyle w:val="Vineta"/>
      </w:pPr>
      <w:r>
        <w:t xml:space="preserve">2. </w:t>
      </w:r>
      <w:r>
        <w:rPr>
          <w:b/>
        </w:rPr>
        <w:t>Dado que</w:t>
      </w:r>
      <w:r>
        <w:t xml:space="preserve"> la categoría es perecedera, </w:t>
      </w:r>
      <w:r>
        <w:rPr>
          <w:b/>
        </w:rPr>
        <w:t>cuando</w:t>
      </w:r>
      <w:r>
        <w:t xml:space="preserve"> no escribo la fecha de vencimiento, </w:t>
      </w:r>
      <w:r>
        <w:rPr>
          <w:b/>
        </w:rPr>
        <w:t>entonces</w:t>
      </w:r>
      <w:r>
        <w:t xml:space="preserve"> el sistema no me deja confirmar.</w:t>
      </w:r>
    </w:p>
    <w:p w14:paraId="45BEE936" w14:textId="77777777" w:rsidR="00C914D6" w:rsidRDefault="00E15E7F">
      <w:pPr>
        <w:pStyle w:val="Vineta"/>
      </w:pPr>
      <w:r>
        <w:t xml:space="preserve">3. </w:t>
      </w:r>
      <w:r>
        <w:rPr>
          <w:b/>
        </w:rPr>
        <w:t>Dado que</w:t>
      </w:r>
      <w:r>
        <w:t xml:space="preserve"> la categoría está en «no recibir», </w:t>
      </w:r>
      <w:r>
        <w:rPr>
          <w:b/>
        </w:rPr>
        <w:t>cuando</w:t>
      </w:r>
      <w:r>
        <w:t xml:space="preserve"> registro la entrada, </w:t>
      </w:r>
      <w:r>
        <w:rPr>
          <w:b/>
        </w:rPr>
        <w:t>entonces</w:t>
      </w:r>
      <w:r>
        <w:t xml:space="preserve"> se me advierte, pero no se bloquea: la donación ya llegó.</w:t>
      </w:r>
    </w:p>
    <w:p w14:paraId="48059448" w14:textId="77777777" w:rsidR="00C914D6" w:rsidRDefault="00E15E7F">
      <w:pPr>
        <w:pStyle w:val="Ttulo3"/>
      </w:pPr>
      <w:r>
        <w:t>HU-05 · Ver qué sobra y qué falta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9F69708" w14:textId="77777777">
        <w:trPr>
          <w:cantSplit/>
          <w:tblHeader/>
          <w:jc w:val="center"/>
        </w:trPr>
        <w:tc>
          <w:tcPr>
            <w:tcW w:w="3515" w:type="dxa"/>
            <w:shd w:val="clear" w:color="auto" w:fill="0F6E6E"/>
          </w:tcPr>
          <w:p w14:paraId="19167BEE" w14:textId="77777777" w:rsidR="00C914D6" w:rsidRDefault="00E15E7F">
            <w:pPr>
              <w:spacing w:after="40"/>
              <w:jc w:val="left"/>
            </w:pPr>
            <w:r>
              <w:rPr>
                <w:b/>
                <w:color w:val="FFFFFF"/>
                <w:sz w:val="17"/>
              </w:rPr>
              <w:t>Épica</w:t>
            </w:r>
          </w:p>
        </w:tc>
        <w:tc>
          <w:tcPr>
            <w:tcW w:w="1247" w:type="dxa"/>
            <w:shd w:val="clear" w:color="auto" w:fill="0F6E6E"/>
          </w:tcPr>
          <w:p w14:paraId="0E9D10E9" w14:textId="77777777" w:rsidR="00C914D6" w:rsidRDefault="00E15E7F">
            <w:pPr>
              <w:spacing w:after="40"/>
              <w:jc w:val="left"/>
            </w:pPr>
            <w:r>
              <w:rPr>
                <w:b/>
                <w:color w:val="FFFFFF"/>
                <w:sz w:val="17"/>
              </w:rPr>
              <w:t>RF</w:t>
            </w:r>
          </w:p>
        </w:tc>
        <w:tc>
          <w:tcPr>
            <w:tcW w:w="1134" w:type="dxa"/>
            <w:shd w:val="clear" w:color="auto" w:fill="0F6E6E"/>
          </w:tcPr>
          <w:p w14:paraId="3A9E7E01" w14:textId="77777777" w:rsidR="00C914D6" w:rsidRDefault="00E15E7F">
            <w:pPr>
              <w:spacing w:after="40"/>
              <w:jc w:val="center"/>
            </w:pPr>
            <w:r>
              <w:rPr>
                <w:b/>
                <w:color w:val="FFFFFF"/>
                <w:sz w:val="17"/>
              </w:rPr>
              <w:t>Tamaño</w:t>
            </w:r>
          </w:p>
        </w:tc>
        <w:tc>
          <w:tcPr>
            <w:tcW w:w="1361" w:type="dxa"/>
            <w:shd w:val="clear" w:color="auto" w:fill="0F6E6E"/>
          </w:tcPr>
          <w:p w14:paraId="6D54D184" w14:textId="77777777" w:rsidR="00C914D6" w:rsidRDefault="00E15E7F">
            <w:pPr>
              <w:spacing w:after="40"/>
              <w:jc w:val="center"/>
            </w:pPr>
            <w:r>
              <w:rPr>
                <w:b/>
                <w:color w:val="FFFFFF"/>
                <w:sz w:val="17"/>
              </w:rPr>
              <w:t>Prioridad</w:t>
            </w:r>
          </w:p>
        </w:tc>
      </w:tr>
      <w:tr w:rsidR="00C914D6" w14:paraId="4309B1E3" w14:textId="77777777">
        <w:trPr>
          <w:cantSplit/>
          <w:jc w:val="center"/>
        </w:trPr>
        <w:tc>
          <w:tcPr>
            <w:tcW w:w="3515" w:type="dxa"/>
          </w:tcPr>
          <w:p w14:paraId="340D0545" w14:textId="77777777" w:rsidR="00C914D6" w:rsidRDefault="00E15E7F">
            <w:pPr>
              <w:spacing w:after="40"/>
              <w:jc w:val="left"/>
            </w:pPr>
            <w:r>
              <w:rPr>
                <w:sz w:val="17"/>
              </w:rPr>
              <w:t>EP-03 Inventario</w:t>
            </w:r>
          </w:p>
        </w:tc>
        <w:tc>
          <w:tcPr>
            <w:tcW w:w="1247" w:type="dxa"/>
          </w:tcPr>
          <w:p w14:paraId="728FE91A" w14:textId="77777777" w:rsidR="00C914D6" w:rsidRDefault="00E15E7F">
            <w:pPr>
              <w:spacing w:after="40"/>
              <w:jc w:val="left"/>
            </w:pPr>
            <w:r>
              <w:rPr>
                <w:sz w:val="17"/>
              </w:rPr>
              <w:t>RF-05</w:t>
            </w:r>
          </w:p>
        </w:tc>
        <w:tc>
          <w:tcPr>
            <w:tcW w:w="1134" w:type="dxa"/>
          </w:tcPr>
          <w:p w14:paraId="15EE7DC3" w14:textId="77777777" w:rsidR="00C914D6" w:rsidRDefault="00E15E7F">
            <w:pPr>
              <w:spacing w:after="40"/>
              <w:jc w:val="center"/>
            </w:pPr>
            <w:r>
              <w:rPr>
                <w:sz w:val="17"/>
              </w:rPr>
              <w:t>5</w:t>
            </w:r>
          </w:p>
        </w:tc>
        <w:tc>
          <w:tcPr>
            <w:tcW w:w="1361" w:type="dxa"/>
          </w:tcPr>
          <w:p w14:paraId="795B6A4B" w14:textId="77777777" w:rsidR="00C914D6" w:rsidRDefault="00E15E7F">
            <w:pPr>
              <w:spacing w:after="40"/>
              <w:jc w:val="center"/>
            </w:pPr>
            <w:r>
              <w:rPr>
                <w:sz w:val="17"/>
              </w:rPr>
              <w:t>Must</w:t>
            </w:r>
          </w:p>
        </w:tc>
      </w:tr>
    </w:tbl>
    <w:p w14:paraId="65FA2801" w14:textId="77777777" w:rsidR="00C914D6" w:rsidRDefault="00C914D6">
      <w:pPr>
        <w:spacing w:after="40"/>
      </w:pPr>
    </w:p>
    <w:p w14:paraId="48DDA6B3" w14:textId="77777777" w:rsidR="00C914D6" w:rsidRDefault="00E15E7F">
      <w:r>
        <w:rPr>
          <w:b/>
        </w:rPr>
        <w:t>Como</w:t>
      </w:r>
      <w:r>
        <w:t xml:space="preserve"> operador de acopio, </w:t>
      </w:r>
      <w:r>
        <w:rPr>
          <w:b/>
        </w:rPr>
        <w:t>quiero</w:t>
      </w:r>
      <w:r>
        <w:t xml:space="preserve"> ver el saldo de cada categoría con su nivel y su antigüedad, </w:t>
      </w:r>
      <w:r>
        <w:rPr>
          <w:b/>
        </w:rPr>
        <w:t>para</w:t>
      </w:r>
      <w:r>
        <w:t xml:space="preserve"> saber de un vistazo qué sobra y qué falta.</w:t>
      </w:r>
    </w:p>
    <w:p w14:paraId="7A50EFEC" w14:textId="77777777" w:rsidR="00C914D6" w:rsidRDefault="00E15E7F">
      <w:pPr>
        <w:pStyle w:val="Vineta"/>
      </w:pPr>
      <w:r>
        <w:t xml:space="preserve">1. </w:t>
      </w:r>
      <w:r>
        <w:rPr>
          <w:b/>
        </w:rPr>
        <w:t>Dado que</w:t>
      </w:r>
      <w:r>
        <w:t xml:space="preserve"> el saldo de una categoría está bajo su mínimo, </w:t>
      </w:r>
      <w:r>
        <w:rPr>
          <w:b/>
        </w:rPr>
        <w:t>cuando</w:t>
      </w:r>
      <w:r>
        <w:t xml:space="preserve"> consulto el inventario, </w:t>
      </w:r>
      <w:r>
        <w:rPr>
          <w:b/>
        </w:rPr>
        <w:t>entonces</w:t>
      </w:r>
      <w:r>
        <w:t xml:space="preserve"> aparece como escaso, con ícono y texto además del color.</w:t>
      </w:r>
    </w:p>
    <w:p w14:paraId="0E113B35" w14:textId="77777777" w:rsidR="00C914D6" w:rsidRDefault="00E15E7F">
      <w:pPr>
        <w:pStyle w:val="Vineta"/>
      </w:pPr>
      <w:r>
        <w:t xml:space="preserve">2. </w:t>
      </w:r>
      <w:r>
        <w:rPr>
          <w:b/>
        </w:rPr>
        <w:t>Dado que</w:t>
      </w:r>
      <w:r>
        <w:t xml:space="preserve"> el último movimiento de una categoría tiene más de 6 horas, </w:t>
      </w:r>
      <w:r>
        <w:rPr>
          <w:b/>
        </w:rPr>
        <w:t>cuando</w:t>
      </w:r>
      <w:r>
        <w:t xml:space="preserve"> la consulto, </w:t>
      </w:r>
      <w:r>
        <w:rPr>
          <w:b/>
        </w:rPr>
        <w:t>entonces</w:t>
      </w:r>
      <w:r>
        <w:t xml:space="preserve"> el dato aparece atenuado y con advertencia.</w:t>
      </w:r>
    </w:p>
    <w:p w14:paraId="46190724" w14:textId="77777777" w:rsidR="00C914D6" w:rsidRDefault="00E15E7F">
      <w:pPr>
        <w:pStyle w:val="Ttulo3"/>
      </w:pPr>
      <w:r>
        <w:t>HU-06 · Frenar lo que ya sobra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0E0EA4D9" w14:textId="77777777">
        <w:trPr>
          <w:cantSplit/>
          <w:tblHeader/>
          <w:jc w:val="center"/>
        </w:trPr>
        <w:tc>
          <w:tcPr>
            <w:tcW w:w="3515" w:type="dxa"/>
            <w:shd w:val="clear" w:color="auto" w:fill="0F6E6E"/>
          </w:tcPr>
          <w:p w14:paraId="4933D455" w14:textId="77777777" w:rsidR="00C914D6" w:rsidRDefault="00E15E7F">
            <w:pPr>
              <w:spacing w:after="40"/>
              <w:jc w:val="left"/>
            </w:pPr>
            <w:r>
              <w:rPr>
                <w:b/>
                <w:color w:val="FFFFFF"/>
                <w:sz w:val="17"/>
              </w:rPr>
              <w:t>Épica</w:t>
            </w:r>
          </w:p>
        </w:tc>
        <w:tc>
          <w:tcPr>
            <w:tcW w:w="1247" w:type="dxa"/>
            <w:shd w:val="clear" w:color="auto" w:fill="0F6E6E"/>
          </w:tcPr>
          <w:p w14:paraId="64659C11" w14:textId="77777777" w:rsidR="00C914D6" w:rsidRDefault="00E15E7F">
            <w:pPr>
              <w:spacing w:after="40"/>
              <w:jc w:val="left"/>
            </w:pPr>
            <w:r>
              <w:rPr>
                <w:b/>
                <w:color w:val="FFFFFF"/>
                <w:sz w:val="17"/>
              </w:rPr>
              <w:t>RF</w:t>
            </w:r>
          </w:p>
        </w:tc>
        <w:tc>
          <w:tcPr>
            <w:tcW w:w="1134" w:type="dxa"/>
            <w:shd w:val="clear" w:color="auto" w:fill="0F6E6E"/>
          </w:tcPr>
          <w:p w14:paraId="29211430" w14:textId="77777777" w:rsidR="00C914D6" w:rsidRDefault="00E15E7F">
            <w:pPr>
              <w:spacing w:after="40"/>
              <w:jc w:val="center"/>
            </w:pPr>
            <w:r>
              <w:rPr>
                <w:b/>
                <w:color w:val="FFFFFF"/>
                <w:sz w:val="17"/>
              </w:rPr>
              <w:t>Tamaño</w:t>
            </w:r>
          </w:p>
        </w:tc>
        <w:tc>
          <w:tcPr>
            <w:tcW w:w="1361" w:type="dxa"/>
            <w:shd w:val="clear" w:color="auto" w:fill="0F6E6E"/>
          </w:tcPr>
          <w:p w14:paraId="7510515F" w14:textId="77777777" w:rsidR="00C914D6" w:rsidRDefault="00E15E7F">
            <w:pPr>
              <w:spacing w:after="40"/>
              <w:jc w:val="center"/>
            </w:pPr>
            <w:r>
              <w:rPr>
                <w:b/>
                <w:color w:val="FFFFFF"/>
                <w:sz w:val="17"/>
              </w:rPr>
              <w:t>Prioridad</w:t>
            </w:r>
          </w:p>
        </w:tc>
      </w:tr>
      <w:tr w:rsidR="00C914D6" w14:paraId="223E293E" w14:textId="77777777">
        <w:trPr>
          <w:cantSplit/>
          <w:jc w:val="center"/>
        </w:trPr>
        <w:tc>
          <w:tcPr>
            <w:tcW w:w="3515" w:type="dxa"/>
          </w:tcPr>
          <w:p w14:paraId="62D6CBB5" w14:textId="77777777" w:rsidR="00C914D6" w:rsidRDefault="00E15E7F">
            <w:pPr>
              <w:spacing w:after="40"/>
              <w:jc w:val="left"/>
            </w:pPr>
            <w:r>
              <w:rPr>
                <w:sz w:val="17"/>
              </w:rPr>
              <w:t>EP-03 Inventario</w:t>
            </w:r>
          </w:p>
        </w:tc>
        <w:tc>
          <w:tcPr>
            <w:tcW w:w="1247" w:type="dxa"/>
          </w:tcPr>
          <w:p w14:paraId="6551C567" w14:textId="77777777" w:rsidR="00C914D6" w:rsidRDefault="00E15E7F">
            <w:pPr>
              <w:spacing w:after="40"/>
              <w:jc w:val="left"/>
            </w:pPr>
            <w:r>
              <w:rPr>
                <w:sz w:val="17"/>
              </w:rPr>
              <w:t>RF-06</w:t>
            </w:r>
          </w:p>
        </w:tc>
        <w:tc>
          <w:tcPr>
            <w:tcW w:w="1134" w:type="dxa"/>
          </w:tcPr>
          <w:p w14:paraId="0D0EFAC8" w14:textId="77777777" w:rsidR="00C914D6" w:rsidRDefault="00E15E7F">
            <w:pPr>
              <w:spacing w:after="40"/>
              <w:jc w:val="center"/>
            </w:pPr>
            <w:r>
              <w:rPr>
                <w:sz w:val="17"/>
              </w:rPr>
              <w:t>3</w:t>
            </w:r>
          </w:p>
        </w:tc>
        <w:tc>
          <w:tcPr>
            <w:tcW w:w="1361" w:type="dxa"/>
          </w:tcPr>
          <w:p w14:paraId="12B76F86" w14:textId="77777777" w:rsidR="00C914D6" w:rsidRDefault="00E15E7F">
            <w:pPr>
              <w:spacing w:after="40"/>
              <w:jc w:val="center"/>
            </w:pPr>
            <w:r>
              <w:rPr>
                <w:sz w:val="17"/>
              </w:rPr>
              <w:t>Must</w:t>
            </w:r>
          </w:p>
        </w:tc>
      </w:tr>
    </w:tbl>
    <w:p w14:paraId="45C106E4" w14:textId="77777777" w:rsidR="00C914D6" w:rsidRDefault="00C914D6">
      <w:pPr>
        <w:spacing w:after="40"/>
      </w:pPr>
    </w:p>
    <w:p w14:paraId="19322ABA" w14:textId="77777777" w:rsidR="00C914D6" w:rsidRDefault="00E15E7F">
      <w:r>
        <w:rPr>
          <w:b/>
        </w:rPr>
        <w:t>Como</w:t>
      </w:r>
      <w:r>
        <w:t xml:space="preserve"> operador de acopio, </w:t>
      </w:r>
      <w:r>
        <w:rPr>
          <w:b/>
        </w:rPr>
        <w:t>quiero</w:t>
      </w:r>
      <w:r>
        <w:t xml:space="preserve"> marcar una categoría como «no recibir» y que se vea en el mapa, </w:t>
      </w:r>
      <w:r>
        <w:rPr>
          <w:b/>
        </w:rPr>
        <w:t>para</w:t>
      </w:r>
      <w:r>
        <w:t xml:space="preserve"> dejar de recibir agua cuando ya no me cabe.</w:t>
      </w:r>
    </w:p>
    <w:p w14:paraId="349DE981" w14:textId="77777777" w:rsidR="00C914D6" w:rsidRDefault="00E15E7F">
      <w:pPr>
        <w:pStyle w:val="Vineta"/>
      </w:pPr>
      <w:r>
        <w:t xml:space="preserve">1. </w:t>
      </w:r>
      <w:r>
        <w:rPr>
          <w:b/>
        </w:rPr>
        <w:t>Dado que</w:t>
      </w:r>
      <w:r>
        <w:t xml:space="preserve"> marco el agua como «no recibir», </w:t>
      </w:r>
      <w:r>
        <w:rPr>
          <w:b/>
        </w:rPr>
        <w:t>cuando</w:t>
      </w:r>
      <w:r>
        <w:t xml:space="preserve"> un visitante abre el mapa, </w:t>
      </w:r>
      <w:r>
        <w:rPr>
          <w:b/>
        </w:rPr>
        <w:t>entonces</w:t>
      </w:r>
      <w:r>
        <w:t xml:space="preserve"> ve de inmediato mi acopio en el filtro «qué no recibe: agua».</w:t>
      </w:r>
    </w:p>
    <w:p w14:paraId="2913BBBA" w14:textId="77777777" w:rsidR="00C914D6" w:rsidRDefault="00E15E7F">
      <w:pPr>
        <w:pStyle w:val="Vineta"/>
      </w:pPr>
      <w:r>
        <w:t xml:space="preserve">2. </w:t>
      </w:r>
      <w:r>
        <w:rPr>
          <w:b/>
        </w:rPr>
        <w:t>Dado que</w:t>
      </w:r>
      <w:r>
        <w:t xml:space="preserve"> programé una fecha de reapertura, </w:t>
      </w:r>
      <w:r>
        <w:rPr>
          <w:b/>
        </w:rPr>
        <w:t>cuando</w:t>
      </w:r>
      <w:r>
        <w:t xml:space="preserve"> llega esa fecha, </w:t>
      </w:r>
      <w:r>
        <w:rPr>
          <w:b/>
        </w:rPr>
        <w:t>entonces</w:t>
      </w:r>
      <w:r>
        <w:t xml:space="preserve"> la categoría vuelve a recibirse sola.</w:t>
      </w:r>
    </w:p>
    <w:p w14:paraId="75159B72" w14:textId="77777777" w:rsidR="00C914D6" w:rsidRDefault="00E15E7F">
      <w:pPr>
        <w:pStyle w:val="Vineta"/>
      </w:pPr>
      <w:r>
        <w:t xml:space="preserve">3. </w:t>
      </w:r>
      <w:r>
        <w:rPr>
          <w:b/>
        </w:rPr>
        <w:t>Dado que</w:t>
      </w:r>
      <w:r>
        <w:t xml:space="preserve"> un operador no está asignado a mi acopio, </w:t>
      </w:r>
      <w:r>
        <w:rPr>
          <w:b/>
        </w:rPr>
        <w:t>cuando</w:t>
      </w:r>
      <w:r>
        <w:t xml:space="preserve"> intenta marcar una categoría, </w:t>
      </w:r>
      <w:r>
        <w:rPr>
          <w:b/>
        </w:rPr>
        <w:t>entonces</w:t>
      </w:r>
      <w:r>
        <w:t xml:space="preserve"> el sistema lo rechaza.</w:t>
      </w:r>
    </w:p>
    <w:p w14:paraId="58F94C30" w14:textId="77777777" w:rsidR="00C914D6" w:rsidRDefault="00E15E7F">
      <w:pPr>
        <w:pStyle w:val="Ttulo3"/>
      </w:pPr>
      <w:r>
        <w:t>HU-07 · Preparar una donación que pueda demostrar</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37EDC74C" w14:textId="77777777">
        <w:trPr>
          <w:cantSplit/>
          <w:tblHeader/>
          <w:jc w:val="center"/>
        </w:trPr>
        <w:tc>
          <w:tcPr>
            <w:tcW w:w="3515" w:type="dxa"/>
            <w:shd w:val="clear" w:color="auto" w:fill="0F6E6E"/>
          </w:tcPr>
          <w:p w14:paraId="6EECBD4E" w14:textId="77777777" w:rsidR="00C914D6" w:rsidRDefault="00E15E7F">
            <w:pPr>
              <w:spacing w:after="40"/>
              <w:jc w:val="left"/>
            </w:pPr>
            <w:r>
              <w:rPr>
                <w:b/>
                <w:color w:val="FFFFFF"/>
                <w:sz w:val="17"/>
              </w:rPr>
              <w:t>Épica</w:t>
            </w:r>
          </w:p>
        </w:tc>
        <w:tc>
          <w:tcPr>
            <w:tcW w:w="1247" w:type="dxa"/>
            <w:shd w:val="clear" w:color="auto" w:fill="0F6E6E"/>
          </w:tcPr>
          <w:p w14:paraId="0B273A72" w14:textId="77777777" w:rsidR="00C914D6" w:rsidRDefault="00E15E7F">
            <w:pPr>
              <w:spacing w:after="40"/>
              <w:jc w:val="left"/>
            </w:pPr>
            <w:r>
              <w:rPr>
                <w:b/>
                <w:color w:val="FFFFFF"/>
                <w:sz w:val="17"/>
              </w:rPr>
              <w:t>RF</w:t>
            </w:r>
          </w:p>
        </w:tc>
        <w:tc>
          <w:tcPr>
            <w:tcW w:w="1134" w:type="dxa"/>
            <w:shd w:val="clear" w:color="auto" w:fill="0F6E6E"/>
          </w:tcPr>
          <w:p w14:paraId="7AF9EA79" w14:textId="77777777" w:rsidR="00C914D6" w:rsidRDefault="00E15E7F">
            <w:pPr>
              <w:spacing w:after="40"/>
              <w:jc w:val="center"/>
            </w:pPr>
            <w:r>
              <w:rPr>
                <w:b/>
                <w:color w:val="FFFFFF"/>
                <w:sz w:val="17"/>
              </w:rPr>
              <w:t>Tamaño</w:t>
            </w:r>
          </w:p>
        </w:tc>
        <w:tc>
          <w:tcPr>
            <w:tcW w:w="1361" w:type="dxa"/>
            <w:shd w:val="clear" w:color="auto" w:fill="0F6E6E"/>
          </w:tcPr>
          <w:p w14:paraId="60A51399" w14:textId="77777777" w:rsidR="00C914D6" w:rsidRDefault="00E15E7F">
            <w:pPr>
              <w:spacing w:after="40"/>
              <w:jc w:val="center"/>
            </w:pPr>
            <w:r>
              <w:rPr>
                <w:b/>
                <w:color w:val="FFFFFF"/>
                <w:sz w:val="17"/>
              </w:rPr>
              <w:t>Prioridad</w:t>
            </w:r>
          </w:p>
        </w:tc>
      </w:tr>
      <w:tr w:rsidR="00C914D6" w14:paraId="0E8483EE" w14:textId="77777777">
        <w:trPr>
          <w:cantSplit/>
          <w:jc w:val="center"/>
        </w:trPr>
        <w:tc>
          <w:tcPr>
            <w:tcW w:w="3515" w:type="dxa"/>
          </w:tcPr>
          <w:p w14:paraId="38038BF9" w14:textId="77777777" w:rsidR="00C914D6" w:rsidRDefault="00E15E7F">
            <w:pPr>
              <w:spacing w:after="40"/>
              <w:jc w:val="left"/>
            </w:pPr>
            <w:r>
              <w:rPr>
                <w:sz w:val="17"/>
              </w:rPr>
              <w:t>EP-04 Comprobantes y custodia</w:t>
            </w:r>
          </w:p>
        </w:tc>
        <w:tc>
          <w:tcPr>
            <w:tcW w:w="1247" w:type="dxa"/>
          </w:tcPr>
          <w:p w14:paraId="7B1D8F5E" w14:textId="77777777" w:rsidR="00C914D6" w:rsidRDefault="00E15E7F">
            <w:pPr>
              <w:spacing w:after="40"/>
              <w:jc w:val="left"/>
            </w:pPr>
            <w:r>
              <w:rPr>
                <w:sz w:val="17"/>
              </w:rPr>
              <w:t>RF-07</w:t>
            </w:r>
          </w:p>
        </w:tc>
        <w:tc>
          <w:tcPr>
            <w:tcW w:w="1134" w:type="dxa"/>
          </w:tcPr>
          <w:p w14:paraId="38120707" w14:textId="77777777" w:rsidR="00C914D6" w:rsidRDefault="00E15E7F">
            <w:pPr>
              <w:spacing w:after="40"/>
              <w:jc w:val="center"/>
            </w:pPr>
            <w:r>
              <w:rPr>
                <w:sz w:val="17"/>
              </w:rPr>
              <w:t>8</w:t>
            </w:r>
          </w:p>
        </w:tc>
        <w:tc>
          <w:tcPr>
            <w:tcW w:w="1361" w:type="dxa"/>
          </w:tcPr>
          <w:p w14:paraId="26A47761" w14:textId="77777777" w:rsidR="00C914D6" w:rsidRDefault="00E15E7F">
            <w:pPr>
              <w:spacing w:after="40"/>
              <w:jc w:val="center"/>
            </w:pPr>
            <w:r>
              <w:rPr>
                <w:sz w:val="17"/>
              </w:rPr>
              <w:t>Must</w:t>
            </w:r>
          </w:p>
        </w:tc>
      </w:tr>
    </w:tbl>
    <w:p w14:paraId="0CC60413" w14:textId="77777777" w:rsidR="00C914D6" w:rsidRDefault="00C914D6">
      <w:pPr>
        <w:spacing w:after="40"/>
      </w:pPr>
    </w:p>
    <w:p w14:paraId="239712BD" w14:textId="77777777" w:rsidR="00C914D6" w:rsidRDefault="00E15E7F">
      <w:r>
        <w:rPr>
          <w:b/>
        </w:rPr>
        <w:lastRenderedPageBreak/>
        <w:t>Como</w:t>
      </w:r>
      <w:r>
        <w:t xml:space="preserve"> Donador, </w:t>
      </w:r>
      <w:r>
        <w:rPr>
          <w:b/>
        </w:rPr>
        <w:t>quiero</w:t>
      </w:r>
      <w:r>
        <w:t xml:space="preserve"> preparar mi donación escaneando los productos y obtener un folio con QR, </w:t>
      </w:r>
      <w:r>
        <w:rPr>
          <w:b/>
        </w:rPr>
        <w:t>para</w:t>
      </w:r>
      <w:r>
        <w:t xml:space="preserve"> rendirle cuentas exactas a quienes me confiaron la donación.</w:t>
      </w:r>
    </w:p>
    <w:p w14:paraId="75B69B39" w14:textId="77777777" w:rsidR="00C914D6" w:rsidRDefault="00E15E7F">
      <w:pPr>
        <w:pStyle w:val="Vineta"/>
      </w:pPr>
      <w:r>
        <w:t xml:space="preserve">1. </w:t>
      </w:r>
      <w:r>
        <w:rPr>
          <w:b/>
        </w:rPr>
        <w:t>Dado que</w:t>
      </w:r>
      <w:r>
        <w:t xml:space="preserve"> escaneo dos veces el mismo producto, </w:t>
      </w:r>
      <w:r>
        <w:rPr>
          <w:b/>
        </w:rPr>
        <w:t>cuando</w:t>
      </w:r>
      <w:r>
        <w:t xml:space="preserve"> reviso la lista, </w:t>
      </w:r>
      <w:r>
        <w:rPr>
          <w:b/>
        </w:rPr>
        <w:t>entonces</w:t>
      </w:r>
      <w:r>
        <w:t xml:space="preserve"> la cantidad se suma en la misma línea.</w:t>
      </w:r>
    </w:p>
    <w:p w14:paraId="796DCD3E" w14:textId="77777777" w:rsidR="00C914D6" w:rsidRDefault="00E15E7F">
      <w:pPr>
        <w:pStyle w:val="Vineta"/>
      </w:pPr>
      <w:r>
        <w:t xml:space="preserve">2. </w:t>
      </w:r>
      <w:r>
        <w:rPr>
          <w:b/>
        </w:rPr>
        <w:t>Dado que</w:t>
      </w:r>
      <w:r>
        <w:t xml:space="preserve"> un acopio tiene alguna de mis líneas en «no recibir», </w:t>
      </w:r>
      <w:r>
        <w:rPr>
          <w:b/>
        </w:rPr>
        <w:t>cuando</w:t>
      </w:r>
      <w:r>
        <w:t xml:space="preserve"> el sistema me sugiere dónde entregar, </w:t>
      </w:r>
      <w:r>
        <w:rPr>
          <w:b/>
        </w:rPr>
        <w:t>entonces</w:t>
      </w:r>
      <w:r>
        <w:t xml:space="preserve"> marca esa línea antes de que elija.</w:t>
      </w:r>
    </w:p>
    <w:p w14:paraId="0467C754" w14:textId="77777777" w:rsidR="00C914D6" w:rsidRDefault="00E15E7F">
      <w:pPr>
        <w:pStyle w:val="Vineta"/>
      </w:pPr>
      <w:r>
        <w:t xml:space="preserve">3. </w:t>
      </w:r>
      <w:r>
        <w:rPr>
          <w:b/>
        </w:rPr>
        <w:t>Dado que</w:t>
      </w:r>
      <w:r>
        <w:t xml:space="preserve"> ya tengo 5 donaciones preparadas sin entregar, </w:t>
      </w:r>
      <w:r>
        <w:rPr>
          <w:b/>
        </w:rPr>
        <w:t>cuando</w:t>
      </w:r>
      <w:r>
        <w:t xml:space="preserve"> intento preparar otra, </w:t>
      </w:r>
      <w:r>
        <w:rPr>
          <w:b/>
        </w:rPr>
        <w:t>entonces</w:t>
      </w:r>
      <w:r>
        <w:t xml:space="preserve"> el sistema la rechaza y me explica por qué.</w:t>
      </w:r>
    </w:p>
    <w:p w14:paraId="1C56821D" w14:textId="77777777" w:rsidR="00C914D6" w:rsidRDefault="00E15E7F">
      <w:pPr>
        <w:pStyle w:val="Ttulo3"/>
      </w:pPr>
      <w:r>
        <w:t>HU-08 · Conciliar sin depender de una foto</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2CE88FCE" w14:textId="77777777">
        <w:trPr>
          <w:cantSplit/>
          <w:tblHeader/>
          <w:jc w:val="center"/>
        </w:trPr>
        <w:tc>
          <w:tcPr>
            <w:tcW w:w="3515" w:type="dxa"/>
            <w:shd w:val="clear" w:color="auto" w:fill="0F6E6E"/>
          </w:tcPr>
          <w:p w14:paraId="3DCA4689" w14:textId="77777777" w:rsidR="00C914D6" w:rsidRDefault="00E15E7F">
            <w:pPr>
              <w:spacing w:after="40"/>
              <w:jc w:val="left"/>
            </w:pPr>
            <w:r>
              <w:rPr>
                <w:b/>
                <w:color w:val="FFFFFF"/>
                <w:sz w:val="17"/>
              </w:rPr>
              <w:t>Épica</w:t>
            </w:r>
          </w:p>
        </w:tc>
        <w:tc>
          <w:tcPr>
            <w:tcW w:w="1247" w:type="dxa"/>
            <w:shd w:val="clear" w:color="auto" w:fill="0F6E6E"/>
          </w:tcPr>
          <w:p w14:paraId="1400D1DC" w14:textId="77777777" w:rsidR="00C914D6" w:rsidRDefault="00E15E7F">
            <w:pPr>
              <w:spacing w:after="40"/>
              <w:jc w:val="left"/>
            </w:pPr>
            <w:r>
              <w:rPr>
                <w:b/>
                <w:color w:val="FFFFFF"/>
                <w:sz w:val="17"/>
              </w:rPr>
              <w:t>RF</w:t>
            </w:r>
          </w:p>
        </w:tc>
        <w:tc>
          <w:tcPr>
            <w:tcW w:w="1134" w:type="dxa"/>
            <w:shd w:val="clear" w:color="auto" w:fill="0F6E6E"/>
          </w:tcPr>
          <w:p w14:paraId="7E7FA176" w14:textId="77777777" w:rsidR="00C914D6" w:rsidRDefault="00E15E7F">
            <w:pPr>
              <w:spacing w:after="40"/>
              <w:jc w:val="center"/>
            </w:pPr>
            <w:r>
              <w:rPr>
                <w:b/>
                <w:color w:val="FFFFFF"/>
                <w:sz w:val="17"/>
              </w:rPr>
              <w:t>Tamaño</w:t>
            </w:r>
          </w:p>
        </w:tc>
        <w:tc>
          <w:tcPr>
            <w:tcW w:w="1361" w:type="dxa"/>
            <w:shd w:val="clear" w:color="auto" w:fill="0F6E6E"/>
          </w:tcPr>
          <w:p w14:paraId="01622315" w14:textId="77777777" w:rsidR="00C914D6" w:rsidRDefault="00E15E7F">
            <w:pPr>
              <w:spacing w:after="40"/>
              <w:jc w:val="center"/>
            </w:pPr>
            <w:r>
              <w:rPr>
                <w:b/>
                <w:color w:val="FFFFFF"/>
                <w:sz w:val="17"/>
              </w:rPr>
              <w:t>Prioridad</w:t>
            </w:r>
          </w:p>
        </w:tc>
      </w:tr>
      <w:tr w:rsidR="00C914D6" w14:paraId="45E9DC56" w14:textId="77777777">
        <w:trPr>
          <w:cantSplit/>
          <w:jc w:val="center"/>
        </w:trPr>
        <w:tc>
          <w:tcPr>
            <w:tcW w:w="3515" w:type="dxa"/>
          </w:tcPr>
          <w:p w14:paraId="70E1ADFF" w14:textId="77777777" w:rsidR="00C914D6" w:rsidRDefault="00E15E7F">
            <w:pPr>
              <w:spacing w:after="40"/>
              <w:jc w:val="left"/>
            </w:pPr>
            <w:r>
              <w:rPr>
                <w:sz w:val="17"/>
              </w:rPr>
              <w:t>EP-04 Comprobantes y custodia</w:t>
            </w:r>
          </w:p>
        </w:tc>
        <w:tc>
          <w:tcPr>
            <w:tcW w:w="1247" w:type="dxa"/>
          </w:tcPr>
          <w:p w14:paraId="1CDD0504" w14:textId="77777777" w:rsidR="00C914D6" w:rsidRDefault="00E15E7F">
            <w:pPr>
              <w:spacing w:after="40"/>
              <w:jc w:val="left"/>
            </w:pPr>
            <w:r>
              <w:rPr>
                <w:sz w:val="17"/>
              </w:rPr>
              <w:t>RF-08</w:t>
            </w:r>
          </w:p>
        </w:tc>
        <w:tc>
          <w:tcPr>
            <w:tcW w:w="1134" w:type="dxa"/>
          </w:tcPr>
          <w:p w14:paraId="66161F93" w14:textId="77777777" w:rsidR="00C914D6" w:rsidRDefault="00E15E7F">
            <w:pPr>
              <w:spacing w:after="40"/>
              <w:jc w:val="center"/>
            </w:pPr>
            <w:r>
              <w:rPr>
                <w:sz w:val="17"/>
              </w:rPr>
              <w:t>5</w:t>
            </w:r>
          </w:p>
        </w:tc>
        <w:tc>
          <w:tcPr>
            <w:tcW w:w="1361" w:type="dxa"/>
          </w:tcPr>
          <w:p w14:paraId="79C64249" w14:textId="77777777" w:rsidR="00C914D6" w:rsidRDefault="00E15E7F">
            <w:pPr>
              <w:spacing w:after="40"/>
              <w:jc w:val="center"/>
            </w:pPr>
            <w:r>
              <w:rPr>
                <w:sz w:val="17"/>
              </w:rPr>
              <w:t>Must</w:t>
            </w:r>
          </w:p>
        </w:tc>
      </w:tr>
    </w:tbl>
    <w:p w14:paraId="37B6A5C9" w14:textId="77777777" w:rsidR="00C914D6" w:rsidRDefault="00C914D6">
      <w:pPr>
        <w:spacing w:after="40"/>
      </w:pPr>
    </w:p>
    <w:p w14:paraId="7502E1FD" w14:textId="77777777" w:rsidR="00C914D6" w:rsidRDefault="00E15E7F">
      <w:r>
        <w:rPr>
          <w:b/>
        </w:rPr>
        <w:t>Como</w:t>
      </w:r>
      <w:r>
        <w:t xml:space="preserve"> auditor, </w:t>
      </w:r>
      <w:r>
        <w:rPr>
          <w:b/>
        </w:rPr>
        <w:t>quiero</w:t>
      </w:r>
      <w:r>
        <w:t xml:space="preserve"> comparar lo que declaró el Donador con lo que confirmó el acopio, </w:t>
      </w:r>
      <w:r>
        <w:rPr>
          <w:b/>
        </w:rPr>
        <w:t>para</w:t>
      </w:r>
      <w:r>
        <w:t xml:space="preserve"> conciliar cada donación con datos y no con una foto.</w:t>
      </w:r>
    </w:p>
    <w:p w14:paraId="0AA49C2D" w14:textId="77777777" w:rsidR="00C914D6" w:rsidRDefault="00E15E7F">
      <w:pPr>
        <w:pStyle w:val="Vineta"/>
      </w:pPr>
      <w:r>
        <w:t xml:space="preserve">1. </w:t>
      </w:r>
      <w:r>
        <w:rPr>
          <w:b/>
        </w:rPr>
        <w:t>Dado que</w:t>
      </w:r>
      <w:r>
        <w:t xml:space="preserve"> un comprobante recibido no tiene diferencias, </w:t>
      </w:r>
      <w:r>
        <w:rPr>
          <w:b/>
        </w:rPr>
        <w:t>cuando</w:t>
      </w:r>
      <w:r>
        <w:t xml:space="preserve"> lo apruebo, </w:t>
      </w:r>
      <w:r>
        <w:rPr>
          <w:b/>
        </w:rPr>
        <w:t>entonces</w:t>
      </w:r>
      <w:r>
        <w:t xml:space="preserve"> pasa a conciliado y queda registrado quién y cuándo.</w:t>
      </w:r>
    </w:p>
    <w:p w14:paraId="68082829" w14:textId="77777777" w:rsidR="00C914D6" w:rsidRDefault="00E15E7F">
      <w:pPr>
        <w:pStyle w:val="Vineta"/>
      </w:pPr>
      <w:r>
        <w:t xml:space="preserve">2. </w:t>
      </w:r>
      <w:r>
        <w:rPr>
          <w:b/>
        </w:rPr>
        <w:t>Dado que</w:t>
      </w:r>
      <w:r>
        <w:t xml:space="preserve"> rechazo un comprobante, </w:t>
      </w:r>
      <w:r>
        <w:rPr>
          <w:b/>
        </w:rPr>
        <w:t>cuando</w:t>
      </w:r>
      <w:r>
        <w:t xml:space="preserve"> no escribo el motivo, </w:t>
      </w:r>
      <w:r>
        <w:rPr>
          <w:b/>
        </w:rPr>
        <w:t>entonces</w:t>
      </w:r>
      <w:r>
        <w:t xml:space="preserve"> el sistema no me deja; al rechazarlo, se avisa al Donador y la mercancía no se borra del inventario.</w:t>
      </w:r>
    </w:p>
    <w:p w14:paraId="1BF9A77B" w14:textId="77777777" w:rsidR="00C914D6" w:rsidRDefault="00E15E7F">
      <w:pPr>
        <w:pStyle w:val="Ttulo3"/>
      </w:pPr>
      <w:r>
        <w:t>HU-09 · Comprobar que mi donación llegó</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68AAD709" w14:textId="77777777">
        <w:trPr>
          <w:cantSplit/>
          <w:tblHeader/>
          <w:jc w:val="center"/>
        </w:trPr>
        <w:tc>
          <w:tcPr>
            <w:tcW w:w="3515" w:type="dxa"/>
            <w:shd w:val="clear" w:color="auto" w:fill="0F6E6E"/>
          </w:tcPr>
          <w:p w14:paraId="539AD374" w14:textId="77777777" w:rsidR="00C914D6" w:rsidRDefault="00E15E7F">
            <w:pPr>
              <w:spacing w:after="40"/>
              <w:jc w:val="left"/>
            </w:pPr>
            <w:r>
              <w:rPr>
                <w:b/>
                <w:color w:val="FFFFFF"/>
                <w:sz w:val="17"/>
              </w:rPr>
              <w:t>Épica</w:t>
            </w:r>
          </w:p>
        </w:tc>
        <w:tc>
          <w:tcPr>
            <w:tcW w:w="1247" w:type="dxa"/>
            <w:shd w:val="clear" w:color="auto" w:fill="0F6E6E"/>
          </w:tcPr>
          <w:p w14:paraId="75AEE4B3" w14:textId="77777777" w:rsidR="00C914D6" w:rsidRDefault="00E15E7F">
            <w:pPr>
              <w:spacing w:after="40"/>
              <w:jc w:val="left"/>
            </w:pPr>
            <w:r>
              <w:rPr>
                <w:b/>
                <w:color w:val="FFFFFF"/>
                <w:sz w:val="17"/>
              </w:rPr>
              <w:t>RF</w:t>
            </w:r>
          </w:p>
        </w:tc>
        <w:tc>
          <w:tcPr>
            <w:tcW w:w="1134" w:type="dxa"/>
            <w:shd w:val="clear" w:color="auto" w:fill="0F6E6E"/>
          </w:tcPr>
          <w:p w14:paraId="5188A5E1" w14:textId="77777777" w:rsidR="00C914D6" w:rsidRDefault="00E15E7F">
            <w:pPr>
              <w:spacing w:after="40"/>
              <w:jc w:val="center"/>
            </w:pPr>
            <w:r>
              <w:rPr>
                <w:b/>
                <w:color w:val="FFFFFF"/>
                <w:sz w:val="17"/>
              </w:rPr>
              <w:t>Tamaño</w:t>
            </w:r>
          </w:p>
        </w:tc>
        <w:tc>
          <w:tcPr>
            <w:tcW w:w="1361" w:type="dxa"/>
            <w:shd w:val="clear" w:color="auto" w:fill="0F6E6E"/>
          </w:tcPr>
          <w:p w14:paraId="02509683" w14:textId="77777777" w:rsidR="00C914D6" w:rsidRDefault="00E15E7F">
            <w:pPr>
              <w:spacing w:after="40"/>
              <w:jc w:val="center"/>
            </w:pPr>
            <w:r>
              <w:rPr>
                <w:b/>
                <w:color w:val="FFFFFF"/>
                <w:sz w:val="17"/>
              </w:rPr>
              <w:t>Prioridad</w:t>
            </w:r>
          </w:p>
        </w:tc>
      </w:tr>
      <w:tr w:rsidR="00C914D6" w14:paraId="5D0649EC" w14:textId="77777777">
        <w:trPr>
          <w:cantSplit/>
          <w:jc w:val="center"/>
        </w:trPr>
        <w:tc>
          <w:tcPr>
            <w:tcW w:w="3515" w:type="dxa"/>
          </w:tcPr>
          <w:p w14:paraId="7D085DFE" w14:textId="77777777" w:rsidR="00C914D6" w:rsidRDefault="00E15E7F">
            <w:pPr>
              <w:spacing w:after="40"/>
              <w:jc w:val="left"/>
            </w:pPr>
            <w:r>
              <w:rPr>
                <w:sz w:val="17"/>
              </w:rPr>
              <w:t>EP-04 Comprobantes y custodia</w:t>
            </w:r>
          </w:p>
        </w:tc>
        <w:tc>
          <w:tcPr>
            <w:tcW w:w="1247" w:type="dxa"/>
          </w:tcPr>
          <w:p w14:paraId="450AD56E" w14:textId="77777777" w:rsidR="00C914D6" w:rsidRDefault="00E15E7F">
            <w:pPr>
              <w:spacing w:after="40"/>
              <w:jc w:val="left"/>
            </w:pPr>
            <w:r>
              <w:rPr>
                <w:sz w:val="17"/>
              </w:rPr>
              <w:t>RF-09</w:t>
            </w:r>
          </w:p>
        </w:tc>
        <w:tc>
          <w:tcPr>
            <w:tcW w:w="1134" w:type="dxa"/>
          </w:tcPr>
          <w:p w14:paraId="4BAAB60D" w14:textId="77777777" w:rsidR="00C914D6" w:rsidRDefault="00E15E7F">
            <w:pPr>
              <w:spacing w:after="40"/>
              <w:jc w:val="center"/>
            </w:pPr>
            <w:r>
              <w:rPr>
                <w:sz w:val="17"/>
              </w:rPr>
              <w:t>3</w:t>
            </w:r>
          </w:p>
        </w:tc>
        <w:tc>
          <w:tcPr>
            <w:tcW w:w="1361" w:type="dxa"/>
          </w:tcPr>
          <w:p w14:paraId="6F16E96F" w14:textId="77777777" w:rsidR="00C914D6" w:rsidRDefault="00E15E7F">
            <w:pPr>
              <w:spacing w:after="40"/>
              <w:jc w:val="center"/>
            </w:pPr>
            <w:r>
              <w:rPr>
                <w:sz w:val="17"/>
              </w:rPr>
              <w:t>Must</w:t>
            </w:r>
          </w:p>
        </w:tc>
      </w:tr>
    </w:tbl>
    <w:p w14:paraId="554ED3A6" w14:textId="77777777" w:rsidR="00C914D6" w:rsidRDefault="00C914D6">
      <w:pPr>
        <w:spacing w:after="40"/>
      </w:pPr>
    </w:p>
    <w:p w14:paraId="4C1A7D3E" w14:textId="77777777" w:rsidR="00C914D6" w:rsidRDefault="00E15E7F">
      <w:r>
        <w:rPr>
          <w:b/>
        </w:rPr>
        <w:t>Como</w:t>
      </w:r>
      <w:r>
        <w:t xml:space="preserve"> Donador, </w:t>
      </w:r>
      <w:r>
        <w:rPr>
          <w:b/>
        </w:rPr>
        <w:t>quiero</w:t>
      </w:r>
      <w:r>
        <w:t xml:space="preserve"> compartir un folio que cualquiera pueda consultar, </w:t>
      </w:r>
      <w:r>
        <w:rPr>
          <w:b/>
        </w:rPr>
        <w:t>para</w:t>
      </w:r>
      <w:r>
        <w:t xml:space="preserve"> que quienes me siguen verifiquen que la donación llegó.</w:t>
      </w:r>
    </w:p>
    <w:p w14:paraId="2F43899E" w14:textId="77777777" w:rsidR="00C914D6" w:rsidRDefault="00E15E7F">
      <w:pPr>
        <w:pStyle w:val="Vineta"/>
      </w:pPr>
      <w:r>
        <w:t xml:space="preserve">1. </w:t>
      </w:r>
      <w:r>
        <w:rPr>
          <w:b/>
        </w:rPr>
        <w:t>Dado que</w:t>
      </w:r>
      <w:r>
        <w:t xml:space="preserve"> mi folio está conciliado y no se vinculó a ningún despacho, </w:t>
      </w:r>
      <w:r>
        <w:rPr>
          <w:b/>
        </w:rPr>
        <w:t>cuando</w:t>
      </w:r>
      <w:r>
        <w:t xml:space="preserve"> alguien lo consulta, </w:t>
      </w:r>
      <w:r>
        <w:rPr>
          <w:b/>
        </w:rPr>
        <w:t>entonces</w:t>
      </w:r>
      <w:r>
        <w:t xml:space="preserve"> ve qué se donó y el estado «conciliado, en el acopio», sin un destino inventado.</w:t>
      </w:r>
    </w:p>
    <w:p w14:paraId="4D0340EC" w14:textId="77777777" w:rsidR="00C914D6" w:rsidRDefault="00E15E7F">
      <w:pPr>
        <w:pStyle w:val="Vineta"/>
      </w:pPr>
      <w:r>
        <w:t xml:space="preserve">2. </w:t>
      </w:r>
      <w:r>
        <w:rPr>
          <w:b/>
        </w:rPr>
        <w:t>Dado que</w:t>
      </w:r>
      <w:r>
        <w:t xml:space="preserve"> alguien consulta un folio inexistente, </w:t>
      </w:r>
      <w:r>
        <w:rPr>
          <w:b/>
        </w:rPr>
        <w:t>cuando</w:t>
      </w:r>
      <w:r>
        <w:t xml:space="preserve"> lo busca, </w:t>
      </w:r>
      <w:r>
        <w:rPr>
          <w:b/>
        </w:rPr>
        <w:t>entonces</w:t>
      </w:r>
      <w:r>
        <w:t xml:space="preserve"> recibe el mismo mensaje genérico que para uno no encontrado, y ninguna consulta muestra datos del donante ni la factura.</w:t>
      </w:r>
    </w:p>
    <w:p w14:paraId="10DE855D" w14:textId="77777777" w:rsidR="00C914D6" w:rsidRDefault="00E15E7F">
      <w:pPr>
        <w:pStyle w:val="Ttulo3"/>
      </w:pPr>
      <w:r>
        <w:t>HU-10 · Mandar lo que falta a donde falta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7D8AB2E0" w14:textId="77777777">
        <w:trPr>
          <w:cantSplit/>
          <w:tblHeader/>
          <w:jc w:val="center"/>
        </w:trPr>
        <w:tc>
          <w:tcPr>
            <w:tcW w:w="3515" w:type="dxa"/>
            <w:shd w:val="clear" w:color="auto" w:fill="0F6E6E"/>
          </w:tcPr>
          <w:p w14:paraId="43AEFC47" w14:textId="77777777" w:rsidR="00C914D6" w:rsidRDefault="00E15E7F">
            <w:pPr>
              <w:spacing w:after="40"/>
              <w:jc w:val="left"/>
            </w:pPr>
            <w:r>
              <w:rPr>
                <w:b/>
                <w:color w:val="FFFFFF"/>
                <w:sz w:val="17"/>
              </w:rPr>
              <w:t>Épica</w:t>
            </w:r>
          </w:p>
        </w:tc>
        <w:tc>
          <w:tcPr>
            <w:tcW w:w="1247" w:type="dxa"/>
            <w:shd w:val="clear" w:color="auto" w:fill="0F6E6E"/>
          </w:tcPr>
          <w:p w14:paraId="2B11122D" w14:textId="77777777" w:rsidR="00C914D6" w:rsidRDefault="00E15E7F">
            <w:pPr>
              <w:spacing w:after="40"/>
              <w:jc w:val="left"/>
            </w:pPr>
            <w:r>
              <w:rPr>
                <w:b/>
                <w:color w:val="FFFFFF"/>
                <w:sz w:val="17"/>
              </w:rPr>
              <w:t>RF</w:t>
            </w:r>
          </w:p>
        </w:tc>
        <w:tc>
          <w:tcPr>
            <w:tcW w:w="1134" w:type="dxa"/>
            <w:shd w:val="clear" w:color="auto" w:fill="0F6E6E"/>
          </w:tcPr>
          <w:p w14:paraId="48F30EC8" w14:textId="77777777" w:rsidR="00C914D6" w:rsidRDefault="00E15E7F">
            <w:pPr>
              <w:spacing w:after="40"/>
              <w:jc w:val="center"/>
            </w:pPr>
            <w:r>
              <w:rPr>
                <w:b/>
                <w:color w:val="FFFFFF"/>
                <w:sz w:val="17"/>
              </w:rPr>
              <w:t>Tamaño</w:t>
            </w:r>
          </w:p>
        </w:tc>
        <w:tc>
          <w:tcPr>
            <w:tcW w:w="1361" w:type="dxa"/>
            <w:shd w:val="clear" w:color="auto" w:fill="0F6E6E"/>
          </w:tcPr>
          <w:p w14:paraId="2F8ADE9B" w14:textId="77777777" w:rsidR="00C914D6" w:rsidRDefault="00E15E7F">
            <w:pPr>
              <w:spacing w:after="40"/>
              <w:jc w:val="center"/>
            </w:pPr>
            <w:r>
              <w:rPr>
                <w:b/>
                <w:color w:val="FFFFFF"/>
                <w:sz w:val="17"/>
              </w:rPr>
              <w:t>Prioridad</w:t>
            </w:r>
          </w:p>
        </w:tc>
      </w:tr>
      <w:tr w:rsidR="00C914D6" w14:paraId="37DF2877" w14:textId="77777777">
        <w:trPr>
          <w:cantSplit/>
          <w:jc w:val="center"/>
        </w:trPr>
        <w:tc>
          <w:tcPr>
            <w:tcW w:w="3515" w:type="dxa"/>
          </w:tcPr>
          <w:p w14:paraId="4CFD4205" w14:textId="77777777" w:rsidR="00C914D6" w:rsidRDefault="00E15E7F">
            <w:pPr>
              <w:spacing w:after="40"/>
              <w:jc w:val="left"/>
            </w:pPr>
            <w:r>
              <w:rPr>
                <w:sz w:val="17"/>
              </w:rPr>
              <w:t>EP-05 Zonas y motor</w:t>
            </w:r>
          </w:p>
        </w:tc>
        <w:tc>
          <w:tcPr>
            <w:tcW w:w="1247" w:type="dxa"/>
          </w:tcPr>
          <w:p w14:paraId="2ADAA364" w14:textId="77777777" w:rsidR="00C914D6" w:rsidRDefault="00E15E7F">
            <w:pPr>
              <w:spacing w:after="40"/>
              <w:jc w:val="left"/>
            </w:pPr>
            <w:r>
              <w:rPr>
                <w:sz w:val="17"/>
              </w:rPr>
              <w:t>RF-10</w:t>
            </w:r>
          </w:p>
        </w:tc>
        <w:tc>
          <w:tcPr>
            <w:tcW w:w="1134" w:type="dxa"/>
          </w:tcPr>
          <w:p w14:paraId="20BB0A8C" w14:textId="77777777" w:rsidR="00C914D6" w:rsidRDefault="00E15E7F">
            <w:pPr>
              <w:spacing w:after="40"/>
              <w:jc w:val="center"/>
            </w:pPr>
            <w:r>
              <w:rPr>
                <w:b/>
                <w:sz w:val="17"/>
              </w:rPr>
              <w:t>13</w:t>
            </w:r>
          </w:p>
        </w:tc>
        <w:tc>
          <w:tcPr>
            <w:tcW w:w="1361" w:type="dxa"/>
          </w:tcPr>
          <w:p w14:paraId="429060D2" w14:textId="77777777" w:rsidR="00C914D6" w:rsidRDefault="00E15E7F">
            <w:pPr>
              <w:spacing w:after="40"/>
              <w:jc w:val="center"/>
            </w:pPr>
            <w:r>
              <w:rPr>
                <w:sz w:val="17"/>
              </w:rPr>
              <w:t>Must</w:t>
            </w:r>
          </w:p>
        </w:tc>
      </w:tr>
    </w:tbl>
    <w:p w14:paraId="07201E59" w14:textId="77777777" w:rsidR="00C914D6" w:rsidRDefault="00C914D6">
      <w:pPr>
        <w:spacing w:after="40"/>
      </w:pPr>
    </w:p>
    <w:p w14:paraId="7638E9E3" w14:textId="77777777" w:rsidR="00C914D6" w:rsidRDefault="00E15E7F">
      <w:r>
        <w:rPr>
          <w:b/>
        </w:rPr>
        <w:t>Como</w:t>
      </w:r>
      <w:r>
        <w:t xml:space="preserve"> administrador, </w:t>
      </w:r>
      <w:r>
        <w:rPr>
          <w:b/>
        </w:rPr>
        <w:t>quiero</w:t>
      </w:r>
      <w:r>
        <w:t xml:space="preserve"> aprobar o descartar las sugerencias de traslado con su justificación, </w:t>
      </w:r>
      <w:r>
        <w:rPr>
          <w:b/>
        </w:rPr>
        <w:t>para</w:t>
      </w:r>
      <w:r>
        <w:t xml:space="preserve"> decidir cada envío con un dato y no con una corazonada.</w:t>
      </w:r>
    </w:p>
    <w:p w14:paraId="00719418" w14:textId="77777777" w:rsidR="00C914D6" w:rsidRDefault="00E15E7F">
      <w:pPr>
        <w:pStyle w:val="Vineta"/>
      </w:pPr>
      <w:r>
        <w:t xml:space="preserve">1. </w:t>
      </w:r>
      <w:r>
        <w:rPr>
          <w:b/>
        </w:rPr>
        <w:t>Dado que</w:t>
      </w:r>
      <w:r>
        <w:t xml:space="preserve"> una zona tiene 12 % de cobertura en agua y un acopio tiene 800 L sobre su máximo, </w:t>
      </w:r>
      <w:r>
        <w:rPr>
          <w:b/>
        </w:rPr>
        <w:t>cuando</w:t>
      </w:r>
      <w:r>
        <w:t xml:space="preserve"> reviso el ranking, </w:t>
      </w:r>
      <w:r>
        <w:rPr>
          <w:b/>
        </w:rPr>
        <w:t>entonces</w:t>
      </w:r>
      <w:r>
        <w:t xml:space="preserve"> la sugerencia explica ambos datos y la distancia entre los dos.</w:t>
      </w:r>
    </w:p>
    <w:p w14:paraId="204AFC1E" w14:textId="77777777" w:rsidR="00C914D6" w:rsidRDefault="00E15E7F">
      <w:pPr>
        <w:pStyle w:val="Vineta"/>
      </w:pPr>
      <w:r>
        <w:t xml:space="preserve">2. </w:t>
      </w:r>
      <w:r>
        <w:rPr>
          <w:b/>
        </w:rPr>
        <w:t>Dado que</w:t>
      </w:r>
      <w:r>
        <w:t xml:space="preserve"> descarto una sugerencia, </w:t>
      </w:r>
      <w:r>
        <w:rPr>
          <w:b/>
        </w:rPr>
        <w:t>cuando</w:t>
      </w:r>
      <w:r>
        <w:t xml:space="preserve"> no escribo el motivo, </w:t>
      </w:r>
      <w:r>
        <w:rPr>
          <w:b/>
        </w:rPr>
        <w:t>entonces</w:t>
      </w:r>
      <w:r>
        <w:t xml:space="preserve"> el sistema no me deja.</w:t>
      </w:r>
    </w:p>
    <w:p w14:paraId="77B6C27E" w14:textId="77777777" w:rsidR="00C914D6" w:rsidRDefault="00E15E7F">
      <w:pPr>
        <w:pStyle w:val="Vineta"/>
      </w:pPr>
      <w:r>
        <w:t xml:space="preserve">3. </w:t>
      </w:r>
      <w:r>
        <w:rPr>
          <w:b/>
        </w:rPr>
        <w:t>Dado que</w:t>
      </w:r>
      <w:r>
        <w:t xml:space="preserve"> apruebo una sugerencia, </w:t>
      </w:r>
      <w:r>
        <w:rPr>
          <w:b/>
        </w:rPr>
        <w:t>cuando</w:t>
      </w:r>
      <w:r>
        <w:t xml:space="preserve"> confirmo, </w:t>
      </w:r>
      <w:r>
        <w:rPr>
          <w:b/>
        </w:rPr>
        <w:t>entonces</w:t>
      </w:r>
      <w:r>
        <w:t xml:space="preserve"> se crea la remisión en borrador y queda registrado quién aprobó. Ninguna sugerencia se ejecuta sin aprobación.</w:t>
      </w:r>
    </w:p>
    <w:p w14:paraId="39505EF0" w14:textId="77777777" w:rsidR="00C914D6" w:rsidRDefault="00E15E7F">
      <w:r>
        <w:rPr>
          <w:b/>
        </w:rPr>
        <w:lastRenderedPageBreak/>
        <w:t>Tamaño 13: se divide antes de planearse.</w:t>
      </w:r>
      <w:r>
        <w:t xml:space="preserve"> Contiene el cálculo de déficit y superávit y el ranking, que son el núcleo del motor. En el Sprint del Bloque 4 se parte en dos historias: calcular y presentar el ranking con su justificación, y aprobar o descartar.</w:t>
      </w:r>
    </w:p>
    <w:p w14:paraId="5B56E27F" w14:textId="77777777" w:rsidR="00C914D6" w:rsidRDefault="00E15E7F">
      <w:pPr>
        <w:pStyle w:val="Ttulo3"/>
      </w:pPr>
      <w:r>
        <w:t>HU-11 · Despachar con un documento verificable</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7A962E31" w14:textId="77777777">
        <w:trPr>
          <w:cantSplit/>
          <w:tblHeader/>
          <w:jc w:val="center"/>
        </w:trPr>
        <w:tc>
          <w:tcPr>
            <w:tcW w:w="3515" w:type="dxa"/>
            <w:shd w:val="clear" w:color="auto" w:fill="0F6E6E"/>
          </w:tcPr>
          <w:p w14:paraId="2F3BFCA7" w14:textId="77777777" w:rsidR="00C914D6" w:rsidRDefault="00E15E7F">
            <w:pPr>
              <w:spacing w:after="40"/>
              <w:jc w:val="left"/>
            </w:pPr>
            <w:r>
              <w:rPr>
                <w:b/>
                <w:color w:val="FFFFFF"/>
                <w:sz w:val="17"/>
              </w:rPr>
              <w:t>Épica</w:t>
            </w:r>
          </w:p>
        </w:tc>
        <w:tc>
          <w:tcPr>
            <w:tcW w:w="1247" w:type="dxa"/>
            <w:shd w:val="clear" w:color="auto" w:fill="0F6E6E"/>
          </w:tcPr>
          <w:p w14:paraId="2B585654" w14:textId="77777777" w:rsidR="00C914D6" w:rsidRDefault="00E15E7F">
            <w:pPr>
              <w:spacing w:after="40"/>
              <w:jc w:val="left"/>
            </w:pPr>
            <w:r>
              <w:rPr>
                <w:b/>
                <w:color w:val="FFFFFF"/>
                <w:sz w:val="17"/>
              </w:rPr>
              <w:t>RF</w:t>
            </w:r>
          </w:p>
        </w:tc>
        <w:tc>
          <w:tcPr>
            <w:tcW w:w="1134" w:type="dxa"/>
            <w:shd w:val="clear" w:color="auto" w:fill="0F6E6E"/>
          </w:tcPr>
          <w:p w14:paraId="76F4AF2D" w14:textId="77777777" w:rsidR="00C914D6" w:rsidRDefault="00E15E7F">
            <w:pPr>
              <w:spacing w:after="40"/>
              <w:jc w:val="center"/>
            </w:pPr>
            <w:r>
              <w:rPr>
                <w:b/>
                <w:color w:val="FFFFFF"/>
                <w:sz w:val="17"/>
              </w:rPr>
              <w:t>Tamaño</w:t>
            </w:r>
          </w:p>
        </w:tc>
        <w:tc>
          <w:tcPr>
            <w:tcW w:w="1361" w:type="dxa"/>
            <w:shd w:val="clear" w:color="auto" w:fill="0F6E6E"/>
          </w:tcPr>
          <w:p w14:paraId="23F1494F" w14:textId="77777777" w:rsidR="00C914D6" w:rsidRDefault="00E15E7F">
            <w:pPr>
              <w:spacing w:after="40"/>
              <w:jc w:val="center"/>
            </w:pPr>
            <w:r>
              <w:rPr>
                <w:b/>
                <w:color w:val="FFFFFF"/>
                <w:sz w:val="17"/>
              </w:rPr>
              <w:t>Prioridad</w:t>
            </w:r>
          </w:p>
        </w:tc>
      </w:tr>
      <w:tr w:rsidR="00C914D6" w14:paraId="4EA9AAD2" w14:textId="77777777">
        <w:trPr>
          <w:cantSplit/>
          <w:jc w:val="center"/>
        </w:trPr>
        <w:tc>
          <w:tcPr>
            <w:tcW w:w="3515" w:type="dxa"/>
          </w:tcPr>
          <w:p w14:paraId="6E770D7A" w14:textId="77777777" w:rsidR="00C914D6" w:rsidRDefault="00E15E7F">
            <w:pPr>
              <w:spacing w:after="40"/>
              <w:jc w:val="left"/>
            </w:pPr>
            <w:r>
              <w:rPr>
                <w:sz w:val="17"/>
              </w:rPr>
              <w:t>EP-05 Zonas y motor</w:t>
            </w:r>
          </w:p>
        </w:tc>
        <w:tc>
          <w:tcPr>
            <w:tcW w:w="1247" w:type="dxa"/>
          </w:tcPr>
          <w:p w14:paraId="684CEEF0" w14:textId="77777777" w:rsidR="00C914D6" w:rsidRDefault="00E15E7F">
            <w:pPr>
              <w:spacing w:after="40"/>
              <w:jc w:val="left"/>
            </w:pPr>
            <w:r>
              <w:rPr>
                <w:sz w:val="17"/>
              </w:rPr>
              <w:t>RF-11</w:t>
            </w:r>
          </w:p>
        </w:tc>
        <w:tc>
          <w:tcPr>
            <w:tcW w:w="1134" w:type="dxa"/>
          </w:tcPr>
          <w:p w14:paraId="6A77637F" w14:textId="77777777" w:rsidR="00C914D6" w:rsidRDefault="00E15E7F">
            <w:pPr>
              <w:spacing w:after="40"/>
              <w:jc w:val="center"/>
            </w:pPr>
            <w:r>
              <w:rPr>
                <w:sz w:val="17"/>
              </w:rPr>
              <w:t>5</w:t>
            </w:r>
          </w:p>
        </w:tc>
        <w:tc>
          <w:tcPr>
            <w:tcW w:w="1361" w:type="dxa"/>
          </w:tcPr>
          <w:p w14:paraId="0130F813" w14:textId="77777777" w:rsidR="00C914D6" w:rsidRDefault="00E15E7F">
            <w:pPr>
              <w:spacing w:after="40"/>
              <w:jc w:val="center"/>
            </w:pPr>
            <w:r>
              <w:rPr>
                <w:sz w:val="17"/>
              </w:rPr>
              <w:t>Must</w:t>
            </w:r>
          </w:p>
        </w:tc>
      </w:tr>
    </w:tbl>
    <w:p w14:paraId="5E0B23CA" w14:textId="77777777" w:rsidR="00C914D6" w:rsidRDefault="00C914D6">
      <w:pPr>
        <w:spacing w:after="40"/>
      </w:pPr>
    </w:p>
    <w:p w14:paraId="6C68D818" w14:textId="77777777" w:rsidR="00C914D6" w:rsidRDefault="00E15E7F">
      <w:r>
        <w:rPr>
          <w:b/>
        </w:rPr>
        <w:t>Como</w:t>
      </w:r>
      <w:r>
        <w:t xml:space="preserve"> operador de acopio, </w:t>
      </w:r>
      <w:r>
        <w:rPr>
          <w:b/>
        </w:rPr>
        <w:t>quiero</w:t>
      </w:r>
      <w:r>
        <w:t xml:space="preserve"> despachar una remisión con código QR, </w:t>
      </w:r>
      <w:r>
        <w:rPr>
          <w:b/>
        </w:rPr>
        <w:t>para</w:t>
      </w:r>
      <w:r>
        <w:t xml:space="preserve"> que el camión salga con un documento que cualquiera en destino pueda verificar.</w:t>
      </w:r>
    </w:p>
    <w:p w14:paraId="0D36F726" w14:textId="77777777" w:rsidR="00C914D6" w:rsidRDefault="00E15E7F">
      <w:pPr>
        <w:pStyle w:val="Vineta"/>
      </w:pPr>
      <w:r>
        <w:t xml:space="preserve">1. </w:t>
      </w:r>
      <w:r>
        <w:rPr>
          <w:b/>
        </w:rPr>
        <w:t>Dado que</w:t>
      </w:r>
      <w:r>
        <w:t xml:space="preserve"> una línea de la remisión supera el saldo del acopio, </w:t>
      </w:r>
      <w:r>
        <w:rPr>
          <w:b/>
        </w:rPr>
        <w:t>cuando</w:t>
      </w:r>
      <w:r>
        <w:t xml:space="preserve"> intento despacharla, </w:t>
      </w:r>
      <w:r>
        <w:rPr>
          <w:b/>
        </w:rPr>
        <w:t>entonces</w:t>
      </w:r>
      <w:r>
        <w:t xml:space="preserve"> el sistema la rechaza.</w:t>
      </w:r>
    </w:p>
    <w:p w14:paraId="10B42BF9" w14:textId="77777777" w:rsidR="00C914D6" w:rsidRDefault="00E15E7F">
      <w:pPr>
        <w:pStyle w:val="Vineta"/>
      </w:pPr>
      <w:r>
        <w:t xml:space="preserve">2. </w:t>
      </w:r>
      <w:r>
        <w:rPr>
          <w:b/>
        </w:rPr>
        <w:t>Dado que</w:t>
      </w:r>
      <w:r>
        <w:t xml:space="preserve"> no se sabe todavía a qué zona va el camión, </w:t>
      </w:r>
      <w:r>
        <w:rPr>
          <w:b/>
        </w:rPr>
        <w:t>cuando</w:t>
      </w:r>
      <w:r>
        <w:t xml:space="preserve"> la despacho como despacho general, </w:t>
      </w:r>
      <w:r>
        <w:rPr>
          <w:b/>
        </w:rPr>
        <w:t>entonces</w:t>
      </w:r>
      <w:r>
        <w:t xml:space="preserve"> pasa a «en tránsito» y se registran las salidas del inventario.</w:t>
      </w:r>
    </w:p>
    <w:p w14:paraId="6B07A7A7" w14:textId="77777777" w:rsidR="00C914D6" w:rsidRDefault="00E15E7F">
      <w:pPr>
        <w:pStyle w:val="Ttulo3"/>
      </w:pPr>
      <w:r>
        <w:t>HU-12 · Confirmar la llegada sin contar unidad por unidad</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50FE1793" w14:textId="77777777">
        <w:trPr>
          <w:cantSplit/>
          <w:tblHeader/>
          <w:jc w:val="center"/>
        </w:trPr>
        <w:tc>
          <w:tcPr>
            <w:tcW w:w="3515" w:type="dxa"/>
            <w:shd w:val="clear" w:color="auto" w:fill="0F6E6E"/>
          </w:tcPr>
          <w:p w14:paraId="1FB7945A" w14:textId="77777777" w:rsidR="00C914D6" w:rsidRDefault="00E15E7F">
            <w:pPr>
              <w:spacing w:after="40"/>
              <w:jc w:val="left"/>
            </w:pPr>
            <w:r>
              <w:rPr>
                <w:b/>
                <w:color w:val="FFFFFF"/>
                <w:sz w:val="17"/>
              </w:rPr>
              <w:t>Épica</w:t>
            </w:r>
          </w:p>
        </w:tc>
        <w:tc>
          <w:tcPr>
            <w:tcW w:w="1247" w:type="dxa"/>
            <w:shd w:val="clear" w:color="auto" w:fill="0F6E6E"/>
          </w:tcPr>
          <w:p w14:paraId="60C2FCB6" w14:textId="77777777" w:rsidR="00C914D6" w:rsidRDefault="00E15E7F">
            <w:pPr>
              <w:spacing w:after="40"/>
              <w:jc w:val="left"/>
            </w:pPr>
            <w:r>
              <w:rPr>
                <w:b/>
                <w:color w:val="FFFFFF"/>
                <w:sz w:val="17"/>
              </w:rPr>
              <w:t>RF</w:t>
            </w:r>
          </w:p>
        </w:tc>
        <w:tc>
          <w:tcPr>
            <w:tcW w:w="1134" w:type="dxa"/>
            <w:shd w:val="clear" w:color="auto" w:fill="0F6E6E"/>
          </w:tcPr>
          <w:p w14:paraId="3365BEEA" w14:textId="77777777" w:rsidR="00C914D6" w:rsidRDefault="00E15E7F">
            <w:pPr>
              <w:spacing w:after="40"/>
              <w:jc w:val="center"/>
            </w:pPr>
            <w:r>
              <w:rPr>
                <w:b/>
                <w:color w:val="FFFFFF"/>
                <w:sz w:val="17"/>
              </w:rPr>
              <w:t>Tamaño</w:t>
            </w:r>
          </w:p>
        </w:tc>
        <w:tc>
          <w:tcPr>
            <w:tcW w:w="1361" w:type="dxa"/>
            <w:shd w:val="clear" w:color="auto" w:fill="0F6E6E"/>
          </w:tcPr>
          <w:p w14:paraId="6159E6F4" w14:textId="77777777" w:rsidR="00C914D6" w:rsidRDefault="00E15E7F">
            <w:pPr>
              <w:spacing w:after="40"/>
              <w:jc w:val="center"/>
            </w:pPr>
            <w:r>
              <w:rPr>
                <w:b/>
                <w:color w:val="FFFFFF"/>
                <w:sz w:val="17"/>
              </w:rPr>
              <w:t>Prioridad</w:t>
            </w:r>
          </w:p>
        </w:tc>
      </w:tr>
      <w:tr w:rsidR="00C914D6" w14:paraId="5758A8EB" w14:textId="77777777">
        <w:trPr>
          <w:cantSplit/>
          <w:jc w:val="center"/>
        </w:trPr>
        <w:tc>
          <w:tcPr>
            <w:tcW w:w="3515" w:type="dxa"/>
          </w:tcPr>
          <w:p w14:paraId="3EDB42B0" w14:textId="77777777" w:rsidR="00C914D6" w:rsidRDefault="00E15E7F">
            <w:pPr>
              <w:spacing w:after="40"/>
              <w:jc w:val="left"/>
            </w:pPr>
            <w:r>
              <w:rPr>
                <w:sz w:val="17"/>
              </w:rPr>
              <w:t>EP-05 Zonas y motor</w:t>
            </w:r>
          </w:p>
        </w:tc>
        <w:tc>
          <w:tcPr>
            <w:tcW w:w="1247" w:type="dxa"/>
          </w:tcPr>
          <w:p w14:paraId="7C9A1D12" w14:textId="77777777" w:rsidR="00C914D6" w:rsidRDefault="00E15E7F">
            <w:pPr>
              <w:spacing w:after="40"/>
              <w:jc w:val="left"/>
            </w:pPr>
            <w:r>
              <w:rPr>
                <w:sz w:val="17"/>
              </w:rPr>
              <w:t>RF-12</w:t>
            </w:r>
          </w:p>
        </w:tc>
        <w:tc>
          <w:tcPr>
            <w:tcW w:w="1134" w:type="dxa"/>
          </w:tcPr>
          <w:p w14:paraId="3F5A3227" w14:textId="77777777" w:rsidR="00C914D6" w:rsidRDefault="00E15E7F">
            <w:pPr>
              <w:spacing w:after="40"/>
              <w:jc w:val="center"/>
            </w:pPr>
            <w:r>
              <w:rPr>
                <w:sz w:val="17"/>
              </w:rPr>
              <w:t>3</w:t>
            </w:r>
          </w:p>
        </w:tc>
        <w:tc>
          <w:tcPr>
            <w:tcW w:w="1361" w:type="dxa"/>
          </w:tcPr>
          <w:p w14:paraId="0242CA54" w14:textId="77777777" w:rsidR="00C914D6" w:rsidRDefault="00E15E7F">
            <w:pPr>
              <w:spacing w:after="40"/>
              <w:jc w:val="center"/>
            </w:pPr>
            <w:r>
              <w:rPr>
                <w:sz w:val="17"/>
              </w:rPr>
              <w:t>Must</w:t>
            </w:r>
          </w:p>
        </w:tc>
      </w:tr>
    </w:tbl>
    <w:p w14:paraId="7F55263F" w14:textId="77777777" w:rsidR="00C914D6" w:rsidRDefault="00C914D6">
      <w:pPr>
        <w:spacing w:after="40"/>
      </w:pPr>
    </w:p>
    <w:p w14:paraId="00A93ECB" w14:textId="77777777" w:rsidR="00C914D6" w:rsidRDefault="00E15E7F">
      <w:r>
        <w:rPr>
          <w:b/>
        </w:rPr>
        <w:t>Como</w:t>
      </w:r>
      <w:r>
        <w:t xml:space="preserve"> receptor, </w:t>
      </w:r>
      <w:r>
        <w:rPr>
          <w:b/>
        </w:rPr>
        <w:t>quiero</w:t>
      </w:r>
      <w:r>
        <w:t xml:space="preserve"> confirmar que llegó un envío con un botón y una foto, </w:t>
      </w:r>
      <w:r>
        <w:rPr>
          <w:b/>
        </w:rPr>
        <w:t>para</w:t>
      </w:r>
      <w:r>
        <w:t xml:space="preserve"> no tener que contar unidad por unidad en plena urgencia.</w:t>
      </w:r>
    </w:p>
    <w:p w14:paraId="77DAA79E" w14:textId="77777777" w:rsidR="00C914D6" w:rsidRDefault="00E15E7F">
      <w:pPr>
        <w:pStyle w:val="Vineta"/>
      </w:pPr>
      <w:r>
        <w:t xml:space="preserve">1. </w:t>
      </w:r>
      <w:r>
        <w:rPr>
          <w:b/>
        </w:rPr>
        <w:t>Dado que</w:t>
      </w:r>
      <w:r>
        <w:t xml:space="preserve"> no adjunté ninguna foto, </w:t>
      </w:r>
      <w:r>
        <w:rPr>
          <w:b/>
        </w:rPr>
        <w:t>cuando</w:t>
      </w:r>
      <w:r>
        <w:t xml:space="preserve"> toco «Recibido», </w:t>
      </w:r>
      <w:r>
        <w:rPr>
          <w:b/>
        </w:rPr>
        <w:t>entonces</w:t>
      </w:r>
      <w:r>
        <w:t xml:space="preserve"> el sistema no me deja confirmar.</w:t>
      </w:r>
    </w:p>
    <w:p w14:paraId="1A5D493F" w14:textId="77777777" w:rsidR="00C914D6" w:rsidRDefault="00E15E7F">
      <w:pPr>
        <w:pStyle w:val="Vineta"/>
      </w:pPr>
      <w:r>
        <w:t xml:space="preserve">2. </w:t>
      </w:r>
      <w:r>
        <w:rPr>
          <w:b/>
        </w:rPr>
        <w:t>Dado que</w:t>
      </w:r>
      <w:r>
        <w:t xml:space="preserve"> el envío era un despacho general, </w:t>
      </w:r>
      <w:r>
        <w:rPr>
          <w:b/>
        </w:rPr>
        <w:t>cuando</w:t>
      </w:r>
      <w:r>
        <w:t xml:space="preserve"> lo confirmo, </w:t>
      </w:r>
      <w:r>
        <w:rPr>
          <w:b/>
        </w:rPr>
        <w:t>entonces</w:t>
      </w:r>
      <w:r>
        <w:t xml:space="preserve"> queda asignado a mi zona.</w:t>
      </w:r>
    </w:p>
    <w:p w14:paraId="07CFA3AC" w14:textId="77777777" w:rsidR="00C914D6" w:rsidRDefault="00E15E7F">
      <w:pPr>
        <w:pStyle w:val="Ttulo3"/>
      </w:pPr>
      <w:r>
        <w:t>HU-13 · Contar lo que la fórmula no ve</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54D62F36" w14:textId="77777777">
        <w:trPr>
          <w:cantSplit/>
          <w:tblHeader/>
          <w:jc w:val="center"/>
        </w:trPr>
        <w:tc>
          <w:tcPr>
            <w:tcW w:w="3515" w:type="dxa"/>
            <w:shd w:val="clear" w:color="auto" w:fill="0F6E6E"/>
          </w:tcPr>
          <w:p w14:paraId="43C6B049" w14:textId="77777777" w:rsidR="00C914D6" w:rsidRDefault="00E15E7F">
            <w:pPr>
              <w:spacing w:after="40"/>
              <w:jc w:val="left"/>
            </w:pPr>
            <w:r>
              <w:rPr>
                <w:b/>
                <w:color w:val="FFFFFF"/>
                <w:sz w:val="17"/>
              </w:rPr>
              <w:t>Épica</w:t>
            </w:r>
          </w:p>
        </w:tc>
        <w:tc>
          <w:tcPr>
            <w:tcW w:w="1247" w:type="dxa"/>
            <w:shd w:val="clear" w:color="auto" w:fill="0F6E6E"/>
          </w:tcPr>
          <w:p w14:paraId="3865C034" w14:textId="77777777" w:rsidR="00C914D6" w:rsidRDefault="00E15E7F">
            <w:pPr>
              <w:spacing w:after="40"/>
              <w:jc w:val="left"/>
            </w:pPr>
            <w:r>
              <w:rPr>
                <w:b/>
                <w:color w:val="FFFFFF"/>
                <w:sz w:val="17"/>
              </w:rPr>
              <w:t>RF</w:t>
            </w:r>
          </w:p>
        </w:tc>
        <w:tc>
          <w:tcPr>
            <w:tcW w:w="1134" w:type="dxa"/>
            <w:shd w:val="clear" w:color="auto" w:fill="0F6E6E"/>
          </w:tcPr>
          <w:p w14:paraId="328B6302" w14:textId="77777777" w:rsidR="00C914D6" w:rsidRDefault="00E15E7F">
            <w:pPr>
              <w:spacing w:after="40"/>
              <w:jc w:val="center"/>
            </w:pPr>
            <w:r>
              <w:rPr>
                <w:b/>
                <w:color w:val="FFFFFF"/>
                <w:sz w:val="17"/>
              </w:rPr>
              <w:t>Tamaño</w:t>
            </w:r>
          </w:p>
        </w:tc>
        <w:tc>
          <w:tcPr>
            <w:tcW w:w="1361" w:type="dxa"/>
            <w:shd w:val="clear" w:color="auto" w:fill="0F6E6E"/>
          </w:tcPr>
          <w:p w14:paraId="28620E95" w14:textId="77777777" w:rsidR="00C914D6" w:rsidRDefault="00E15E7F">
            <w:pPr>
              <w:spacing w:after="40"/>
              <w:jc w:val="center"/>
            </w:pPr>
            <w:r>
              <w:rPr>
                <w:b/>
                <w:color w:val="FFFFFF"/>
                <w:sz w:val="17"/>
              </w:rPr>
              <w:t>Prioridad</w:t>
            </w:r>
          </w:p>
        </w:tc>
      </w:tr>
      <w:tr w:rsidR="00C914D6" w14:paraId="158C9CAB" w14:textId="77777777">
        <w:trPr>
          <w:cantSplit/>
          <w:jc w:val="center"/>
        </w:trPr>
        <w:tc>
          <w:tcPr>
            <w:tcW w:w="3515" w:type="dxa"/>
          </w:tcPr>
          <w:p w14:paraId="37DE1697" w14:textId="77777777" w:rsidR="00C914D6" w:rsidRDefault="00E15E7F">
            <w:pPr>
              <w:spacing w:after="40"/>
              <w:jc w:val="left"/>
            </w:pPr>
            <w:r>
              <w:rPr>
                <w:sz w:val="17"/>
              </w:rPr>
              <w:t>EP-05 Zonas y motor</w:t>
            </w:r>
          </w:p>
        </w:tc>
        <w:tc>
          <w:tcPr>
            <w:tcW w:w="1247" w:type="dxa"/>
          </w:tcPr>
          <w:p w14:paraId="5E156EE1" w14:textId="77777777" w:rsidR="00C914D6" w:rsidRDefault="00E15E7F">
            <w:pPr>
              <w:spacing w:after="40"/>
              <w:jc w:val="left"/>
            </w:pPr>
            <w:r>
              <w:rPr>
                <w:sz w:val="17"/>
              </w:rPr>
              <w:t>RF-13</w:t>
            </w:r>
          </w:p>
        </w:tc>
        <w:tc>
          <w:tcPr>
            <w:tcW w:w="1134" w:type="dxa"/>
          </w:tcPr>
          <w:p w14:paraId="774B8746" w14:textId="77777777" w:rsidR="00C914D6" w:rsidRDefault="00E15E7F">
            <w:pPr>
              <w:spacing w:after="40"/>
              <w:jc w:val="center"/>
            </w:pPr>
            <w:r>
              <w:rPr>
                <w:sz w:val="17"/>
              </w:rPr>
              <w:t>3</w:t>
            </w:r>
          </w:p>
        </w:tc>
        <w:tc>
          <w:tcPr>
            <w:tcW w:w="1361" w:type="dxa"/>
          </w:tcPr>
          <w:p w14:paraId="27918AF5" w14:textId="77777777" w:rsidR="00C914D6" w:rsidRDefault="00E15E7F">
            <w:pPr>
              <w:spacing w:after="40"/>
              <w:jc w:val="center"/>
            </w:pPr>
            <w:r>
              <w:rPr>
                <w:sz w:val="17"/>
              </w:rPr>
              <w:t>Must</w:t>
            </w:r>
          </w:p>
        </w:tc>
      </w:tr>
    </w:tbl>
    <w:p w14:paraId="4E63006C" w14:textId="77777777" w:rsidR="00C914D6" w:rsidRDefault="00C914D6">
      <w:pPr>
        <w:spacing w:after="40"/>
      </w:pPr>
    </w:p>
    <w:p w14:paraId="471400D5" w14:textId="77777777" w:rsidR="00C914D6" w:rsidRDefault="00E15E7F">
      <w:r>
        <w:rPr>
          <w:b/>
        </w:rPr>
        <w:t>Como</w:t>
      </w:r>
      <w:r>
        <w:t xml:space="preserve"> receptor, </w:t>
      </w:r>
      <w:r>
        <w:rPr>
          <w:b/>
        </w:rPr>
        <w:t>quiero</w:t>
      </w:r>
      <w:r>
        <w:t xml:space="preserve"> reportar lo que hace falta en mi zona, </w:t>
      </w:r>
      <w:r>
        <w:rPr>
          <w:b/>
        </w:rPr>
        <w:t>para</w:t>
      </w:r>
      <w:r>
        <w:t xml:space="preserve"> que donantes y administración sepan lo que el cálculo no puede anticipar.</w:t>
      </w:r>
    </w:p>
    <w:p w14:paraId="6570BDCC" w14:textId="77777777" w:rsidR="00C914D6" w:rsidRDefault="00E15E7F">
      <w:pPr>
        <w:pStyle w:val="Vineta"/>
      </w:pPr>
      <w:r>
        <w:t xml:space="preserve">1. </w:t>
      </w:r>
      <w:r>
        <w:rPr>
          <w:b/>
        </w:rPr>
        <w:t>Dado que</w:t>
      </w:r>
      <w:r>
        <w:t xml:space="preserve"> reporto que faltan medicamentos, </w:t>
      </w:r>
      <w:r>
        <w:rPr>
          <w:b/>
        </w:rPr>
        <w:t>cuando</w:t>
      </w:r>
      <w:r>
        <w:t xml:space="preserve"> un visitante abre el mapa, </w:t>
      </w:r>
      <w:r>
        <w:rPr>
          <w:b/>
        </w:rPr>
        <w:t>entonces</w:t>
      </w:r>
      <w:r>
        <w:t xml:space="preserve"> ve esa necesidad en un área aproximada de la zona, con su antigüedad y sin una dirección exacta.</w:t>
      </w:r>
    </w:p>
    <w:p w14:paraId="312E33D2" w14:textId="77777777" w:rsidR="00C914D6" w:rsidRDefault="00E15E7F">
      <w:pPr>
        <w:pStyle w:val="Vineta"/>
      </w:pPr>
      <w:r>
        <w:t xml:space="preserve">2. </w:t>
      </w:r>
      <w:r>
        <w:rPr>
          <w:b/>
        </w:rPr>
        <w:t>Dado que</w:t>
      </w:r>
      <w:r>
        <w:t xml:space="preserve"> la necesidad ya se cubrió, </w:t>
      </w:r>
      <w:r>
        <w:rPr>
          <w:b/>
        </w:rPr>
        <w:t>cuando</w:t>
      </w:r>
      <w:r>
        <w:t xml:space="preserve"> la marco como resuelta, </w:t>
      </w:r>
      <w:r>
        <w:rPr>
          <w:b/>
        </w:rPr>
        <w:t>entonces</w:t>
      </w:r>
      <w:r>
        <w:t xml:space="preserve"> deja de mostrarse como vigente sin borrar el historial.</w:t>
      </w:r>
    </w:p>
    <w:p w14:paraId="5486CAAA" w14:textId="77777777" w:rsidR="00C914D6" w:rsidRDefault="00E15E7F">
      <w:pPr>
        <w:pStyle w:val="Ttulo3"/>
      </w:pPr>
      <w:r>
        <w:t>HU-14 · Dar acceso sin conocer contraseñas</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05FCC39E" w14:textId="77777777">
        <w:trPr>
          <w:cantSplit/>
          <w:tblHeader/>
          <w:jc w:val="center"/>
        </w:trPr>
        <w:tc>
          <w:tcPr>
            <w:tcW w:w="3515" w:type="dxa"/>
            <w:shd w:val="clear" w:color="auto" w:fill="0F6E6E"/>
          </w:tcPr>
          <w:p w14:paraId="5219D19F" w14:textId="77777777" w:rsidR="00C914D6" w:rsidRDefault="00E15E7F">
            <w:pPr>
              <w:spacing w:after="40"/>
              <w:jc w:val="left"/>
            </w:pPr>
            <w:r>
              <w:rPr>
                <w:b/>
                <w:color w:val="FFFFFF"/>
                <w:sz w:val="17"/>
              </w:rPr>
              <w:t>Épica</w:t>
            </w:r>
          </w:p>
        </w:tc>
        <w:tc>
          <w:tcPr>
            <w:tcW w:w="1247" w:type="dxa"/>
            <w:shd w:val="clear" w:color="auto" w:fill="0F6E6E"/>
          </w:tcPr>
          <w:p w14:paraId="438B8FE3" w14:textId="77777777" w:rsidR="00C914D6" w:rsidRDefault="00E15E7F">
            <w:pPr>
              <w:spacing w:after="40"/>
              <w:jc w:val="left"/>
            </w:pPr>
            <w:r>
              <w:rPr>
                <w:b/>
                <w:color w:val="FFFFFF"/>
                <w:sz w:val="17"/>
              </w:rPr>
              <w:t>RF</w:t>
            </w:r>
          </w:p>
        </w:tc>
        <w:tc>
          <w:tcPr>
            <w:tcW w:w="1134" w:type="dxa"/>
            <w:shd w:val="clear" w:color="auto" w:fill="0F6E6E"/>
          </w:tcPr>
          <w:p w14:paraId="5C1BCA1C" w14:textId="77777777" w:rsidR="00C914D6" w:rsidRDefault="00E15E7F">
            <w:pPr>
              <w:spacing w:after="40"/>
              <w:jc w:val="center"/>
            </w:pPr>
            <w:r>
              <w:rPr>
                <w:b/>
                <w:color w:val="FFFFFF"/>
                <w:sz w:val="17"/>
              </w:rPr>
              <w:t>Tamaño</w:t>
            </w:r>
          </w:p>
        </w:tc>
        <w:tc>
          <w:tcPr>
            <w:tcW w:w="1361" w:type="dxa"/>
            <w:shd w:val="clear" w:color="auto" w:fill="0F6E6E"/>
          </w:tcPr>
          <w:p w14:paraId="31257B6D" w14:textId="77777777" w:rsidR="00C914D6" w:rsidRDefault="00E15E7F">
            <w:pPr>
              <w:spacing w:after="40"/>
              <w:jc w:val="center"/>
            </w:pPr>
            <w:r>
              <w:rPr>
                <w:b/>
                <w:color w:val="FFFFFF"/>
                <w:sz w:val="17"/>
              </w:rPr>
              <w:t>Prioridad</w:t>
            </w:r>
          </w:p>
        </w:tc>
      </w:tr>
      <w:tr w:rsidR="00C914D6" w14:paraId="7CEE9242" w14:textId="77777777">
        <w:trPr>
          <w:cantSplit/>
          <w:jc w:val="center"/>
        </w:trPr>
        <w:tc>
          <w:tcPr>
            <w:tcW w:w="3515" w:type="dxa"/>
          </w:tcPr>
          <w:p w14:paraId="4CE92EA8" w14:textId="77777777" w:rsidR="00C914D6" w:rsidRDefault="00E15E7F">
            <w:pPr>
              <w:spacing w:after="40"/>
              <w:jc w:val="left"/>
            </w:pPr>
            <w:r>
              <w:rPr>
                <w:sz w:val="17"/>
              </w:rPr>
              <w:t>EP-06 Administración y acceso</w:t>
            </w:r>
          </w:p>
        </w:tc>
        <w:tc>
          <w:tcPr>
            <w:tcW w:w="1247" w:type="dxa"/>
          </w:tcPr>
          <w:p w14:paraId="28AFCDF5" w14:textId="77777777" w:rsidR="00C914D6" w:rsidRDefault="00E15E7F">
            <w:pPr>
              <w:spacing w:after="40"/>
              <w:jc w:val="left"/>
            </w:pPr>
            <w:r>
              <w:rPr>
                <w:sz w:val="17"/>
              </w:rPr>
              <w:t>RF-14</w:t>
            </w:r>
          </w:p>
        </w:tc>
        <w:tc>
          <w:tcPr>
            <w:tcW w:w="1134" w:type="dxa"/>
          </w:tcPr>
          <w:p w14:paraId="7B7CEB32" w14:textId="77777777" w:rsidR="00C914D6" w:rsidRDefault="00E15E7F">
            <w:pPr>
              <w:spacing w:after="40"/>
              <w:jc w:val="center"/>
            </w:pPr>
            <w:r>
              <w:rPr>
                <w:sz w:val="17"/>
              </w:rPr>
              <w:t>8</w:t>
            </w:r>
          </w:p>
        </w:tc>
        <w:tc>
          <w:tcPr>
            <w:tcW w:w="1361" w:type="dxa"/>
          </w:tcPr>
          <w:p w14:paraId="0257CA0A" w14:textId="77777777" w:rsidR="00C914D6" w:rsidRDefault="00E15E7F">
            <w:pPr>
              <w:spacing w:after="40"/>
              <w:jc w:val="center"/>
            </w:pPr>
            <w:r>
              <w:rPr>
                <w:sz w:val="17"/>
              </w:rPr>
              <w:t>Must</w:t>
            </w:r>
          </w:p>
        </w:tc>
      </w:tr>
    </w:tbl>
    <w:p w14:paraId="676DE9C2" w14:textId="77777777" w:rsidR="00C914D6" w:rsidRDefault="00C914D6">
      <w:pPr>
        <w:spacing w:after="40"/>
      </w:pPr>
    </w:p>
    <w:p w14:paraId="7EADAB16" w14:textId="77777777" w:rsidR="00C914D6" w:rsidRDefault="00E15E7F">
      <w:r>
        <w:rPr>
          <w:b/>
        </w:rPr>
        <w:t>Como</w:t>
      </w:r>
      <w:r>
        <w:t xml:space="preserve"> administrador, </w:t>
      </w:r>
      <w:r>
        <w:rPr>
          <w:b/>
        </w:rPr>
        <w:t>quiero</w:t>
      </w:r>
      <w:r>
        <w:t xml:space="preserve"> crear un usuario y enviarle un enlace para que él defina su contraseña, </w:t>
      </w:r>
      <w:r>
        <w:rPr>
          <w:b/>
        </w:rPr>
        <w:t>para</w:t>
      </w:r>
      <w:r>
        <w:t xml:space="preserve"> darle acceso sin quedar en posición de conocer su clave.</w:t>
      </w:r>
    </w:p>
    <w:p w14:paraId="6789759C" w14:textId="77777777" w:rsidR="00C914D6" w:rsidRDefault="00E15E7F">
      <w:pPr>
        <w:pStyle w:val="Vineta"/>
      </w:pPr>
      <w:r>
        <w:t xml:space="preserve">1. </w:t>
      </w:r>
      <w:r>
        <w:rPr>
          <w:b/>
        </w:rPr>
        <w:t>Dado que</w:t>
      </w:r>
      <w:r>
        <w:t xml:space="preserve"> el enlace de invitación venció o ya se usó, </w:t>
      </w:r>
      <w:r>
        <w:rPr>
          <w:b/>
        </w:rPr>
        <w:t>cuando</w:t>
      </w:r>
      <w:r>
        <w:t xml:space="preserve"> la persona lo abre, </w:t>
      </w:r>
      <w:r>
        <w:rPr>
          <w:b/>
        </w:rPr>
        <w:t>entonces</w:t>
      </w:r>
      <w:r>
        <w:t xml:space="preserve"> ve un mensaje genérico y no puede crear la contraseña.</w:t>
      </w:r>
    </w:p>
    <w:p w14:paraId="1F71BD03" w14:textId="77777777" w:rsidR="00C914D6" w:rsidRDefault="00E15E7F">
      <w:pPr>
        <w:pStyle w:val="Vineta"/>
      </w:pPr>
      <w:r>
        <w:lastRenderedPageBreak/>
        <w:t xml:space="preserve">2. </w:t>
      </w:r>
      <w:r>
        <w:rPr>
          <w:b/>
        </w:rPr>
        <w:t>Dado que</w:t>
      </w:r>
      <w:r>
        <w:t xml:space="preserve"> suspendí a un usuario, </w:t>
      </w:r>
      <w:r>
        <w:rPr>
          <w:b/>
        </w:rPr>
        <w:t>cuando</w:t>
      </w:r>
      <w:r>
        <w:t xml:space="preserve"> intenta hacer algo con su sesión aún vigente, </w:t>
      </w:r>
      <w:r>
        <w:rPr>
          <w:b/>
        </w:rPr>
        <w:t>entonces</w:t>
      </w:r>
      <w:r>
        <w:t xml:space="preserve"> el sistema lo rechaza desde su siguiente petición.</w:t>
      </w:r>
    </w:p>
    <w:p w14:paraId="696CDFAC" w14:textId="77777777" w:rsidR="00C914D6" w:rsidRDefault="00E15E7F">
      <w:pPr>
        <w:pStyle w:val="Vineta"/>
      </w:pPr>
      <w:r>
        <w:t xml:space="preserve">3. </w:t>
      </w:r>
      <w:r>
        <w:rPr>
          <w:b/>
        </w:rPr>
        <w:t>Dado que</w:t>
      </w:r>
      <w:r>
        <w:t xml:space="preserve"> creo un usuario sin correo, </w:t>
      </w:r>
      <w:r>
        <w:rPr>
          <w:b/>
        </w:rPr>
        <w:t>cuando</w:t>
      </w:r>
      <w:r>
        <w:t xml:space="preserve"> guardo, </w:t>
      </w:r>
      <w:r>
        <w:rPr>
          <w:b/>
        </w:rPr>
        <w:t>entonces</w:t>
      </w:r>
      <w:r>
        <w:t xml:space="preserve"> el sistema advierte que no podrá recuperar su contraseña por sí mismo.</w:t>
      </w:r>
    </w:p>
    <w:p w14:paraId="10CDC38C" w14:textId="77777777" w:rsidR="00C914D6" w:rsidRDefault="00E15E7F">
      <w:pPr>
        <w:pStyle w:val="Ttulo3"/>
      </w:pPr>
      <w:r>
        <w:t>HU-15 · No dirigir donantes a una estafa</w:t>
      </w:r>
    </w:p>
    <w:tbl>
      <w:tblPr>
        <w:tblStyle w:val="Tablaconcuadrcula"/>
        <w:tblW w:w="0" w:type="auto"/>
        <w:jc w:val="center"/>
        <w:tblLook w:val="04A0" w:firstRow="1" w:lastRow="0" w:firstColumn="1" w:lastColumn="0" w:noHBand="0" w:noVBand="1"/>
      </w:tblPr>
      <w:tblGrid>
        <w:gridCol w:w="3515"/>
        <w:gridCol w:w="1247"/>
        <w:gridCol w:w="1134"/>
        <w:gridCol w:w="1361"/>
      </w:tblGrid>
      <w:tr w:rsidR="00C914D6" w14:paraId="20DB7E9E" w14:textId="77777777">
        <w:trPr>
          <w:cantSplit/>
          <w:tblHeader/>
          <w:jc w:val="center"/>
        </w:trPr>
        <w:tc>
          <w:tcPr>
            <w:tcW w:w="3515" w:type="dxa"/>
            <w:shd w:val="clear" w:color="auto" w:fill="0F6E6E"/>
          </w:tcPr>
          <w:p w14:paraId="40D38137" w14:textId="77777777" w:rsidR="00C914D6" w:rsidRDefault="00E15E7F">
            <w:pPr>
              <w:spacing w:after="40"/>
              <w:jc w:val="left"/>
            </w:pPr>
            <w:r>
              <w:rPr>
                <w:b/>
                <w:color w:val="FFFFFF"/>
                <w:sz w:val="17"/>
              </w:rPr>
              <w:t>Épica</w:t>
            </w:r>
          </w:p>
        </w:tc>
        <w:tc>
          <w:tcPr>
            <w:tcW w:w="1247" w:type="dxa"/>
            <w:shd w:val="clear" w:color="auto" w:fill="0F6E6E"/>
          </w:tcPr>
          <w:p w14:paraId="0D10ED08" w14:textId="77777777" w:rsidR="00C914D6" w:rsidRDefault="00E15E7F">
            <w:pPr>
              <w:spacing w:after="40"/>
              <w:jc w:val="left"/>
            </w:pPr>
            <w:r>
              <w:rPr>
                <w:b/>
                <w:color w:val="FFFFFF"/>
                <w:sz w:val="17"/>
              </w:rPr>
              <w:t>RF</w:t>
            </w:r>
          </w:p>
        </w:tc>
        <w:tc>
          <w:tcPr>
            <w:tcW w:w="1134" w:type="dxa"/>
            <w:shd w:val="clear" w:color="auto" w:fill="0F6E6E"/>
          </w:tcPr>
          <w:p w14:paraId="5D61FB69" w14:textId="77777777" w:rsidR="00C914D6" w:rsidRDefault="00E15E7F">
            <w:pPr>
              <w:spacing w:after="40"/>
              <w:jc w:val="center"/>
            </w:pPr>
            <w:r>
              <w:rPr>
                <w:b/>
                <w:color w:val="FFFFFF"/>
                <w:sz w:val="17"/>
              </w:rPr>
              <w:t>Tamaño</w:t>
            </w:r>
          </w:p>
        </w:tc>
        <w:tc>
          <w:tcPr>
            <w:tcW w:w="1361" w:type="dxa"/>
            <w:shd w:val="clear" w:color="auto" w:fill="0F6E6E"/>
          </w:tcPr>
          <w:p w14:paraId="12F6CB21" w14:textId="77777777" w:rsidR="00C914D6" w:rsidRDefault="00E15E7F">
            <w:pPr>
              <w:spacing w:after="40"/>
              <w:jc w:val="center"/>
            </w:pPr>
            <w:r>
              <w:rPr>
                <w:b/>
                <w:color w:val="FFFFFF"/>
                <w:sz w:val="17"/>
              </w:rPr>
              <w:t>Prioridad</w:t>
            </w:r>
          </w:p>
        </w:tc>
      </w:tr>
      <w:tr w:rsidR="00C914D6" w14:paraId="198A9186" w14:textId="77777777">
        <w:trPr>
          <w:cantSplit/>
          <w:jc w:val="center"/>
        </w:trPr>
        <w:tc>
          <w:tcPr>
            <w:tcW w:w="3515" w:type="dxa"/>
          </w:tcPr>
          <w:p w14:paraId="1F952DC5" w14:textId="77777777" w:rsidR="00C914D6" w:rsidRDefault="00E15E7F">
            <w:pPr>
              <w:spacing w:after="40"/>
              <w:jc w:val="left"/>
            </w:pPr>
            <w:r>
              <w:rPr>
                <w:sz w:val="17"/>
              </w:rPr>
              <w:t>EP-06 Administración y acceso</w:t>
            </w:r>
          </w:p>
        </w:tc>
        <w:tc>
          <w:tcPr>
            <w:tcW w:w="1247" w:type="dxa"/>
          </w:tcPr>
          <w:p w14:paraId="3909A526" w14:textId="77777777" w:rsidR="00C914D6" w:rsidRDefault="00E15E7F">
            <w:pPr>
              <w:spacing w:after="40"/>
              <w:jc w:val="left"/>
            </w:pPr>
            <w:r>
              <w:rPr>
                <w:sz w:val="17"/>
              </w:rPr>
              <w:t>RF-15</w:t>
            </w:r>
          </w:p>
        </w:tc>
        <w:tc>
          <w:tcPr>
            <w:tcW w:w="1134" w:type="dxa"/>
          </w:tcPr>
          <w:p w14:paraId="421180B1" w14:textId="77777777" w:rsidR="00C914D6" w:rsidRDefault="00E15E7F">
            <w:pPr>
              <w:spacing w:after="40"/>
              <w:jc w:val="center"/>
            </w:pPr>
            <w:r>
              <w:rPr>
                <w:sz w:val="17"/>
              </w:rPr>
              <w:t>3</w:t>
            </w:r>
          </w:p>
        </w:tc>
        <w:tc>
          <w:tcPr>
            <w:tcW w:w="1361" w:type="dxa"/>
          </w:tcPr>
          <w:p w14:paraId="3482D0A1" w14:textId="77777777" w:rsidR="00C914D6" w:rsidRDefault="00E15E7F">
            <w:pPr>
              <w:spacing w:after="40"/>
              <w:jc w:val="center"/>
            </w:pPr>
            <w:r>
              <w:rPr>
                <w:sz w:val="17"/>
              </w:rPr>
              <w:t>Must</w:t>
            </w:r>
          </w:p>
        </w:tc>
      </w:tr>
    </w:tbl>
    <w:p w14:paraId="73FD7DC5" w14:textId="77777777" w:rsidR="00C914D6" w:rsidRDefault="00C914D6">
      <w:pPr>
        <w:spacing w:after="40"/>
      </w:pPr>
    </w:p>
    <w:p w14:paraId="5ECEE254" w14:textId="77777777" w:rsidR="00C914D6" w:rsidRDefault="00E15E7F">
      <w:r>
        <w:rPr>
          <w:b/>
        </w:rPr>
        <w:t>Como</w:t>
      </w:r>
      <w:r>
        <w:t xml:space="preserve"> administrador, </w:t>
      </w:r>
      <w:r>
        <w:rPr>
          <w:b/>
        </w:rPr>
        <w:t>quiero</w:t>
      </w:r>
      <w:r>
        <w:t xml:space="preserve"> verificar cada entidad con un documento soporte, </w:t>
      </w:r>
      <w:r>
        <w:rPr>
          <w:b/>
        </w:rPr>
        <w:t>para</w:t>
      </w:r>
      <w:r>
        <w:t xml:space="preserve"> no dirigir a los donantes hacia una estafa.</w:t>
      </w:r>
    </w:p>
    <w:p w14:paraId="41CDA2C8" w14:textId="77777777" w:rsidR="00C914D6" w:rsidRDefault="00E15E7F">
      <w:pPr>
        <w:pStyle w:val="Vineta"/>
      </w:pPr>
      <w:r>
        <w:t xml:space="preserve">1. </w:t>
      </w:r>
      <w:r>
        <w:rPr>
          <w:b/>
        </w:rPr>
        <w:t>Dado que</w:t>
      </w:r>
      <w:r>
        <w:t xml:space="preserve"> no adjunté un documento soporte, </w:t>
      </w:r>
      <w:r>
        <w:rPr>
          <w:b/>
        </w:rPr>
        <w:t>cuando</w:t>
      </w:r>
      <w:r>
        <w:t xml:space="preserve"> intento verificar una entidad, </w:t>
      </w:r>
      <w:r>
        <w:rPr>
          <w:b/>
        </w:rPr>
        <w:t>entonces</w:t>
      </w:r>
      <w:r>
        <w:t xml:space="preserve"> el sistema no me deja.</w:t>
      </w:r>
    </w:p>
    <w:p w14:paraId="08EAAC93" w14:textId="77777777" w:rsidR="00C914D6" w:rsidRDefault="00E15E7F">
      <w:pPr>
        <w:pStyle w:val="Vineta"/>
      </w:pPr>
      <w:r>
        <w:t xml:space="preserve">2. </w:t>
      </w:r>
      <w:r>
        <w:rPr>
          <w:b/>
        </w:rPr>
        <w:t>Dado que</w:t>
      </w:r>
      <w:r>
        <w:t xml:space="preserve"> la verificación de una entidad cumplió 6 meses sin renovarse, </w:t>
      </w:r>
      <w:r>
        <w:rPr>
          <w:b/>
        </w:rPr>
        <w:t>cuando</w:t>
      </w:r>
      <w:r>
        <w:t xml:space="preserve"> pasa la revisión diaria, </w:t>
      </w:r>
      <w:r>
        <w:rPr>
          <w:b/>
        </w:rPr>
        <w:t>entonces</w:t>
      </w:r>
      <w:r>
        <w:t xml:space="preserve"> sus causas se archivan y siguen visibles en el filtro de causas atendidas.</w:t>
      </w:r>
    </w:p>
    <w:p w14:paraId="2DEB35AE" w14:textId="77777777" w:rsidR="00C914D6" w:rsidRDefault="00E15E7F">
      <w:pPr>
        <w:pStyle w:val="Ttulo2"/>
      </w:pPr>
      <w:bookmarkStart w:id="30" w:name="_Toc240295256"/>
      <w:r>
        <w:t>Épicas</w:t>
      </w:r>
      <w:bookmarkEnd w:id="30"/>
    </w:p>
    <w:tbl>
      <w:tblPr>
        <w:tblStyle w:val="Tablaconcuadrcula"/>
        <w:tblW w:w="0" w:type="auto"/>
        <w:jc w:val="center"/>
        <w:tblLook w:val="04A0" w:firstRow="1" w:lastRow="0" w:firstColumn="1" w:lastColumn="0" w:noHBand="0" w:noVBand="1"/>
      </w:tblPr>
      <w:tblGrid>
        <w:gridCol w:w="2494"/>
        <w:gridCol w:w="3855"/>
        <w:gridCol w:w="1701"/>
        <w:gridCol w:w="1134"/>
      </w:tblGrid>
      <w:tr w:rsidR="00C914D6" w14:paraId="03F4D0CE" w14:textId="77777777">
        <w:trPr>
          <w:cantSplit/>
          <w:tblHeader/>
          <w:jc w:val="center"/>
        </w:trPr>
        <w:tc>
          <w:tcPr>
            <w:tcW w:w="2494" w:type="dxa"/>
            <w:shd w:val="clear" w:color="auto" w:fill="0F6E6E"/>
          </w:tcPr>
          <w:p w14:paraId="3377297B" w14:textId="77777777" w:rsidR="00C914D6" w:rsidRDefault="00E15E7F">
            <w:pPr>
              <w:spacing w:after="40"/>
              <w:jc w:val="left"/>
            </w:pPr>
            <w:r>
              <w:rPr>
                <w:b/>
                <w:color w:val="FFFFFF"/>
                <w:sz w:val="17"/>
              </w:rPr>
              <w:t>Épica</w:t>
            </w:r>
          </w:p>
        </w:tc>
        <w:tc>
          <w:tcPr>
            <w:tcW w:w="3855" w:type="dxa"/>
            <w:shd w:val="clear" w:color="auto" w:fill="0F6E6E"/>
          </w:tcPr>
          <w:p w14:paraId="7D7F2248" w14:textId="77777777" w:rsidR="00C914D6" w:rsidRDefault="00E15E7F">
            <w:pPr>
              <w:spacing w:after="40"/>
              <w:jc w:val="left"/>
            </w:pPr>
            <w:r>
              <w:rPr>
                <w:b/>
                <w:color w:val="FFFFFF"/>
                <w:sz w:val="17"/>
              </w:rPr>
              <w:t>Qué agrupa</w:t>
            </w:r>
          </w:p>
        </w:tc>
        <w:tc>
          <w:tcPr>
            <w:tcW w:w="1701" w:type="dxa"/>
            <w:shd w:val="clear" w:color="auto" w:fill="0F6E6E"/>
          </w:tcPr>
          <w:p w14:paraId="115312C1" w14:textId="77777777" w:rsidR="00C914D6" w:rsidRDefault="00E15E7F">
            <w:pPr>
              <w:spacing w:after="40"/>
              <w:jc w:val="left"/>
            </w:pPr>
            <w:r>
              <w:rPr>
                <w:b/>
                <w:color w:val="FFFFFF"/>
                <w:sz w:val="17"/>
              </w:rPr>
              <w:t>Historias</w:t>
            </w:r>
          </w:p>
        </w:tc>
        <w:tc>
          <w:tcPr>
            <w:tcW w:w="1134" w:type="dxa"/>
            <w:shd w:val="clear" w:color="auto" w:fill="0F6E6E"/>
          </w:tcPr>
          <w:p w14:paraId="3B032D7C" w14:textId="77777777" w:rsidR="00C914D6" w:rsidRDefault="00E15E7F">
            <w:pPr>
              <w:spacing w:after="40"/>
              <w:jc w:val="center"/>
            </w:pPr>
            <w:r>
              <w:rPr>
                <w:b/>
                <w:color w:val="FFFFFF"/>
                <w:sz w:val="17"/>
              </w:rPr>
              <w:t>Tamaño total</w:t>
            </w:r>
          </w:p>
        </w:tc>
      </w:tr>
      <w:tr w:rsidR="00C914D6" w14:paraId="7099AFE4" w14:textId="77777777">
        <w:trPr>
          <w:cantSplit/>
          <w:jc w:val="center"/>
        </w:trPr>
        <w:tc>
          <w:tcPr>
            <w:tcW w:w="2494" w:type="dxa"/>
          </w:tcPr>
          <w:p w14:paraId="61FB31BF" w14:textId="77777777" w:rsidR="00C914D6" w:rsidRDefault="00E15E7F">
            <w:pPr>
              <w:spacing w:after="40"/>
              <w:jc w:val="left"/>
            </w:pPr>
            <w:r>
              <w:rPr>
                <w:b/>
                <w:sz w:val="17"/>
              </w:rPr>
              <w:t>EP-01 Portal público</w:t>
            </w:r>
          </w:p>
        </w:tc>
        <w:tc>
          <w:tcPr>
            <w:tcW w:w="3855" w:type="dxa"/>
          </w:tcPr>
          <w:p w14:paraId="7CB04E17" w14:textId="77777777" w:rsidR="00C914D6" w:rsidRDefault="00E15E7F">
            <w:pPr>
              <w:spacing w:after="40"/>
              <w:jc w:val="left"/>
            </w:pPr>
            <w:r>
              <w:rPr>
                <w:sz w:val="17"/>
              </w:rPr>
              <w:t>Lo que ve cualquiera sin cuenta: mapa, causas, portada</w:t>
            </w:r>
          </w:p>
        </w:tc>
        <w:tc>
          <w:tcPr>
            <w:tcW w:w="1701" w:type="dxa"/>
          </w:tcPr>
          <w:p w14:paraId="12B0C32B" w14:textId="77777777" w:rsidR="00C914D6" w:rsidRDefault="00E15E7F">
            <w:pPr>
              <w:spacing w:after="40"/>
              <w:jc w:val="left"/>
            </w:pPr>
            <w:r>
              <w:rPr>
                <w:sz w:val="17"/>
              </w:rPr>
              <w:t>HU-01, HU-02</w:t>
            </w:r>
          </w:p>
        </w:tc>
        <w:tc>
          <w:tcPr>
            <w:tcW w:w="1134" w:type="dxa"/>
          </w:tcPr>
          <w:p w14:paraId="223BF102" w14:textId="77777777" w:rsidR="00C914D6" w:rsidRDefault="00E15E7F">
            <w:pPr>
              <w:spacing w:after="40"/>
              <w:jc w:val="center"/>
            </w:pPr>
            <w:r>
              <w:rPr>
                <w:sz w:val="17"/>
              </w:rPr>
              <w:t>11</w:t>
            </w:r>
          </w:p>
        </w:tc>
      </w:tr>
      <w:tr w:rsidR="00C914D6" w14:paraId="00CD3009" w14:textId="77777777">
        <w:trPr>
          <w:cantSplit/>
          <w:jc w:val="center"/>
        </w:trPr>
        <w:tc>
          <w:tcPr>
            <w:tcW w:w="2494" w:type="dxa"/>
          </w:tcPr>
          <w:p w14:paraId="52FDB9AF" w14:textId="77777777" w:rsidR="00C914D6" w:rsidRDefault="00E15E7F">
            <w:pPr>
              <w:spacing w:after="40"/>
              <w:jc w:val="left"/>
            </w:pPr>
            <w:r>
              <w:rPr>
                <w:b/>
                <w:sz w:val="17"/>
              </w:rPr>
              <w:t>EP-02 Turnos de voluntariado</w:t>
            </w:r>
          </w:p>
        </w:tc>
        <w:tc>
          <w:tcPr>
            <w:tcW w:w="3855" w:type="dxa"/>
          </w:tcPr>
          <w:p w14:paraId="6AC95227" w14:textId="77777777" w:rsidR="00C914D6" w:rsidRDefault="00E15E7F">
            <w:pPr>
              <w:spacing w:after="40"/>
              <w:jc w:val="left"/>
            </w:pPr>
            <w:r>
              <w:rPr>
                <w:sz w:val="17"/>
              </w:rPr>
              <w:t>Jornadas y reservas de cupo</w:t>
            </w:r>
          </w:p>
        </w:tc>
        <w:tc>
          <w:tcPr>
            <w:tcW w:w="1701" w:type="dxa"/>
          </w:tcPr>
          <w:p w14:paraId="48618B5E" w14:textId="77777777" w:rsidR="00C914D6" w:rsidRDefault="00E15E7F">
            <w:pPr>
              <w:spacing w:after="40"/>
              <w:jc w:val="left"/>
            </w:pPr>
            <w:r>
              <w:rPr>
                <w:sz w:val="17"/>
              </w:rPr>
              <w:t>HU-03</w:t>
            </w:r>
          </w:p>
        </w:tc>
        <w:tc>
          <w:tcPr>
            <w:tcW w:w="1134" w:type="dxa"/>
          </w:tcPr>
          <w:p w14:paraId="612C6FE3" w14:textId="77777777" w:rsidR="00C914D6" w:rsidRDefault="00E15E7F">
            <w:pPr>
              <w:spacing w:after="40"/>
              <w:jc w:val="center"/>
            </w:pPr>
            <w:r>
              <w:rPr>
                <w:sz w:val="17"/>
              </w:rPr>
              <w:t>5</w:t>
            </w:r>
          </w:p>
        </w:tc>
      </w:tr>
      <w:tr w:rsidR="00C914D6" w14:paraId="35D6BA14" w14:textId="77777777">
        <w:trPr>
          <w:cantSplit/>
          <w:jc w:val="center"/>
        </w:trPr>
        <w:tc>
          <w:tcPr>
            <w:tcW w:w="2494" w:type="dxa"/>
          </w:tcPr>
          <w:p w14:paraId="5AB87134" w14:textId="77777777" w:rsidR="00C914D6" w:rsidRDefault="00E15E7F">
            <w:pPr>
              <w:spacing w:after="40"/>
              <w:jc w:val="left"/>
            </w:pPr>
            <w:r>
              <w:rPr>
                <w:b/>
                <w:sz w:val="17"/>
              </w:rPr>
              <w:t>EP-03 Inventario</w:t>
            </w:r>
          </w:p>
        </w:tc>
        <w:tc>
          <w:tcPr>
            <w:tcW w:w="3855" w:type="dxa"/>
          </w:tcPr>
          <w:p w14:paraId="70DBD0F9" w14:textId="77777777" w:rsidR="00C914D6" w:rsidRDefault="00E15E7F">
            <w:pPr>
              <w:spacing w:after="40"/>
              <w:jc w:val="left"/>
            </w:pPr>
            <w:r>
              <w:rPr>
                <w:sz w:val="17"/>
              </w:rPr>
              <w:t>Movimientos, saldos y «no recibir» del acopio</w:t>
            </w:r>
          </w:p>
        </w:tc>
        <w:tc>
          <w:tcPr>
            <w:tcW w:w="1701" w:type="dxa"/>
          </w:tcPr>
          <w:p w14:paraId="3BECDA24" w14:textId="77777777" w:rsidR="00C914D6" w:rsidRDefault="00E15E7F">
            <w:pPr>
              <w:spacing w:after="40"/>
              <w:jc w:val="left"/>
            </w:pPr>
            <w:r>
              <w:rPr>
                <w:sz w:val="17"/>
              </w:rPr>
              <w:t>HU-04, HU-05, HU-06</w:t>
            </w:r>
          </w:p>
        </w:tc>
        <w:tc>
          <w:tcPr>
            <w:tcW w:w="1134" w:type="dxa"/>
          </w:tcPr>
          <w:p w14:paraId="08797052" w14:textId="77777777" w:rsidR="00C914D6" w:rsidRDefault="00E15E7F">
            <w:pPr>
              <w:spacing w:after="40"/>
              <w:jc w:val="center"/>
            </w:pPr>
            <w:r>
              <w:rPr>
                <w:sz w:val="17"/>
              </w:rPr>
              <w:t>16</w:t>
            </w:r>
          </w:p>
        </w:tc>
      </w:tr>
      <w:tr w:rsidR="00C914D6" w14:paraId="40DEFDF6" w14:textId="77777777">
        <w:trPr>
          <w:cantSplit/>
          <w:jc w:val="center"/>
        </w:trPr>
        <w:tc>
          <w:tcPr>
            <w:tcW w:w="2494" w:type="dxa"/>
          </w:tcPr>
          <w:p w14:paraId="09AD6544" w14:textId="77777777" w:rsidR="00C914D6" w:rsidRDefault="00E15E7F">
            <w:pPr>
              <w:spacing w:after="40"/>
              <w:jc w:val="left"/>
            </w:pPr>
            <w:r>
              <w:rPr>
                <w:b/>
                <w:sz w:val="17"/>
              </w:rPr>
              <w:t>EP-04 Comprobantes y custodia</w:t>
            </w:r>
          </w:p>
        </w:tc>
        <w:tc>
          <w:tcPr>
            <w:tcW w:w="3855" w:type="dxa"/>
          </w:tcPr>
          <w:p w14:paraId="5C128691" w14:textId="77777777" w:rsidR="00C914D6" w:rsidRDefault="00E15E7F">
            <w:pPr>
              <w:spacing w:after="40"/>
              <w:jc w:val="left"/>
            </w:pPr>
            <w:r>
              <w:rPr>
                <w:sz w:val="17"/>
              </w:rPr>
              <w:t>Donación con folio, conciliación y seguimiento</w:t>
            </w:r>
          </w:p>
        </w:tc>
        <w:tc>
          <w:tcPr>
            <w:tcW w:w="1701" w:type="dxa"/>
          </w:tcPr>
          <w:p w14:paraId="4DC1509A" w14:textId="77777777" w:rsidR="00C914D6" w:rsidRDefault="00E15E7F">
            <w:pPr>
              <w:spacing w:after="40"/>
              <w:jc w:val="left"/>
            </w:pPr>
            <w:r>
              <w:rPr>
                <w:sz w:val="17"/>
              </w:rPr>
              <w:t>HU-07, HU-08, HU-09</w:t>
            </w:r>
          </w:p>
        </w:tc>
        <w:tc>
          <w:tcPr>
            <w:tcW w:w="1134" w:type="dxa"/>
          </w:tcPr>
          <w:p w14:paraId="0C3DFB51" w14:textId="77777777" w:rsidR="00C914D6" w:rsidRDefault="00E15E7F">
            <w:pPr>
              <w:spacing w:after="40"/>
              <w:jc w:val="center"/>
            </w:pPr>
            <w:r>
              <w:rPr>
                <w:sz w:val="17"/>
              </w:rPr>
              <w:t>16</w:t>
            </w:r>
          </w:p>
        </w:tc>
      </w:tr>
      <w:tr w:rsidR="00C914D6" w14:paraId="63D45BC7" w14:textId="77777777">
        <w:trPr>
          <w:cantSplit/>
          <w:jc w:val="center"/>
        </w:trPr>
        <w:tc>
          <w:tcPr>
            <w:tcW w:w="2494" w:type="dxa"/>
          </w:tcPr>
          <w:p w14:paraId="45C18E4C" w14:textId="77777777" w:rsidR="00C914D6" w:rsidRDefault="00E15E7F">
            <w:pPr>
              <w:spacing w:after="40"/>
              <w:jc w:val="left"/>
            </w:pPr>
            <w:r>
              <w:rPr>
                <w:b/>
                <w:sz w:val="17"/>
              </w:rPr>
              <w:t>EP-05 Zonas y motor</w:t>
            </w:r>
          </w:p>
        </w:tc>
        <w:tc>
          <w:tcPr>
            <w:tcW w:w="3855" w:type="dxa"/>
          </w:tcPr>
          <w:p w14:paraId="2D7CE1D6" w14:textId="77777777" w:rsidR="00C914D6" w:rsidRDefault="00E15E7F">
            <w:pPr>
              <w:spacing w:after="40"/>
              <w:jc w:val="left"/>
            </w:pPr>
            <w:r>
              <w:rPr>
                <w:sz w:val="17"/>
              </w:rPr>
              <w:t>Déficit, sugerencias, remisiones y recepción en zona</w:t>
            </w:r>
          </w:p>
        </w:tc>
        <w:tc>
          <w:tcPr>
            <w:tcW w:w="1701" w:type="dxa"/>
          </w:tcPr>
          <w:p w14:paraId="2AF09B9F" w14:textId="77777777" w:rsidR="00C914D6" w:rsidRDefault="00E15E7F">
            <w:pPr>
              <w:spacing w:after="40"/>
              <w:jc w:val="left"/>
            </w:pPr>
            <w:r>
              <w:rPr>
                <w:sz w:val="17"/>
              </w:rPr>
              <w:t>HU-10 a HU-13</w:t>
            </w:r>
          </w:p>
        </w:tc>
        <w:tc>
          <w:tcPr>
            <w:tcW w:w="1134" w:type="dxa"/>
          </w:tcPr>
          <w:p w14:paraId="6B8EE42C" w14:textId="77777777" w:rsidR="00C914D6" w:rsidRDefault="00E15E7F">
            <w:pPr>
              <w:spacing w:after="40"/>
              <w:jc w:val="center"/>
            </w:pPr>
            <w:r>
              <w:rPr>
                <w:sz w:val="17"/>
              </w:rPr>
              <w:t>24</w:t>
            </w:r>
          </w:p>
        </w:tc>
      </w:tr>
      <w:tr w:rsidR="00C914D6" w14:paraId="119C20EF" w14:textId="77777777">
        <w:trPr>
          <w:cantSplit/>
          <w:jc w:val="center"/>
        </w:trPr>
        <w:tc>
          <w:tcPr>
            <w:tcW w:w="2494" w:type="dxa"/>
          </w:tcPr>
          <w:p w14:paraId="64D1BB6E" w14:textId="77777777" w:rsidR="00C914D6" w:rsidRDefault="00E15E7F">
            <w:pPr>
              <w:spacing w:after="40"/>
              <w:jc w:val="left"/>
            </w:pPr>
            <w:r>
              <w:rPr>
                <w:b/>
                <w:sz w:val="17"/>
              </w:rPr>
              <w:t>EP-06 Administración y acceso</w:t>
            </w:r>
          </w:p>
        </w:tc>
        <w:tc>
          <w:tcPr>
            <w:tcW w:w="3855" w:type="dxa"/>
          </w:tcPr>
          <w:p w14:paraId="5D105881" w14:textId="77777777" w:rsidR="00C914D6" w:rsidRDefault="00E15E7F">
            <w:pPr>
              <w:spacing w:after="40"/>
              <w:jc w:val="left"/>
            </w:pPr>
            <w:r>
              <w:rPr>
                <w:sz w:val="17"/>
              </w:rPr>
              <w:t>Usuarios, invitaciones y verificación de entidades</w:t>
            </w:r>
          </w:p>
        </w:tc>
        <w:tc>
          <w:tcPr>
            <w:tcW w:w="1701" w:type="dxa"/>
          </w:tcPr>
          <w:p w14:paraId="57203C21" w14:textId="77777777" w:rsidR="00C914D6" w:rsidRDefault="00E15E7F">
            <w:pPr>
              <w:spacing w:after="40"/>
              <w:jc w:val="left"/>
            </w:pPr>
            <w:r>
              <w:rPr>
                <w:sz w:val="17"/>
              </w:rPr>
              <w:t>HU-14, HU-15</w:t>
            </w:r>
          </w:p>
        </w:tc>
        <w:tc>
          <w:tcPr>
            <w:tcW w:w="1134" w:type="dxa"/>
          </w:tcPr>
          <w:p w14:paraId="0AAFB414" w14:textId="77777777" w:rsidR="00C914D6" w:rsidRDefault="00E15E7F">
            <w:pPr>
              <w:spacing w:after="40"/>
              <w:jc w:val="center"/>
            </w:pPr>
            <w:r>
              <w:rPr>
                <w:sz w:val="17"/>
              </w:rPr>
              <w:t>11</w:t>
            </w:r>
          </w:p>
        </w:tc>
      </w:tr>
      <w:tr w:rsidR="00C914D6" w14:paraId="7508162D" w14:textId="77777777">
        <w:trPr>
          <w:cantSplit/>
          <w:jc w:val="center"/>
        </w:trPr>
        <w:tc>
          <w:tcPr>
            <w:tcW w:w="2494" w:type="dxa"/>
          </w:tcPr>
          <w:p w14:paraId="2DA8371C" w14:textId="77777777" w:rsidR="00C914D6" w:rsidRDefault="00C914D6">
            <w:pPr>
              <w:spacing w:after="40"/>
              <w:jc w:val="left"/>
            </w:pPr>
          </w:p>
        </w:tc>
        <w:tc>
          <w:tcPr>
            <w:tcW w:w="3855" w:type="dxa"/>
          </w:tcPr>
          <w:p w14:paraId="2956EF2F" w14:textId="77777777" w:rsidR="00C914D6" w:rsidRDefault="00C914D6">
            <w:pPr>
              <w:spacing w:after="40"/>
              <w:jc w:val="left"/>
            </w:pPr>
          </w:p>
        </w:tc>
        <w:tc>
          <w:tcPr>
            <w:tcW w:w="1701" w:type="dxa"/>
          </w:tcPr>
          <w:p w14:paraId="0722B8E4" w14:textId="77777777" w:rsidR="00C914D6" w:rsidRDefault="00E15E7F">
            <w:pPr>
              <w:spacing w:after="40"/>
              <w:jc w:val="left"/>
            </w:pPr>
            <w:r>
              <w:rPr>
                <w:b/>
                <w:sz w:val="17"/>
              </w:rPr>
              <w:t>15 historias</w:t>
            </w:r>
          </w:p>
        </w:tc>
        <w:tc>
          <w:tcPr>
            <w:tcW w:w="1134" w:type="dxa"/>
          </w:tcPr>
          <w:p w14:paraId="5A1BBBFF" w14:textId="77777777" w:rsidR="00C914D6" w:rsidRDefault="00E15E7F">
            <w:pPr>
              <w:spacing w:after="40"/>
              <w:jc w:val="center"/>
            </w:pPr>
            <w:r>
              <w:rPr>
                <w:b/>
                <w:sz w:val="17"/>
              </w:rPr>
              <w:t>83</w:t>
            </w:r>
          </w:p>
        </w:tc>
      </w:tr>
    </w:tbl>
    <w:p w14:paraId="5247B5CE" w14:textId="77777777" w:rsidR="00C914D6" w:rsidRDefault="00C914D6">
      <w:pPr>
        <w:spacing w:after="40"/>
      </w:pPr>
    </w:p>
    <w:p w14:paraId="24168A9C" w14:textId="77777777" w:rsidR="00C914D6" w:rsidRDefault="00E15E7F">
      <w:r>
        <w:t>Son los mismos seis módulos de la vista de descomposición funcional del Avance 3.</w:t>
      </w:r>
    </w:p>
    <w:p w14:paraId="0FD0564C" w14:textId="77777777" w:rsidR="00C914D6" w:rsidRDefault="00E15E7F">
      <w:pPr>
        <w:pStyle w:val="Ttulo2"/>
      </w:pPr>
      <w:bookmarkStart w:id="31" w:name="_Toc240295257"/>
      <w:r>
        <w:t>Product Backlog</w:t>
      </w:r>
      <w:bookmarkEnd w:id="31"/>
    </w:p>
    <w:p w14:paraId="468B49FF" w14:textId="77777777" w:rsidR="00C914D6" w:rsidRDefault="00E15E7F">
      <w:r>
        <w:rPr>
          <w:b/>
        </w:rPr>
        <w:t>Qué va primero.</w:t>
      </w:r>
      <w:r>
        <w:t xml:space="preserve"> El orden sigue las dependencias del orden de construcción: acceso y catálogo (HU-14) antes que todo; después la red pública (HU-01, HU-02, HU-15); luego el inventario (HU-04 a HU-06), la custodia (HU-07 a HU-09) y el motor (HU-10 a HU-13); por último los turnos (HU-03).</w:t>
      </w:r>
    </w:p>
    <w:tbl>
      <w:tblPr>
        <w:tblStyle w:val="Tablaconcuadrcula"/>
        <w:tblW w:w="0" w:type="auto"/>
        <w:jc w:val="center"/>
        <w:tblLook w:val="04A0" w:firstRow="1" w:lastRow="0" w:firstColumn="1" w:lastColumn="0" w:noHBand="0" w:noVBand="1"/>
      </w:tblPr>
      <w:tblGrid>
        <w:gridCol w:w="1474"/>
        <w:gridCol w:w="2721"/>
        <w:gridCol w:w="4989"/>
      </w:tblGrid>
      <w:tr w:rsidR="00C914D6" w14:paraId="30141D0C" w14:textId="77777777">
        <w:trPr>
          <w:cantSplit/>
          <w:tblHeader/>
          <w:jc w:val="center"/>
        </w:trPr>
        <w:tc>
          <w:tcPr>
            <w:tcW w:w="1474" w:type="dxa"/>
            <w:shd w:val="clear" w:color="auto" w:fill="0F6E6E"/>
          </w:tcPr>
          <w:p w14:paraId="68A291CD" w14:textId="77777777" w:rsidR="00C914D6" w:rsidRDefault="00E15E7F">
            <w:pPr>
              <w:spacing w:after="40"/>
              <w:jc w:val="left"/>
            </w:pPr>
            <w:r>
              <w:rPr>
                <w:b/>
                <w:color w:val="FFFFFF"/>
                <w:sz w:val="17"/>
              </w:rPr>
              <w:t>Prioridad</w:t>
            </w:r>
          </w:p>
        </w:tc>
        <w:tc>
          <w:tcPr>
            <w:tcW w:w="2721" w:type="dxa"/>
            <w:shd w:val="clear" w:color="auto" w:fill="0F6E6E"/>
          </w:tcPr>
          <w:p w14:paraId="3FC06154" w14:textId="77777777" w:rsidR="00C914D6" w:rsidRDefault="00E15E7F">
            <w:pPr>
              <w:spacing w:after="40"/>
              <w:jc w:val="left"/>
            </w:pPr>
            <w:r>
              <w:rPr>
                <w:b/>
                <w:color w:val="FFFFFF"/>
                <w:sz w:val="17"/>
              </w:rPr>
              <w:t>Historias</w:t>
            </w:r>
          </w:p>
        </w:tc>
        <w:tc>
          <w:tcPr>
            <w:tcW w:w="4989" w:type="dxa"/>
            <w:shd w:val="clear" w:color="auto" w:fill="0F6E6E"/>
          </w:tcPr>
          <w:p w14:paraId="5262B705" w14:textId="77777777" w:rsidR="00C914D6" w:rsidRDefault="00E15E7F">
            <w:pPr>
              <w:spacing w:after="40"/>
              <w:jc w:val="left"/>
            </w:pPr>
            <w:r>
              <w:rPr>
                <w:b/>
                <w:color w:val="FFFFFF"/>
                <w:sz w:val="17"/>
              </w:rPr>
              <w:t>Por qué</w:t>
            </w:r>
          </w:p>
        </w:tc>
      </w:tr>
      <w:tr w:rsidR="00C914D6" w14:paraId="0466FD2F" w14:textId="77777777">
        <w:trPr>
          <w:cantSplit/>
          <w:jc w:val="center"/>
        </w:trPr>
        <w:tc>
          <w:tcPr>
            <w:tcW w:w="1474" w:type="dxa"/>
          </w:tcPr>
          <w:p w14:paraId="0EAB3439" w14:textId="77777777" w:rsidR="00C914D6" w:rsidRDefault="00E15E7F">
            <w:pPr>
              <w:spacing w:after="40"/>
              <w:jc w:val="left"/>
            </w:pPr>
            <w:r>
              <w:rPr>
                <w:b/>
                <w:sz w:val="17"/>
              </w:rPr>
              <w:t>Must</w:t>
            </w:r>
          </w:p>
        </w:tc>
        <w:tc>
          <w:tcPr>
            <w:tcW w:w="2721" w:type="dxa"/>
          </w:tcPr>
          <w:p w14:paraId="58FF2088" w14:textId="77777777" w:rsidR="00C914D6" w:rsidRDefault="00E15E7F">
            <w:pPr>
              <w:spacing w:after="40"/>
              <w:jc w:val="left"/>
            </w:pPr>
            <w:r>
              <w:rPr>
                <w:sz w:val="17"/>
              </w:rPr>
              <w:t>HU-01, HU-02, HU-04 a HU-15</w:t>
            </w:r>
          </w:p>
        </w:tc>
        <w:tc>
          <w:tcPr>
            <w:tcW w:w="4989" w:type="dxa"/>
          </w:tcPr>
          <w:p w14:paraId="4E8FF997" w14:textId="77777777" w:rsidR="00C914D6" w:rsidRDefault="00E15E7F">
            <w:pPr>
              <w:spacing w:after="40"/>
              <w:jc w:val="left"/>
            </w:pPr>
            <w:r>
              <w:rPr>
                <w:sz w:val="17"/>
              </w:rPr>
              <w:t>El vertical logístico completo y el portal que lo hace útil. Sin ellos no hay aporte original</w:t>
            </w:r>
          </w:p>
        </w:tc>
      </w:tr>
      <w:tr w:rsidR="00C914D6" w14:paraId="4B28EB4F" w14:textId="77777777">
        <w:trPr>
          <w:cantSplit/>
          <w:jc w:val="center"/>
        </w:trPr>
        <w:tc>
          <w:tcPr>
            <w:tcW w:w="1474" w:type="dxa"/>
          </w:tcPr>
          <w:p w14:paraId="7E0BBA0E" w14:textId="77777777" w:rsidR="00C914D6" w:rsidRDefault="00E15E7F">
            <w:pPr>
              <w:spacing w:after="40"/>
              <w:jc w:val="left"/>
            </w:pPr>
            <w:r>
              <w:rPr>
                <w:b/>
                <w:sz w:val="17"/>
              </w:rPr>
              <w:t>Should</w:t>
            </w:r>
          </w:p>
        </w:tc>
        <w:tc>
          <w:tcPr>
            <w:tcW w:w="2721" w:type="dxa"/>
          </w:tcPr>
          <w:p w14:paraId="22ED9DF4" w14:textId="77777777" w:rsidR="00C914D6" w:rsidRDefault="00E15E7F">
            <w:pPr>
              <w:spacing w:after="40"/>
              <w:jc w:val="left"/>
            </w:pPr>
            <w:r>
              <w:rPr>
                <w:sz w:val="17"/>
              </w:rPr>
              <w:t>HU-03</w:t>
            </w:r>
          </w:p>
        </w:tc>
        <w:tc>
          <w:tcPr>
            <w:tcW w:w="4989" w:type="dxa"/>
          </w:tcPr>
          <w:p w14:paraId="10D15EA7" w14:textId="77777777" w:rsidR="00C914D6" w:rsidRDefault="00E15E7F">
            <w:pPr>
              <w:spacing w:after="40"/>
              <w:jc w:val="left"/>
            </w:pPr>
            <w:r>
              <w:rPr>
                <w:sz w:val="17"/>
              </w:rPr>
              <w:t>Turnos es el primer recorte si el calendario aprieta; se conserva la reserva básica</w:t>
            </w:r>
          </w:p>
        </w:tc>
      </w:tr>
      <w:tr w:rsidR="00C914D6" w14:paraId="59A549A0" w14:textId="77777777">
        <w:trPr>
          <w:cantSplit/>
          <w:jc w:val="center"/>
        </w:trPr>
        <w:tc>
          <w:tcPr>
            <w:tcW w:w="1474" w:type="dxa"/>
          </w:tcPr>
          <w:p w14:paraId="7BD809D7" w14:textId="77777777" w:rsidR="00C914D6" w:rsidRDefault="00E15E7F">
            <w:pPr>
              <w:spacing w:after="40"/>
              <w:jc w:val="left"/>
            </w:pPr>
            <w:r>
              <w:rPr>
                <w:b/>
                <w:sz w:val="17"/>
              </w:rPr>
              <w:t>Could</w:t>
            </w:r>
          </w:p>
        </w:tc>
        <w:tc>
          <w:tcPr>
            <w:tcW w:w="2721" w:type="dxa"/>
          </w:tcPr>
          <w:p w14:paraId="29FE7CA3" w14:textId="77777777" w:rsidR="00C914D6" w:rsidRDefault="00E15E7F">
            <w:pPr>
              <w:spacing w:after="40"/>
              <w:jc w:val="left"/>
            </w:pPr>
            <w:r>
              <w:rPr>
                <w:sz w:val="17"/>
              </w:rPr>
              <w:t>Captura sin conexión (RF-INV-009), voluntariado especializado (RF-TUR-007), matriz de acceso exportable (RF-IDE-011)</w:t>
            </w:r>
          </w:p>
        </w:tc>
        <w:tc>
          <w:tcPr>
            <w:tcW w:w="4989" w:type="dxa"/>
          </w:tcPr>
          <w:p w14:paraId="230032B0" w14:textId="77777777" w:rsidR="00C914D6" w:rsidRDefault="00E15E7F">
            <w:pPr>
              <w:spacing w:after="40"/>
              <w:jc w:val="left"/>
            </w:pPr>
            <w:r>
              <w:rPr>
                <w:sz w:val="17"/>
              </w:rPr>
              <w:t>Detalles de requisitos del curso que se pueden aplazar sin romper el flujo</w:t>
            </w:r>
          </w:p>
        </w:tc>
      </w:tr>
      <w:tr w:rsidR="00C914D6" w14:paraId="569A3962" w14:textId="77777777">
        <w:trPr>
          <w:cantSplit/>
          <w:jc w:val="center"/>
        </w:trPr>
        <w:tc>
          <w:tcPr>
            <w:tcW w:w="1474" w:type="dxa"/>
          </w:tcPr>
          <w:p w14:paraId="3506681A" w14:textId="77777777" w:rsidR="00C914D6" w:rsidRDefault="00E15E7F">
            <w:pPr>
              <w:spacing w:after="40"/>
              <w:jc w:val="left"/>
            </w:pPr>
            <w:r>
              <w:rPr>
                <w:b/>
                <w:sz w:val="17"/>
              </w:rPr>
              <w:lastRenderedPageBreak/>
              <w:t>Won't</w:t>
            </w:r>
            <w:r>
              <w:rPr>
                <w:sz w:val="17"/>
              </w:rPr>
              <w:t xml:space="preserve"> (esta versión)</w:t>
            </w:r>
          </w:p>
        </w:tc>
        <w:tc>
          <w:tcPr>
            <w:tcW w:w="2721" w:type="dxa"/>
          </w:tcPr>
          <w:p w14:paraId="51D47347" w14:textId="77777777" w:rsidR="00C914D6" w:rsidRDefault="00E15E7F">
            <w:pPr>
              <w:spacing w:after="40"/>
              <w:jc w:val="left"/>
            </w:pPr>
            <w:r>
              <w:rPr>
                <w:sz w:val="17"/>
              </w:rPr>
              <w:t>Pagos, datos de personas desaparecidas, optimización de rutas, conteo físico de personas, doble factor</w:t>
            </w:r>
          </w:p>
        </w:tc>
        <w:tc>
          <w:tcPr>
            <w:tcW w:w="4989" w:type="dxa"/>
          </w:tcPr>
          <w:p w14:paraId="5E574FB8" w14:textId="77777777" w:rsidR="00C914D6" w:rsidRDefault="00E15E7F">
            <w:pPr>
              <w:spacing w:after="40"/>
              <w:jc w:val="left"/>
            </w:pPr>
            <w:r>
              <w:rPr>
                <w:sz w:val="17"/>
              </w:rPr>
              <w:t>Descartados con razón escrita en fuera de alcance</w:t>
            </w:r>
          </w:p>
        </w:tc>
      </w:tr>
    </w:tbl>
    <w:p w14:paraId="759841E2" w14:textId="77777777" w:rsidR="00C914D6" w:rsidRDefault="00C914D6">
      <w:pPr>
        <w:spacing w:after="40"/>
      </w:pPr>
    </w:p>
    <w:p w14:paraId="6D2480C5" w14:textId="77777777" w:rsidR="00C914D6" w:rsidRDefault="00E15E7F">
      <w:r>
        <w:rPr>
          <w:b/>
        </w:rPr>
        <w:t>Qué necesita más análisis.</w:t>
      </w:r>
      <w:r>
        <w:t xml:space="preserve"> HU-10 (tamaño 13) se divide antes de planearse, y depende de datos que todavía no existen.</w:t>
      </w:r>
    </w:p>
    <w:p w14:paraId="2C6D0792" w14:textId="77777777" w:rsidR="00C914D6" w:rsidRDefault="00E15E7F">
      <w:r>
        <w:rPr>
          <w:b/>
        </w:rPr>
        <w:t>Dependencias y spike.</w:t>
      </w:r>
    </w:p>
    <w:p w14:paraId="6DC82535" w14:textId="77777777" w:rsidR="00C914D6" w:rsidRDefault="00E15E7F">
      <w:pPr>
        <w:pStyle w:val="Vineta"/>
      </w:pPr>
      <w:r>
        <w:t xml:space="preserve">•  </w:t>
      </w:r>
      <w:r>
        <w:rPr>
          <w:b/>
        </w:rPr>
        <w:t>Spike — NestJS, Prisma y el guard de Supabase</w:t>
      </w:r>
      <w:r>
        <w:t xml:space="preserve"> (#19). El equipo no ha usado NestJS; antes de estimar el Bloque 0 se construye un módulo completo y el guard que valida el token (RTA-01 del ADR-001).</w:t>
      </w:r>
    </w:p>
    <w:p w14:paraId="324852CC" w14:textId="77777777" w:rsidR="00C914D6" w:rsidRDefault="00E15E7F">
      <w:pPr>
        <w:pStyle w:val="Vineta"/>
      </w:pPr>
      <w:r>
        <w:t xml:space="preserve">•  </w:t>
      </w:r>
      <w:r>
        <w:rPr>
          <w:b/>
        </w:rPr>
        <w:t>Dependencia bloqueante — canasta estándar, población por zona y catálogo inicial</w:t>
      </w:r>
      <w:r>
        <w:t xml:space="preserve"> (#20). HU-10 no se puede terminar sin los valores de P-001 y P-002, y HU-04 necesita el catálogo de P-003.</w:t>
      </w:r>
    </w:p>
    <w:p w14:paraId="1B9D2F5B" w14:textId="77777777" w:rsidR="00C914D6" w:rsidRDefault="00E15E7F">
      <w:pPr>
        <w:pStyle w:val="Vineta"/>
      </w:pPr>
      <w:r>
        <w:t xml:space="preserve">•  </w:t>
      </w:r>
      <w:r>
        <w:rPr>
          <w:b/>
        </w:rPr>
        <w:t>Dependencia de orden</w:t>
      </w:r>
      <w:r>
        <w:t xml:space="preserve"> — HU-10 a HU-13 exigen el inventario (HU-04 a HU-06) y la custodia (HU-07 a HU-09) terminados: el motor calcula sobre esos datos.</w:t>
      </w:r>
    </w:p>
    <w:p w14:paraId="782E8854" w14:textId="77777777" w:rsidR="00C914D6" w:rsidRDefault="00E15E7F">
      <w:pPr>
        <w:pStyle w:val="Ttulo2"/>
      </w:pPr>
      <w:bookmarkStart w:id="32" w:name="_Toc240295258"/>
      <w:r>
        <w:t>Tablero</w:t>
      </w:r>
      <w:bookmarkEnd w:id="32"/>
    </w:p>
    <w:p w14:paraId="2C30E94A" w14:textId="77777777" w:rsidR="00C914D6" w:rsidRDefault="00E15E7F">
      <w:r>
        <w:t>Tablero del equipo en GitHub Projects, con las columnas Product Backlog · To Do · In Progress · Review · Done, responsables, etiquetas y lista de tareas en cada tarjeta: https://github.com/orgs/Proyecto-IngSoftware/projects/1</w:t>
      </w:r>
    </w:p>
    <w:p w14:paraId="6B728F93" w14:textId="77777777" w:rsidR="00C914D6" w:rsidRDefault="00E15E7F">
      <w:pPr>
        <w:keepNext/>
        <w:spacing w:after="40"/>
        <w:jc w:val="center"/>
      </w:pPr>
      <w:r>
        <w:rPr>
          <w:noProof/>
        </w:rPr>
        <w:drawing>
          <wp:inline distT="0" distB="0" distL="0" distR="0" wp14:anchorId="42074957" wp14:editId="2C95763C">
            <wp:extent cx="5831840" cy="2860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log1.png"/>
                    <pic:cNvPicPr/>
                  </pic:nvPicPr>
                  <pic:blipFill>
                    <a:blip r:embed="rId27"/>
                    <a:stretch>
                      <a:fillRect/>
                    </a:stretch>
                  </pic:blipFill>
                  <pic:spPr>
                    <a:xfrm>
                      <a:off x="0" y="0"/>
                      <a:ext cx="5831840" cy="2860024"/>
                    </a:xfrm>
                    <a:prstGeom prst="rect">
                      <a:avLst/>
                    </a:prstGeom>
                  </pic:spPr>
                </pic:pic>
              </a:graphicData>
            </a:graphic>
          </wp:inline>
        </w:drawing>
      </w:r>
    </w:p>
    <w:p w14:paraId="24FAF67C" w14:textId="77777777" w:rsidR="00C914D6" w:rsidRDefault="00E15E7F">
      <w:pPr>
        <w:jc w:val="center"/>
      </w:pPr>
      <w:r>
        <w:rPr>
          <w:b/>
          <w:color w:val="57534E"/>
          <w:sz w:val="18"/>
        </w:rPr>
        <w:t xml:space="preserve">Figura 1. </w:t>
      </w:r>
      <w:r>
        <w:rPr>
          <w:color w:val="57534E"/>
          <w:sz w:val="18"/>
        </w:rPr>
        <w:t>Tablero del proyecto, 2026-09-14</w:t>
      </w:r>
    </w:p>
    <w:p w14:paraId="4ACEC518" w14:textId="77777777" w:rsidR="00C914D6" w:rsidRDefault="00E15E7F">
      <w:r>
        <w:br w:type="page"/>
      </w:r>
    </w:p>
    <w:p w14:paraId="796BFF95" w14:textId="77777777" w:rsidR="00C914D6" w:rsidRDefault="00E15E7F">
      <w:pPr>
        <w:pStyle w:val="Ttulo1"/>
      </w:pPr>
      <w:bookmarkStart w:id="33" w:name="_Toc240295259"/>
      <w:r>
        <w:lastRenderedPageBreak/>
        <w:t>5. Diagrama de casos de uso</w:t>
      </w:r>
      <w:bookmarkEnd w:id="33"/>
    </w:p>
    <w:p w14:paraId="3F38FD7A" w14:textId="77777777" w:rsidR="00C914D6" w:rsidRDefault="00E15E7F">
      <w:r>
        <w:t xml:space="preserve">Delimita el sistema y valida que cada actor se relaciona con lo que el sistema le ofrece. </w:t>
      </w:r>
      <w:r>
        <w:rPr>
          <w:rFonts w:ascii="Consolas" w:hAnsi="Consolas"/>
          <w:sz w:val="19"/>
        </w:rPr>
        <w:t>include</w:t>
      </w:r>
      <w:r>
        <w:t xml:space="preserve"> y </w:t>
      </w:r>
      <w:r>
        <w:rPr>
          <w:rFonts w:ascii="Consolas" w:hAnsi="Consolas"/>
          <w:sz w:val="19"/>
        </w:rPr>
        <w:t>extend</w:t>
      </w:r>
      <w:r>
        <w:t xml:space="preserve"> aparecen solo donde un caso de uso reutiliza a otro.</w:t>
      </w:r>
    </w:p>
    <w:p w14:paraId="0860FF06" w14:textId="77777777" w:rsidR="00C914D6" w:rsidRDefault="00E15E7F">
      <w:pPr>
        <w:keepNext/>
        <w:spacing w:after="40"/>
        <w:jc w:val="center"/>
      </w:pPr>
      <w:r>
        <w:rPr>
          <w:noProof/>
        </w:rPr>
        <w:drawing>
          <wp:inline distT="0" distB="0" distL="0" distR="0" wp14:anchorId="7CE59749" wp14:editId="0EE9D444">
            <wp:extent cx="5831840" cy="7918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vance2-casos-de-uso.png"/>
                    <pic:cNvPicPr/>
                  </pic:nvPicPr>
                  <pic:blipFill>
                    <a:blip r:embed="rId28"/>
                    <a:stretch>
                      <a:fillRect/>
                    </a:stretch>
                  </pic:blipFill>
                  <pic:spPr>
                    <a:xfrm>
                      <a:off x="0" y="0"/>
                      <a:ext cx="5831840" cy="7918812"/>
                    </a:xfrm>
                    <a:prstGeom prst="rect">
                      <a:avLst/>
                    </a:prstGeom>
                  </pic:spPr>
                </pic:pic>
              </a:graphicData>
            </a:graphic>
          </wp:inline>
        </w:drawing>
      </w:r>
    </w:p>
    <w:p w14:paraId="0C244A85" w14:textId="77777777" w:rsidR="00C914D6" w:rsidRDefault="00E15E7F">
      <w:pPr>
        <w:jc w:val="center"/>
      </w:pPr>
      <w:r>
        <w:rPr>
          <w:b/>
          <w:color w:val="57534E"/>
          <w:sz w:val="18"/>
        </w:rPr>
        <w:t xml:space="preserve">Figura 2. </w:t>
      </w:r>
      <w:r>
        <w:rPr>
          <w:color w:val="57534E"/>
          <w:sz w:val="18"/>
        </w:rPr>
        <w:t>Diagrama de casos de uso de Acopio</w:t>
      </w:r>
    </w:p>
    <w:p w14:paraId="674B92C7" w14:textId="77777777" w:rsidR="00C914D6" w:rsidRDefault="00E15E7F">
      <w:r>
        <w:rPr>
          <w:b/>
        </w:rPr>
        <w:lastRenderedPageBreak/>
        <w:t>Cómo se lee.</w:t>
      </w:r>
    </w:p>
    <w:p w14:paraId="594ABA8D" w14:textId="77777777" w:rsidR="00C914D6" w:rsidRDefault="00E15E7F">
      <w:pPr>
        <w:pStyle w:val="Vineta"/>
      </w:pPr>
      <w:r>
        <w:t xml:space="preserve">•  </w:t>
      </w:r>
      <w:r>
        <w:rPr>
          <w:b/>
        </w:rPr>
        <w:t>Actores principales</w:t>
      </w:r>
      <w:r>
        <w:t>, a la izquierda: los siete que usan el sistema. Los cuatro internos entran por la consola; el Donador tiene cuenta propia; visitante y voluntario no tienen cuenta.</w:t>
      </w:r>
    </w:p>
    <w:p w14:paraId="22E3A065" w14:textId="77777777" w:rsidR="00C914D6" w:rsidRDefault="00E15E7F">
      <w:pPr>
        <w:pStyle w:val="Vineta"/>
      </w:pPr>
      <w:r>
        <w:t xml:space="preserve">•  </w:t>
      </w:r>
      <w:r>
        <w:rPr>
          <w:b/>
        </w:rPr>
        <w:t>Actores secundarios</w:t>
      </w:r>
      <w:r>
        <w:t>, a la derecha: sistemas externos de los que depende un caso de uso. Supabase Auth autentica, el servidor de correo envía invitaciones y avisos, RedAcopio alimenta el mapa con puntos referenciados, y el reloj del sistema dispara el recálculo del motor cada 15 minutos y la caducidad de las verificaciones.</w:t>
      </w:r>
    </w:p>
    <w:p w14:paraId="118D0F1F" w14:textId="77777777" w:rsidR="00C914D6" w:rsidRDefault="00E15E7F">
      <w:pPr>
        <w:pStyle w:val="Vineta"/>
      </w:pPr>
      <w:r>
        <w:t xml:space="preserve">•  </w:t>
      </w:r>
      <w:r>
        <w:rPr>
          <w:b/>
        </w:rPr>
        <w:t>include</w:t>
      </w:r>
      <w:r>
        <w:t xml:space="preserve">: registrar una entrada siempre busca la categoría (CU-16), y preparar una donación siempre escanea (CU-17). </w:t>
      </w:r>
      <w:r>
        <w:rPr>
          <w:b/>
        </w:rPr>
        <w:t>extend</w:t>
      </w:r>
      <w:r>
        <w:t>: el escaneo es un atajo opcional al registrar una entrada; la entrada manual sigue disponible.</w:t>
      </w:r>
    </w:p>
    <w:p w14:paraId="6B89D63A" w14:textId="77777777" w:rsidR="00C914D6" w:rsidRDefault="00E15E7F">
      <w:pPr>
        <w:pStyle w:val="Ttulo2"/>
      </w:pPr>
      <w:bookmarkStart w:id="34" w:name="_Toc240295260"/>
      <w:r>
        <w:t>Trazabilidad</w:t>
      </w:r>
      <w:bookmarkEnd w:id="34"/>
    </w:p>
    <w:tbl>
      <w:tblPr>
        <w:tblStyle w:val="Tablaconcuadrcula"/>
        <w:tblW w:w="0" w:type="auto"/>
        <w:jc w:val="center"/>
        <w:tblLook w:val="04A0" w:firstRow="1" w:lastRow="0" w:firstColumn="1" w:lastColumn="0" w:noHBand="0" w:noVBand="1"/>
      </w:tblPr>
      <w:tblGrid>
        <w:gridCol w:w="3061"/>
        <w:gridCol w:w="3061"/>
        <w:gridCol w:w="3061"/>
      </w:tblGrid>
      <w:tr w:rsidR="00C914D6" w14:paraId="676F4A71" w14:textId="77777777">
        <w:trPr>
          <w:cantSplit/>
          <w:tblHeader/>
          <w:jc w:val="center"/>
        </w:trPr>
        <w:tc>
          <w:tcPr>
            <w:tcW w:w="3061" w:type="dxa"/>
            <w:shd w:val="clear" w:color="auto" w:fill="0F6E6E"/>
          </w:tcPr>
          <w:p w14:paraId="21EC513B" w14:textId="77777777" w:rsidR="00C914D6" w:rsidRDefault="00E15E7F">
            <w:pPr>
              <w:spacing w:after="40"/>
              <w:jc w:val="left"/>
            </w:pPr>
            <w:r>
              <w:rPr>
                <w:b/>
                <w:color w:val="FFFFFF"/>
                <w:sz w:val="17"/>
              </w:rPr>
              <w:t>Requisito funcional</w:t>
            </w:r>
          </w:p>
        </w:tc>
        <w:tc>
          <w:tcPr>
            <w:tcW w:w="3061" w:type="dxa"/>
            <w:shd w:val="clear" w:color="auto" w:fill="0F6E6E"/>
          </w:tcPr>
          <w:p w14:paraId="01F4F61D" w14:textId="77777777" w:rsidR="00C914D6" w:rsidRDefault="00E15E7F">
            <w:pPr>
              <w:spacing w:after="40"/>
              <w:jc w:val="left"/>
            </w:pPr>
            <w:r>
              <w:rPr>
                <w:b/>
                <w:color w:val="FFFFFF"/>
                <w:sz w:val="17"/>
              </w:rPr>
              <w:t>Historia de usuario</w:t>
            </w:r>
          </w:p>
        </w:tc>
        <w:tc>
          <w:tcPr>
            <w:tcW w:w="3061" w:type="dxa"/>
            <w:shd w:val="clear" w:color="auto" w:fill="0F6E6E"/>
          </w:tcPr>
          <w:p w14:paraId="2D927A6C" w14:textId="77777777" w:rsidR="00C914D6" w:rsidRDefault="00E15E7F">
            <w:pPr>
              <w:spacing w:after="40"/>
              <w:jc w:val="left"/>
            </w:pPr>
            <w:r>
              <w:rPr>
                <w:b/>
                <w:color w:val="FFFFFF"/>
                <w:sz w:val="17"/>
              </w:rPr>
              <w:t>Caso de uso</w:t>
            </w:r>
          </w:p>
        </w:tc>
      </w:tr>
      <w:tr w:rsidR="00C914D6" w14:paraId="48CBB89E" w14:textId="77777777">
        <w:trPr>
          <w:cantSplit/>
          <w:jc w:val="center"/>
        </w:trPr>
        <w:tc>
          <w:tcPr>
            <w:tcW w:w="3061" w:type="dxa"/>
          </w:tcPr>
          <w:p w14:paraId="3387AD4A" w14:textId="77777777" w:rsidR="00C914D6" w:rsidRDefault="00E15E7F">
            <w:pPr>
              <w:spacing w:after="40"/>
              <w:jc w:val="left"/>
            </w:pPr>
            <w:r>
              <w:rPr>
                <w:sz w:val="17"/>
              </w:rPr>
              <w:t>RF-01</w:t>
            </w:r>
          </w:p>
        </w:tc>
        <w:tc>
          <w:tcPr>
            <w:tcW w:w="3061" w:type="dxa"/>
          </w:tcPr>
          <w:p w14:paraId="770FBA5C" w14:textId="77777777" w:rsidR="00C914D6" w:rsidRDefault="00E15E7F">
            <w:pPr>
              <w:spacing w:after="40"/>
              <w:jc w:val="left"/>
            </w:pPr>
            <w:r>
              <w:rPr>
                <w:sz w:val="17"/>
              </w:rPr>
              <w:t>HU-01</w:t>
            </w:r>
          </w:p>
        </w:tc>
        <w:tc>
          <w:tcPr>
            <w:tcW w:w="3061" w:type="dxa"/>
          </w:tcPr>
          <w:p w14:paraId="316D4A64" w14:textId="77777777" w:rsidR="00C914D6" w:rsidRDefault="00E15E7F">
            <w:pPr>
              <w:spacing w:after="40"/>
              <w:jc w:val="left"/>
            </w:pPr>
            <w:r>
              <w:rPr>
                <w:sz w:val="17"/>
              </w:rPr>
              <w:t>CU-01</w:t>
            </w:r>
          </w:p>
        </w:tc>
      </w:tr>
      <w:tr w:rsidR="00C914D6" w14:paraId="50640304" w14:textId="77777777">
        <w:trPr>
          <w:cantSplit/>
          <w:jc w:val="center"/>
        </w:trPr>
        <w:tc>
          <w:tcPr>
            <w:tcW w:w="3061" w:type="dxa"/>
          </w:tcPr>
          <w:p w14:paraId="4A765A84" w14:textId="77777777" w:rsidR="00C914D6" w:rsidRDefault="00E15E7F">
            <w:pPr>
              <w:spacing w:after="40"/>
              <w:jc w:val="left"/>
            </w:pPr>
            <w:r>
              <w:rPr>
                <w:sz w:val="17"/>
              </w:rPr>
              <w:t>RF-02</w:t>
            </w:r>
          </w:p>
        </w:tc>
        <w:tc>
          <w:tcPr>
            <w:tcW w:w="3061" w:type="dxa"/>
          </w:tcPr>
          <w:p w14:paraId="397B60FB" w14:textId="77777777" w:rsidR="00C914D6" w:rsidRDefault="00E15E7F">
            <w:pPr>
              <w:spacing w:after="40"/>
              <w:jc w:val="left"/>
            </w:pPr>
            <w:r>
              <w:rPr>
                <w:sz w:val="17"/>
              </w:rPr>
              <w:t>HU-02</w:t>
            </w:r>
          </w:p>
        </w:tc>
        <w:tc>
          <w:tcPr>
            <w:tcW w:w="3061" w:type="dxa"/>
          </w:tcPr>
          <w:p w14:paraId="4D444DA8" w14:textId="77777777" w:rsidR="00C914D6" w:rsidRDefault="00E15E7F">
            <w:pPr>
              <w:spacing w:after="40"/>
              <w:jc w:val="left"/>
            </w:pPr>
            <w:r>
              <w:rPr>
                <w:sz w:val="17"/>
              </w:rPr>
              <w:t>CU-02</w:t>
            </w:r>
          </w:p>
        </w:tc>
      </w:tr>
      <w:tr w:rsidR="00C914D6" w14:paraId="67AE4241" w14:textId="77777777">
        <w:trPr>
          <w:cantSplit/>
          <w:jc w:val="center"/>
        </w:trPr>
        <w:tc>
          <w:tcPr>
            <w:tcW w:w="3061" w:type="dxa"/>
          </w:tcPr>
          <w:p w14:paraId="27D49A41" w14:textId="77777777" w:rsidR="00C914D6" w:rsidRDefault="00E15E7F">
            <w:pPr>
              <w:spacing w:after="40"/>
              <w:jc w:val="left"/>
            </w:pPr>
            <w:r>
              <w:rPr>
                <w:sz w:val="17"/>
              </w:rPr>
              <w:t>RF-03</w:t>
            </w:r>
          </w:p>
        </w:tc>
        <w:tc>
          <w:tcPr>
            <w:tcW w:w="3061" w:type="dxa"/>
          </w:tcPr>
          <w:p w14:paraId="222E7560" w14:textId="77777777" w:rsidR="00C914D6" w:rsidRDefault="00E15E7F">
            <w:pPr>
              <w:spacing w:after="40"/>
              <w:jc w:val="left"/>
            </w:pPr>
            <w:r>
              <w:rPr>
                <w:sz w:val="17"/>
              </w:rPr>
              <w:t>HU-03</w:t>
            </w:r>
          </w:p>
        </w:tc>
        <w:tc>
          <w:tcPr>
            <w:tcW w:w="3061" w:type="dxa"/>
          </w:tcPr>
          <w:p w14:paraId="6B599B78" w14:textId="77777777" w:rsidR="00C914D6" w:rsidRDefault="00E15E7F">
            <w:pPr>
              <w:spacing w:after="40"/>
              <w:jc w:val="left"/>
            </w:pPr>
            <w:r>
              <w:rPr>
                <w:sz w:val="17"/>
              </w:rPr>
              <w:t>CU-03</w:t>
            </w:r>
          </w:p>
        </w:tc>
      </w:tr>
      <w:tr w:rsidR="00C914D6" w14:paraId="54E3DB62" w14:textId="77777777">
        <w:trPr>
          <w:cantSplit/>
          <w:jc w:val="center"/>
        </w:trPr>
        <w:tc>
          <w:tcPr>
            <w:tcW w:w="3061" w:type="dxa"/>
          </w:tcPr>
          <w:p w14:paraId="2330949A" w14:textId="77777777" w:rsidR="00C914D6" w:rsidRDefault="00E15E7F">
            <w:pPr>
              <w:spacing w:after="40"/>
              <w:jc w:val="left"/>
            </w:pPr>
            <w:r>
              <w:rPr>
                <w:sz w:val="17"/>
              </w:rPr>
              <w:t>RF-04</w:t>
            </w:r>
          </w:p>
        </w:tc>
        <w:tc>
          <w:tcPr>
            <w:tcW w:w="3061" w:type="dxa"/>
          </w:tcPr>
          <w:p w14:paraId="19C19B62" w14:textId="77777777" w:rsidR="00C914D6" w:rsidRDefault="00E15E7F">
            <w:pPr>
              <w:spacing w:after="40"/>
              <w:jc w:val="left"/>
            </w:pPr>
            <w:r>
              <w:rPr>
                <w:sz w:val="17"/>
              </w:rPr>
              <w:t>HU-04</w:t>
            </w:r>
          </w:p>
        </w:tc>
        <w:tc>
          <w:tcPr>
            <w:tcW w:w="3061" w:type="dxa"/>
          </w:tcPr>
          <w:p w14:paraId="3372C45C" w14:textId="77777777" w:rsidR="00C914D6" w:rsidRDefault="00E15E7F">
            <w:pPr>
              <w:spacing w:after="40"/>
              <w:jc w:val="left"/>
            </w:pPr>
            <w:r>
              <w:rPr>
                <w:sz w:val="17"/>
              </w:rPr>
              <w:t>CU-04, con CU-16 y CU-17</w:t>
            </w:r>
          </w:p>
        </w:tc>
      </w:tr>
      <w:tr w:rsidR="00C914D6" w14:paraId="586146B1" w14:textId="77777777">
        <w:trPr>
          <w:cantSplit/>
          <w:jc w:val="center"/>
        </w:trPr>
        <w:tc>
          <w:tcPr>
            <w:tcW w:w="3061" w:type="dxa"/>
          </w:tcPr>
          <w:p w14:paraId="44640FE6" w14:textId="77777777" w:rsidR="00C914D6" w:rsidRDefault="00E15E7F">
            <w:pPr>
              <w:spacing w:after="40"/>
              <w:jc w:val="left"/>
            </w:pPr>
            <w:r>
              <w:rPr>
                <w:sz w:val="17"/>
              </w:rPr>
              <w:t>RF-05</w:t>
            </w:r>
          </w:p>
        </w:tc>
        <w:tc>
          <w:tcPr>
            <w:tcW w:w="3061" w:type="dxa"/>
          </w:tcPr>
          <w:p w14:paraId="4DC2C777" w14:textId="77777777" w:rsidR="00C914D6" w:rsidRDefault="00E15E7F">
            <w:pPr>
              <w:spacing w:after="40"/>
              <w:jc w:val="left"/>
            </w:pPr>
            <w:r>
              <w:rPr>
                <w:sz w:val="17"/>
              </w:rPr>
              <w:t>HU-05</w:t>
            </w:r>
          </w:p>
        </w:tc>
        <w:tc>
          <w:tcPr>
            <w:tcW w:w="3061" w:type="dxa"/>
          </w:tcPr>
          <w:p w14:paraId="446B0310" w14:textId="77777777" w:rsidR="00C914D6" w:rsidRDefault="00E15E7F">
            <w:pPr>
              <w:spacing w:after="40"/>
              <w:jc w:val="left"/>
            </w:pPr>
            <w:r>
              <w:rPr>
                <w:sz w:val="17"/>
              </w:rPr>
              <w:t>CU-05</w:t>
            </w:r>
          </w:p>
        </w:tc>
      </w:tr>
      <w:tr w:rsidR="00C914D6" w14:paraId="3E360C71" w14:textId="77777777">
        <w:trPr>
          <w:cantSplit/>
          <w:jc w:val="center"/>
        </w:trPr>
        <w:tc>
          <w:tcPr>
            <w:tcW w:w="3061" w:type="dxa"/>
          </w:tcPr>
          <w:p w14:paraId="26E1D1E3" w14:textId="77777777" w:rsidR="00C914D6" w:rsidRDefault="00E15E7F">
            <w:pPr>
              <w:spacing w:after="40"/>
              <w:jc w:val="left"/>
            </w:pPr>
            <w:r>
              <w:rPr>
                <w:sz w:val="17"/>
              </w:rPr>
              <w:t>RF-06</w:t>
            </w:r>
          </w:p>
        </w:tc>
        <w:tc>
          <w:tcPr>
            <w:tcW w:w="3061" w:type="dxa"/>
          </w:tcPr>
          <w:p w14:paraId="403DC649" w14:textId="77777777" w:rsidR="00C914D6" w:rsidRDefault="00E15E7F">
            <w:pPr>
              <w:spacing w:after="40"/>
              <w:jc w:val="left"/>
            </w:pPr>
            <w:r>
              <w:rPr>
                <w:sz w:val="17"/>
              </w:rPr>
              <w:t>HU-06</w:t>
            </w:r>
          </w:p>
        </w:tc>
        <w:tc>
          <w:tcPr>
            <w:tcW w:w="3061" w:type="dxa"/>
          </w:tcPr>
          <w:p w14:paraId="1CECA9AD" w14:textId="77777777" w:rsidR="00C914D6" w:rsidRDefault="00E15E7F">
            <w:pPr>
              <w:spacing w:after="40"/>
              <w:jc w:val="left"/>
            </w:pPr>
            <w:r>
              <w:rPr>
                <w:sz w:val="17"/>
              </w:rPr>
              <w:t>CU-06</w:t>
            </w:r>
          </w:p>
        </w:tc>
      </w:tr>
      <w:tr w:rsidR="00C914D6" w14:paraId="3822F884" w14:textId="77777777">
        <w:trPr>
          <w:cantSplit/>
          <w:jc w:val="center"/>
        </w:trPr>
        <w:tc>
          <w:tcPr>
            <w:tcW w:w="3061" w:type="dxa"/>
          </w:tcPr>
          <w:p w14:paraId="3A88268A" w14:textId="77777777" w:rsidR="00C914D6" w:rsidRDefault="00E15E7F">
            <w:pPr>
              <w:spacing w:after="40"/>
              <w:jc w:val="left"/>
            </w:pPr>
            <w:r>
              <w:rPr>
                <w:sz w:val="17"/>
              </w:rPr>
              <w:t>RF-07</w:t>
            </w:r>
          </w:p>
        </w:tc>
        <w:tc>
          <w:tcPr>
            <w:tcW w:w="3061" w:type="dxa"/>
          </w:tcPr>
          <w:p w14:paraId="143B4DA8" w14:textId="77777777" w:rsidR="00C914D6" w:rsidRDefault="00E15E7F">
            <w:pPr>
              <w:spacing w:after="40"/>
              <w:jc w:val="left"/>
            </w:pPr>
            <w:r>
              <w:rPr>
                <w:sz w:val="17"/>
              </w:rPr>
              <w:t>HU-07</w:t>
            </w:r>
          </w:p>
        </w:tc>
        <w:tc>
          <w:tcPr>
            <w:tcW w:w="3061" w:type="dxa"/>
          </w:tcPr>
          <w:p w14:paraId="421EF17C" w14:textId="77777777" w:rsidR="00C914D6" w:rsidRDefault="00E15E7F">
            <w:pPr>
              <w:spacing w:after="40"/>
              <w:jc w:val="left"/>
            </w:pPr>
            <w:r>
              <w:rPr>
                <w:sz w:val="17"/>
              </w:rPr>
              <w:t>CU-07, con CU-17</w:t>
            </w:r>
          </w:p>
        </w:tc>
      </w:tr>
      <w:tr w:rsidR="00C914D6" w14:paraId="13D66C6C" w14:textId="77777777">
        <w:trPr>
          <w:cantSplit/>
          <w:jc w:val="center"/>
        </w:trPr>
        <w:tc>
          <w:tcPr>
            <w:tcW w:w="3061" w:type="dxa"/>
          </w:tcPr>
          <w:p w14:paraId="30A4AAF5" w14:textId="77777777" w:rsidR="00C914D6" w:rsidRDefault="00E15E7F">
            <w:pPr>
              <w:spacing w:after="40"/>
              <w:jc w:val="left"/>
            </w:pPr>
            <w:r>
              <w:rPr>
                <w:sz w:val="17"/>
              </w:rPr>
              <w:t>RF-08</w:t>
            </w:r>
          </w:p>
        </w:tc>
        <w:tc>
          <w:tcPr>
            <w:tcW w:w="3061" w:type="dxa"/>
          </w:tcPr>
          <w:p w14:paraId="383F4C06" w14:textId="77777777" w:rsidR="00C914D6" w:rsidRDefault="00E15E7F">
            <w:pPr>
              <w:spacing w:after="40"/>
              <w:jc w:val="left"/>
            </w:pPr>
            <w:r>
              <w:rPr>
                <w:sz w:val="17"/>
              </w:rPr>
              <w:t>HU-08</w:t>
            </w:r>
          </w:p>
        </w:tc>
        <w:tc>
          <w:tcPr>
            <w:tcW w:w="3061" w:type="dxa"/>
          </w:tcPr>
          <w:p w14:paraId="6F5465E8" w14:textId="77777777" w:rsidR="00C914D6" w:rsidRDefault="00E15E7F">
            <w:pPr>
              <w:spacing w:after="40"/>
              <w:jc w:val="left"/>
            </w:pPr>
            <w:r>
              <w:rPr>
                <w:sz w:val="17"/>
              </w:rPr>
              <w:t>CU-08</w:t>
            </w:r>
          </w:p>
        </w:tc>
      </w:tr>
      <w:tr w:rsidR="00C914D6" w14:paraId="0DC1F1B1" w14:textId="77777777">
        <w:trPr>
          <w:cantSplit/>
          <w:jc w:val="center"/>
        </w:trPr>
        <w:tc>
          <w:tcPr>
            <w:tcW w:w="3061" w:type="dxa"/>
          </w:tcPr>
          <w:p w14:paraId="240A1785" w14:textId="77777777" w:rsidR="00C914D6" w:rsidRDefault="00E15E7F">
            <w:pPr>
              <w:spacing w:after="40"/>
              <w:jc w:val="left"/>
            </w:pPr>
            <w:r>
              <w:rPr>
                <w:sz w:val="17"/>
              </w:rPr>
              <w:t>RF-09</w:t>
            </w:r>
          </w:p>
        </w:tc>
        <w:tc>
          <w:tcPr>
            <w:tcW w:w="3061" w:type="dxa"/>
          </w:tcPr>
          <w:p w14:paraId="32350A35" w14:textId="77777777" w:rsidR="00C914D6" w:rsidRDefault="00E15E7F">
            <w:pPr>
              <w:spacing w:after="40"/>
              <w:jc w:val="left"/>
            </w:pPr>
            <w:r>
              <w:rPr>
                <w:sz w:val="17"/>
              </w:rPr>
              <w:t>HU-09</w:t>
            </w:r>
          </w:p>
        </w:tc>
        <w:tc>
          <w:tcPr>
            <w:tcW w:w="3061" w:type="dxa"/>
          </w:tcPr>
          <w:p w14:paraId="37D55245" w14:textId="77777777" w:rsidR="00C914D6" w:rsidRDefault="00E15E7F">
            <w:pPr>
              <w:spacing w:after="40"/>
              <w:jc w:val="left"/>
            </w:pPr>
            <w:r>
              <w:rPr>
                <w:sz w:val="17"/>
              </w:rPr>
              <w:t>CU-09</w:t>
            </w:r>
          </w:p>
        </w:tc>
      </w:tr>
      <w:tr w:rsidR="00C914D6" w14:paraId="495E03B8" w14:textId="77777777">
        <w:trPr>
          <w:cantSplit/>
          <w:jc w:val="center"/>
        </w:trPr>
        <w:tc>
          <w:tcPr>
            <w:tcW w:w="3061" w:type="dxa"/>
          </w:tcPr>
          <w:p w14:paraId="6461D7DC" w14:textId="77777777" w:rsidR="00C914D6" w:rsidRDefault="00E15E7F">
            <w:pPr>
              <w:spacing w:after="40"/>
              <w:jc w:val="left"/>
            </w:pPr>
            <w:r>
              <w:rPr>
                <w:sz w:val="17"/>
              </w:rPr>
              <w:t>RF-10</w:t>
            </w:r>
          </w:p>
        </w:tc>
        <w:tc>
          <w:tcPr>
            <w:tcW w:w="3061" w:type="dxa"/>
          </w:tcPr>
          <w:p w14:paraId="18A2F47B" w14:textId="77777777" w:rsidR="00C914D6" w:rsidRDefault="00E15E7F">
            <w:pPr>
              <w:spacing w:after="40"/>
              <w:jc w:val="left"/>
            </w:pPr>
            <w:r>
              <w:rPr>
                <w:sz w:val="17"/>
              </w:rPr>
              <w:t>HU-10</w:t>
            </w:r>
          </w:p>
        </w:tc>
        <w:tc>
          <w:tcPr>
            <w:tcW w:w="3061" w:type="dxa"/>
          </w:tcPr>
          <w:p w14:paraId="3E89D931" w14:textId="77777777" w:rsidR="00C914D6" w:rsidRDefault="00E15E7F">
            <w:pPr>
              <w:spacing w:after="40"/>
              <w:jc w:val="left"/>
            </w:pPr>
            <w:r>
              <w:rPr>
                <w:sz w:val="17"/>
              </w:rPr>
              <w:t>CU-10</w:t>
            </w:r>
          </w:p>
        </w:tc>
      </w:tr>
      <w:tr w:rsidR="00C914D6" w14:paraId="5EC2E732" w14:textId="77777777">
        <w:trPr>
          <w:cantSplit/>
          <w:jc w:val="center"/>
        </w:trPr>
        <w:tc>
          <w:tcPr>
            <w:tcW w:w="3061" w:type="dxa"/>
          </w:tcPr>
          <w:p w14:paraId="36C1784B" w14:textId="77777777" w:rsidR="00C914D6" w:rsidRDefault="00E15E7F">
            <w:pPr>
              <w:spacing w:after="40"/>
              <w:jc w:val="left"/>
            </w:pPr>
            <w:r>
              <w:rPr>
                <w:sz w:val="17"/>
              </w:rPr>
              <w:t>RF-11</w:t>
            </w:r>
          </w:p>
        </w:tc>
        <w:tc>
          <w:tcPr>
            <w:tcW w:w="3061" w:type="dxa"/>
          </w:tcPr>
          <w:p w14:paraId="3730B5E8" w14:textId="77777777" w:rsidR="00C914D6" w:rsidRDefault="00E15E7F">
            <w:pPr>
              <w:spacing w:after="40"/>
              <w:jc w:val="left"/>
            </w:pPr>
            <w:r>
              <w:rPr>
                <w:sz w:val="17"/>
              </w:rPr>
              <w:t>HU-11</w:t>
            </w:r>
          </w:p>
        </w:tc>
        <w:tc>
          <w:tcPr>
            <w:tcW w:w="3061" w:type="dxa"/>
          </w:tcPr>
          <w:p w14:paraId="62BF44E5" w14:textId="77777777" w:rsidR="00C914D6" w:rsidRDefault="00E15E7F">
            <w:pPr>
              <w:spacing w:after="40"/>
              <w:jc w:val="left"/>
            </w:pPr>
            <w:r>
              <w:rPr>
                <w:sz w:val="17"/>
              </w:rPr>
              <w:t>CU-11</w:t>
            </w:r>
          </w:p>
        </w:tc>
      </w:tr>
      <w:tr w:rsidR="00C914D6" w14:paraId="5CAA0F31" w14:textId="77777777">
        <w:trPr>
          <w:cantSplit/>
          <w:jc w:val="center"/>
        </w:trPr>
        <w:tc>
          <w:tcPr>
            <w:tcW w:w="3061" w:type="dxa"/>
          </w:tcPr>
          <w:p w14:paraId="762C597B" w14:textId="77777777" w:rsidR="00C914D6" w:rsidRDefault="00E15E7F">
            <w:pPr>
              <w:spacing w:after="40"/>
              <w:jc w:val="left"/>
            </w:pPr>
            <w:r>
              <w:rPr>
                <w:sz w:val="17"/>
              </w:rPr>
              <w:t>RF-12</w:t>
            </w:r>
          </w:p>
        </w:tc>
        <w:tc>
          <w:tcPr>
            <w:tcW w:w="3061" w:type="dxa"/>
          </w:tcPr>
          <w:p w14:paraId="1E71A83D" w14:textId="77777777" w:rsidR="00C914D6" w:rsidRDefault="00E15E7F">
            <w:pPr>
              <w:spacing w:after="40"/>
              <w:jc w:val="left"/>
            </w:pPr>
            <w:r>
              <w:rPr>
                <w:sz w:val="17"/>
              </w:rPr>
              <w:t>HU-12</w:t>
            </w:r>
          </w:p>
        </w:tc>
        <w:tc>
          <w:tcPr>
            <w:tcW w:w="3061" w:type="dxa"/>
          </w:tcPr>
          <w:p w14:paraId="094FFD03" w14:textId="77777777" w:rsidR="00C914D6" w:rsidRDefault="00E15E7F">
            <w:pPr>
              <w:spacing w:after="40"/>
              <w:jc w:val="left"/>
            </w:pPr>
            <w:r>
              <w:rPr>
                <w:sz w:val="17"/>
              </w:rPr>
              <w:t>CU-12</w:t>
            </w:r>
          </w:p>
        </w:tc>
      </w:tr>
      <w:tr w:rsidR="00C914D6" w14:paraId="64EA3D3C" w14:textId="77777777">
        <w:trPr>
          <w:cantSplit/>
          <w:jc w:val="center"/>
        </w:trPr>
        <w:tc>
          <w:tcPr>
            <w:tcW w:w="3061" w:type="dxa"/>
          </w:tcPr>
          <w:p w14:paraId="0315A000" w14:textId="77777777" w:rsidR="00C914D6" w:rsidRDefault="00E15E7F">
            <w:pPr>
              <w:spacing w:after="40"/>
              <w:jc w:val="left"/>
            </w:pPr>
            <w:r>
              <w:rPr>
                <w:sz w:val="17"/>
              </w:rPr>
              <w:t>RF-13</w:t>
            </w:r>
          </w:p>
        </w:tc>
        <w:tc>
          <w:tcPr>
            <w:tcW w:w="3061" w:type="dxa"/>
          </w:tcPr>
          <w:p w14:paraId="6FA7C144" w14:textId="77777777" w:rsidR="00C914D6" w:rsidRDefault="00E15E7F">
            <w:pPr>
              <w:spacing w:after="40"/>
              <w:jc w:val="left"/>
            </w:pPr>
            <w:r>
              <w:rPr>
                <w:sz w:val="17"/>
              </w:rPr>
              <w:t>HU-13</w:t>
            </w:r>
          </w:p>
        </w:tc>
        <w:tc>
          <w:tcPr>
            <w:tcW w:w="3061" w:type="dxa"/>
          </w:tcPr>
          <w:p w14:paraId="11AE406D" w14:textId="77777777" w:rsidR="00C914D6" w:rsidRDefault="00E15E7F">
            <w:pPr>
              <w:spacing w:after="40"/>
              <w:jc w:val="left"/>
            </w:pPr>
            <w:r>
              <w:rPr>
                <w:sz w:val="17"/>
              </w:rPr>
              <w:t>CU-13</w:t>
            </w:r>
          </w:p>
        </w:tc>
      </w:tr>
      <w:tr w:rsidR="00C914D6" w14:paraId="239BAFE9" w14:textId="77777777">
        <w:trPr>
          <w:cantSplit/>
          <w:jc w:val="center"/>
        </w:trPr>
        <w:tc>
          <w:tcPr>
            <w:tcW w:w="3061" w:type="dxa"/>
          </w:tcPr>
          <w:p w14:paraId="093C0403" w14:textId="77777777" w:rsidR="00C914D6" w:rsidRDefault="00E15E7F">
            <w:pPr>
              <w:spacing w:after="40"/>
              <w:jc w:val="left"/>
            </w:pPr>
            <w:r>
              <w:rPr>
                <w:sz w:val="17"/>
              </w:rPr>
              <w:t>RF-14</w:t>
            </w:r>
          </w:p>
        </w:tc>
        <w:tc>
          <w:tcPr>
            <w:tcW w:w="3061" w:type="dxa"/>
          </w:tcPr>
          <w:p w14:paraId="5E729911" w14:textId="77777777" w:rsidR="00C914D6" w:rsidRDefault="00E15E7F">
            <w:pPr>
              <w:spacing w:after="40"/>
              <w:jc w:val="left"/>
            </w:pPr>
            <w:r>
              <w:rPr>
                <w:sz w:val="17"/>
              </w:rPr>
              <w:t>HU-14</w:t>
            </w:r>
          </w:p>
        </w:tc>
        <w:tc>
          <w:tcPr>
            <w:tcW w:w="3061" w:type="dxa"/>
          </w:tcPr>
          <w:p w14:paraId="6D6700EF" w14:textId="77777777" w:rsidR="00C914D6" w:rsidRDefault="00E15E7F">
            <w:pPr>
              <w:spacing w:after="40"/>
              <w:jc w:val="left"/>
            </w:pPr>
            <w:r>
              <w:rPr>
                <w:sz w:val="17"/>
              </w:rPr>
              <w:t>CU-14</w:t>
            </w:r>
          </w:p>
        </w:tc>
      </w:tr>
      <w:tr w:rsidR="00C914D6" w14:paraId="419C3D85" w14:textId="77777777">
        <w:trPr>
          <w:cantSplit/>
          <w:jc w:val="center"/>
        </w:trPr>
        <w:tc>
          <w:tcPr>
            <w:tcW w:w="3061" w:type="dxa"/>
          </w:tcPr>
          <w:p w14:paraId="26B84474" w14:textId="77777777" w:rsidR="00C914D6" w:rsidRDefault="00E15E7F">
            <w:pPr>
              <w:spacing w:after="40"/>
              <w:jc w:val="left"/>
            </w:pPr>
            <w:r>
              <w:rPr>
                <w:sz w:val="17"/>
              </w:rPr>
              <w:t>RF-15</w:t>
            </w:r>
          </w:p>
        </w:tc>
        <w:tc>
          <w:tcPr>
            <w:tcW w:w="3061" w:type="dxa"/>
          </w:tcPr>
          <w:p w14:paraId="0626E292" w14:textId="77777777" w:rsidR="00C914D6" w:rsidRDefault="00E15E7F">
            <w:pPr>
              <w:spacing w:after="40"/>
              <w:jc w:val="left"/>
            </w:pPr>
            <w:r>
              <w:rPr>
                <w:sz w:val="17"/>
              </w:rPr>
              <w:t>HU-15</w:t>
            </w:r>
          </w:p>
        </w:tc>
        <w:tc>
          <w:tcPr>
            <w:tcW w:w="3061" w:type="dxa"/>
          </w:tcPr>
          <w:p w14:paraId="1CCEB902" w14:textId="77777777" w:rsidR="00C914D6" w:rsidRDefault="00E15E7F">
            <w:pPr>
              <w:spacing w:after="40"/>
              <w:jc w:val="left"/>
            </w:pPr>
            <w:r>
              <w:rPr>
                <w:sz w:val="17"/>
              </w:rPr>
              <w:t>CU-15</w:t>
            </w:r>
          </w:p>
        </w:tc>
      </w:tr>
    </w:tbl>
    <w:p w14:paraId="21F0EF36" w14:textId="77777777" w:rsidR="00C914D6" w:rsidRDefault="00C914D6">
      <w:pPr>
        <w:spacing w:after="40"/>
      </w:pPr>
    </w:p>
    <w:p w14:paraId="3315A091" w14:textId="77777777" w:rsidR="00C914D6" w:rsidRDefault="00E15E7F">
      <w:r>
        <w:t>CU-16 y CU-17 no tienen historia propia: son pasos compartidos que detallan RF-04 y RF-07 (RF-CAT-002 y RF-INV-002 de la bóveda).</w:t>
      </w:r>
    </w:p>
    <w:p w14:paraId="5FBDAC1F" w14:textId="77777777" w:rsidR="00C914D6" w:rsidRDefault="00E15E7F">
      <w:r>
        <w:br w:type="page"/>
      </w:r>
    </w:p>
    <w:p w14:paraId="0A810C1D" w14:textId="77777777" w:rsidR="00C914D6" w:rsidRDefault="00E15E7F">
      <w:pPr>
        <w:pStyle w:val="Ttulo1"/>
      </w:pPr>
      <w:bookmarkStart w:id="35" w:name="_Toc240295261"/>
      <w:r>
        <w:lastRenderedPageBreak/>
        <w:t>6. Mapa de stakeholders</w:t>
      </w:r>
      <w:bookmarkEnd w:id="35"/>
    </w:p>
    <w:p w14:paraId="13BA68C3" w14:textId="77777777" w:rsidR="00C914D6" w:rsidRDefault="00E15E7F">
      <w:r>
        <w:t>Matriz de interés contra poder. El interés mide cuánto le afecta el resultado; el poder, cuánto puede cambiar los requisitos, las prioridades o las condiciones del proyecto.</w:t>
      </w:r>
    </w:p>
    <w:p w14:paraId="7151CB77" w14:textId="77777777" w:rsidR="00C914D6" w:rsidRDefault="00E15E7F">
      <w:pPr>
        <w:keepNext/>
        <w:spacing w:after="40"/>
        <w:jc w:val="center"/>
      </w:pPr>
      <w:r>
        <w:rPr>
          <w:noProof/>
        </w:rPr>
        <w:drawing>
          <wp:inline distT="0" distB="0" distL="0" distR="0" wp14:anchorId="3B80FB36" wp14:editId="5E321D88">
            <wp:extent cx="5831840" cy="6496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vance2-stakeholders.png"/>
                    <pic:cNvPicPr/>
                  </pic:nvPicPr>
                  <pic:blipFill>
                    <a:blip r:embed="rId29"/>
                    <a:stretch>
                      <a:fillRect/>
                    </a:stretch>
                  </pic:blipFill>
                  <pic:spPr>
                    <a:xfrm>
                      <a:off x="0" y="0"/>
                      <a:ext cx="5831840" cy="6496577"/>
                    </a:xfrm>
                    <a:prstGeom prst="rect">
                      <a:avLst/>
                    </a:prstGeom>
                  </pic:spPr>
                </pic:pic>
              </a:graphicData>
            </a:graphic>
          </wp:inline>
        </w:drawing>
      </w:r>
    </w:p>
    <w:p w14:paraId="69F79122" w14:textId="77777777" w:rsidR="00C914D6" w:rsidRDefault="00E15E7F">
      <w:pPr>
        <w:jc w:val="center"/>
      </w:pPr>
      <w:r>
        <w:rPr>
          <w:b/>
          <w:color w:val="57534E"/>
          <w:sz w:val="18"/>
        </w:rPr>
        <w:t xml:space="preserve">Figura 3. </w:t>
      </w:r>
      <w:r>
        <w:rPr>
          <w:color w:val="57534E"/>
          <w:sz w:val="18"/>
        </w:rPr>
        <w:t>Mapa de stakeholders de Acopio</w:t>
      </w:r>
    </w:p>
    <w:tbl>
      <w:tblPr>
        <w:tblStyle w:val="Tablaconcuadrcula"/>
        <w:tblW w:w="0" w:type="auto"/>
        <w:jc w:val="center"/>
        <w:tblLook w:val="04A0" w:firstRow="1" w:lastRow="0" w:firstColumn="1" w:lastColumn="0" w:noHBand="0" w:noVBand="1"/>
      </w:tblPr>
      <w:tblGrid>
        <w:gridCol w:w="2948"/>
        <w:gridCol w:w="2154"/>
        <w:gridCol w:w="4082"/>
      </w:tblGrid>
      <w:tr w:rsidR="00C914D6" w14:paraId="4D347249" w14:textId="77777777">
        <w:trPr>
          <w:cantSplit/>
          <w:tblHeader/>
          <w:jc w:val="center"/>
        </w:trPr>
        <w:tc>
          <w:tcPr>
            <w:tcW w:w="2948" w:type="dxa"/>
            <w:shd w:val="clear" w:color="auto" w:fill="0F6E6E"/>
          </w:tcPr>
          <w:p w14:paraId="5987BDC3" w14:textId="77777777" w:rsidR="00C914D6" w:rsidRDefault="00E15E7F">
            <w:pPr>
              <w:spacing w:after="40"/>
              <w:jc w:val="left"/>
            </w:pPr>
            <w:r>
              <w:rPr>
                <w:b/>
                <w:color w:val="FFFFFF"/>
                <w:sz w:val="17"/>
              </w:rPr>
              <w:t>Stakeholder</w:t>
            </w:r>
          </w:p>
        </w:tc>
        <w:tc>
          <w:tcPr>
            <w:tcW w:w="2154" w:type="dxa"/>
            <w:shd w:val="clear" w:color="auto" w:fill="0F6E6E"/>
          </w:tcPr>
          <w:p w14:paraId="4787B7B5" w14:textId="77777777" w:rsidR="00C914D6" w:rsidRDefault="00E15E7F">
            <w:pPr>
              <w:spacing w:after="40"/>
              <w:jc w:val="left"/>
            </w:pPr>
            <w:r>
              <w:rPr>
                <w:b/>
                <w:color w:val="FFFFFF"/>
                <w:sz w:val="17"/>
              </w:rPr>
              <w:t>Tipo</w:t>
            </w:r>
          </w:p>
        </w:tc>
        <w:tc>
          <w:tcPr>
            <w:tcW w:w="4082" w:type="dxa"/>
            <w:shd w:val="clear" w:color="auto" w:fill="0F6E6E"/>
          </w:tcPr>
          <w:p w14:paraId="3C9F7ABD" w14:textId="77777777" w:rsidR="00C914D6" w:rsidRDefault="00E15E7F">
            <w:pPr>
              <w:spacing w:after="40"/>
              <w:jc w:val="left"/>
            </w:pPr>
            <w:r>
              <w:rPr>
                <w:b/>
                <w:color w:val="FFFFFF"/>
                <w:sz w:val="17"/>
              </w:rPr>
              <w:t>Relación principal con el sistema</w:t>
            </w:r>
          </w:p>
        </w:tc>
      </w:tr>
      <w:tr w:rsidR="00C914D6" w14:paraId="1EB1B3CC" w14:textId="77777777">
        <w:trPr>
          <w:cantSplit/>
          <w:jc w:val="center"/>
        </w:trPr>
        <w:tc>
          <w:tcPr>
            <w:tcW w:w="2948" w:type="dxa"/>
          </w:tcPr>
          <w:p w14:paraId="70113B40" w14:textId="77777777" w:rsidR="00C914D6" w:rsidRDefault="00E15E7F">
            <w:pPr>
              <w:spacing w:after="40"/>
              <w:jc w:val="left"/>
            </w:pPr>
            <w:r>
              <w:rPr>
                <w:sz w:val="17"/>
              </w:rPr>
              <w:t>Equipo de desarrollo</w:t>
            </w:r>
          </w:p>
        </w:tc>
        <w:tc>
          <w:tcPr>
            <w:tcW w:w="2154" w:type="dxa"/>
          </w:tcPr>
          <w:p w14:paraId="601AF332" w14:textId="77777777" w:rsidR="00C914D6" w:rsidRDefault="00E15E7F">
            <w:pPr>
              <w:spacing w:after="40"/>
              <w:jc w:val="left"/>
            </w:pPr>
            <w:r>
              <w:rPr>
                <w:sz w:val="17"/>
              </w:rPr>
              <w:t>Quien construye</w:t>
            </w:r>
          </w:p>
        </w:tc>
        <w:tc>
          <w:tcPr>
            <w:tcW w:w="4082" w:type="dxa"/>
          </w:tcPr>
          <w:p w14:paraId="04F0A334" w14:textId="77777777" w:rsidR="00C914D6" w:rsidRDefault="00E15E7F">
            <w:pPr>
              <w:spacing w:after="40"/>
              <w:jc w:val="left"/>
            </w:pPr>
            <w:r>
              <w:rPr>
                <w:sz w:val="17"/>
              </w:rPr>
              <w:t>Decide requisitos y prioridades dentro del alcance</w:t>
            </w:r>
          </w:p>
        </w:tc>
      </w:tr>
      <w:tr w:rsidR="00C914D6" w14:paraId="4EF087B1" w14:textId="77777777">
        <w:trPr>
          <w:cantSplit/>
          <w:jc w:val="center"/>
        </w:trPr>
        <w:tc>
          <w:tcPr>
            <w:tcW w:w="2948" w:type="dxa"/>
          </w:tcPr>
          <w:p w14:paraId="224B4B8A" w14:textId="77777777" w:rsidR="00C914D6" w:rsidRDefault="00E15E7F">
            <w:pPr>
              <w:spacing w:after="40"/>
              <w:jc w:val="left"/>
            </w:pPr>
            <w:r>
              <w:rPr>
                <w:sz w:val="17"/>
              </w:rPr>
              <w:t>Docente</w:t>
            </w:r>
          </w:p>
        </w:tc>
        <w:tc>
          <w:tcPr>
            <w:tcW w:w="2154" w:type="dxa"/>
          </w:tcPr>
          <w:p w14:paraId="3D9DA9FA" w14:textId="77777777" w:rsidR="00C914D6" w:rsidRDefault="00E15E7F">
            <w:pPr>
              <w:spacing w:after="40"/>
              <w:jc w:val="left"/>
            </w:pPr>
            <w:r>
              <w:rPr>
                <w:sz w:val="17"/>
              </w:rPr>
              <w:t>Valida la propuesta</w:t>
            </w:r>
          </w:p>
        </w:tc>
        <w:tc>
          <w:tcPr>
            <w:tcW w:w="4082" w:type="dxa"/>
          </w:tcPr>
          <w:p w14:paraId="648EA22D" w14:textId="77777777" w:rsidR="00C914D6" w:rsidRDefault="00E15E7F">
            <w:pPr>
              <w:spacing w:after="40"/>
              <w:jc w:val="left"/>
            </w:pPr>
            <w:r>
              <w:rPr>
                <w:sz w:val="17"/>
              </w:rPr>
              <w:t>Evalúa y retroalimenta cada avance; puede pedir cambios</w:t>
            </w:r>
          </w:p>
        </w:tc>
      </w:tr>
      <w:tr w:rsidR="00C914D6" w14:paraId="1CE44ACA" w14:textId="77777777">
        <w:trPr>
          <w:cantSplit/>
          <w:jc w:val="center"/>
        </w:trPr>
        <w:tc>
          <w:tcPr>
            <w:tcW w:w="2948" w:type="dxa"/>
          </w:tcPr>
          <w:p w14:paraId="7C9267FD" w14:textId="77777777" w:rsidR="00C914D6" w:rsidRDefault="00E15E7F">
            <w:pPr>
              <w:spacing w:after="40"/>
              <w:jc w:val="left"/>
            </w:pPr>
            <w:r>
              <w:rPr>
                <w:sz w:val="17"/>
              </w:rPr>
              <w:t>Administrador</w:t>
            </w:r>
          </w:p>
        </w:tc>
        <w:tc>
          <w:tcPr>
            <w:tcW w:w="2154" w:type="dxa"/>
          </w:tcPr>
          <w:p w14:paraId="17AC5B2F" w14:textId="77777777" w:rsidR="00C914D6" w:rsidRDefault="00E15E7F">
            <w:pPr>
              <w:spacing w:after="40"/>
              <w:jc w:val="left"/>
            </w:pPr>
            <w:r>
              <w:rPr>
                <w:sz w:val="17"/>
              </w:rPr>
              <w:t>Administrador</w:t>
            </w:r>
          </w:p>
        </w:tc>
        <w:tc>
          <w:tcPr>
            <w:tcW w:w="4082" w:type="dxa"/>
          </w:tcPr>
          <w:p w14:paraId="4A32E0BB" w14:textId="77777777" w:rsidR="00C914D6" w:rsidRDefault="00E15E7F">
            <w:pPr>
              <w:spacing w:after="40"/>
              <w:jc w:val="left"/>
            </w:pPr>
            <w:r>
              <w:rPr>
                <w:sz w:val="17"/>
              </w:rPr>
              <w:t>Gobierna la plataforma: accesos, zonas, entidades, sugerencias</w:t>
            </w:r>
          </w:p>
        </w:tc>
      </w:tr>
      <w:tr w:rsidR="00C914D6" w14:paraId="4670B497" w14:textId="77777777">
        <w:trPr>
          <w:cantSplit/>
          <w:jc w:val="center"/>
        </w:trPr>
        <w:tc>
          <w:tcPr>
            <w:tcW w:w="2948" w:type="dxa"/>
          </w:tcPr>
          <w:p w14:paraId="7D15ED96" w14:textId="77777777" w:rsidR="00C914D6" w:rsidRDefault="00E15E7F">
            <w:pPr>
              <w:spacing w:after="40"/>
              <w:jc w:val="left"/>
            </w:pPr>
            <w:r>
              <w:rPr>
                <w:sz w:val="17"/>
              </w:rPr>
              <w:t>Operador de acopio</w:t>
            </w:r>
          </w:p>
        </w:tc>
        <w:tc>
          <w:tcPr>
            <w:tcW w:w="2154" w:type="dxa"/>
          </w:tcPr>
          <w:p w14:paraId="4D489B43" w14:textId="77777777" w:rsidR="00C914D6" w:rsidRDefault="00E15E7F">
            <w:pPr>
              <w:spacing w:after="40"/>
              <w:jc w:val="left"/>
            </w:pPr>
            <w:r>
              <w:rPr>
                <w:sz w:val="17"/>
              </w:rPr>
              <w:t>Usuario principal</w:t>
            </w:r>
          </w:p>
        </w:tc>
        <w:tc>
          <w:tcPr>
            <w:tcW w:w="4082" w:type="dxa"/>
          </w:tcPr>
          <w:p w14:paraId="75793845" w14:textId="77777777" w:rsidR="00C914D6" w:rsidRDefault="00E15E7F">
            <w:pPr>
              <w:spacing w:after="40"/>
              <w:jc w:val="left"/>
            </w:pPr>
            <w:r>
              <w:rPr>
                <w:sz w:val="17"/>
              </w:rPr>
              <w:t>Alimenta el inventario; sin su registro el sistema queda ciego</w:t>
            </w:r>
          </w:p>
        </w:tc>
      </w:tr>
      <w:tr w:rsidR="00C914D6" w14:paraId="59324460" w14:textId="77777777">
        <w:trPr>
          <w:cantSplit/>
          <w:jc w:val="center"/>
        </w:trPr>
        <w:tc>
          <w:tcPr>
            <w:tcW w:w="2948" w:type="dxa"/>
          </w:tcPr>
          <w:p w14:paraId="6CCCD2B4" w14:textId="77777777" w:rsidR="00C914D6" w:rsidRDefault="00E15E7F">
            <w:pPr>
              <w:spacing w:after="40"/>
              <w:jc w:val="left"/>
            </w:pPr>
            <w:r>
              <w:rPr>
                <w:sz w:val="17"/>
              </w:rPr>
              <w:lastRenderedPageBreak/>
              <w:t>Receptor</w:t>
            </w:r>
          </w:p>
        </w:tc>
        <w:tc>
          <w:tcPr>
            <w:tcW w:w="2154" w:type="dxa"/>
          </w:tcPr>
          <w:p w14:paraId="08BC3908" w14:textId="77777777" w:rsidR="00C914D6" w:rsidRDefault="00E15E7F">
            <w:pPr>
              <w:spacing w:after="40"/>
              <w:jc w:val="left"/>
            </w:pPr>
            <w:r>
              <w:rPr>
                <w:sz w:val="17"/>
              </w:rPr>
              <w:t>Usuario principal</w:t>
            </w:r>
          </w:p>
        </w:tc>
        <w:tc>
          <w:tcPr>
            <w:tcW w:w="4082" w:type="dxa"/>
          </w:tcPr>
          <w:p w14:paraId="37E4A247" w14:textId="77777777" w:rsidR="00C914D6" w:rsidRDefault="00E15E7F">
            <w:pPr>
              <w:spacing w:after="40"/>
              <w:jc w:val="left"/>
            </w:pPr>
            <w:r>
              <w:rPr>
                <w:sz w:val="17"/>
              </w:rPr>
              <w:t>Confirma la llegada de envíos y reporta necesidades de su zona</w:t>
            </w:r>
          </w:p>
        </w:tc>
      </w:tr>
      <w:tr w:rsidR="00C914D6" w14:paraId="0177D221" w14:textId="77777777">
        <w:trPr>
          <w:cantSplit/>
          <w:jc w:val="center"/>
        </w:trPr>
        <w:tc>
          <w:tcPr>
            <w:tcW w:w="2948" w:type="dxa"/>
          </w:tcPr>
          <w:p w14:paraId="7875F4C2" w14:textId="77777777" w:rsidR="00C914D6" w:rsidRDefault="00E15E7F">
            <w:pPr>
              <w:spacing w:after="40"/>
              <w:jc w:val="left"/>
            </w:pPr>
            <w:r>
              <w:rPr>
                <w:sz w:val="17"/>
              </w:rPr>
              <w:t>Auditor</w:t>
            </w:r>
          </w:p>
        </w:tc>
        <w:tc>
          <w:tcPr>
            <w:tcW w:w="2154" w:type="dxa"/>
          </w:tcPr>
          <w:p w14:paraId="603BA72B" w14:textId="77777777" w:rsidR="00C914D6" w:rsidRDefault="00E15E7F">
            <w:pPr>
              <w:spacing w:after="40"/>
              <w:jc w:val="left"/>
            </w:pPr>
            <w:r>
              <w:rPr>
                <w:sz w:val="17"/>
              </w:rPr>
              <w:t>Usuario secundario</w:t>
            </w:r>
          </w:p>
        </w:tc>
        <w:tc>
          <w:tcPr>
            <w:tcW w:w="4082" w:type="dxa"/>
          </w:tcPr>
          <w:p w14:paraId="6B88FDA7" w14:textId="77777777" w:rsidR="00C914D6" w:rsidRDefault="00E15E7F">
            <w:pPr>
              <w:spacing w:after="40"/>
              <w:jc w:val="left"/>
            </w:pPr>
            <w:r>
              <w:rPr>
                <w:sz w:val="17"/>
              </w:rPr>
              <w:t>Concilia donaciones y audita en solo lectura</w:t>
            </w:r>
          </w:p>
        </w:tc>
      </w:tr>
      <w:tr w:rsidR="00C914D6" w14:paraId="29072BC2" w14:textId="77777777">
        <w:trPr>
          <w:cantSplit/>
          <w:jc w:val="center"/>
        </w:trPr>
        <w:tc>
          <w:tcPr>
            <w:tcW w:w="2948" w:type="dxa"/>
          </w:tcPr>
          <w:p w14:paraId="6CC4E32C" w14:textId="77777777" w:rsidR="00C914D6" w:rsidRDefault="00E15E7F">
            <w:pPr>
              <w:spacing w:after="40"/>
              <w:jc w:val="left"/>
            </w:pPr>
            <w:r>
              <w:rPr>
                <w:sz w:val="17"/>
              </w:rPr>
              <w:t>Donador</w:t>
            </w:r>
          </w:p>
        </w:tc>
        <w:tc>
          <w:tcPr>
            <w:tcW w:w="2154" w:type="dxa"/>
          </w:tcPr>
          <w:p w14:paraId="584C0F1D" w14:textId="77777777" w:rsidR="00C914D6" w:rsidRDefault="00E15E7F">
            <w:pPr>
              <w:spacing w:after="40"/>
              <w:jc w:val="left"/>
            </w:pPr>
            <w:r>
              <w:rPr>
                <w:sz w:val="17"/>
              </w:rPr>
              <w:t>Usuario principal</w:t>
            </w:r>
          </w:p>
        </w:tc>
        <w:tc>
          <w:tcPr>
            <w:tcW w:w="4082" w:type="dxa"/>
          </w:tcPr>
          <w:p w14:paraId="78ECA1C6" w14:textId="77777777" w:rsidR="00C914D6" w:rsidRDefault="00E15E7F">
            <w:pPr>
              <w:spacing w:after="40"/>
              <w:jc w:val="left"/>
            </w:pPr>
            <w:r>
              <w:rPr>
                <w:sz w:val="17"/>
              </w:rPr>
              <w:t>Prepara donaciones con folio y rinde cuentas con él</w:t>
            </w:r>
          </w:p>
        </w:tc>
      </w:tr>
      <w:tr w:rsidR="00C914D6" w14:paraId="548FA3C6" w14:textId="77777777">
        <w:trPr>
          <w:cantSplit/>
          <w:jc w:val="center"/>
        </w:trPr>
        <w:tc>
          <w:tcPr>
            <w:tcW w:w="2948" w:type="dxa"/>
          </w:tcPr>
          <w:p w14:paraId="13266AA6" w14:textId="77777777" w:rsidR="00C914D6" w:rsidRDefault="00E15E7F">
            <w:pPr>
              <w:spacing w:after="40"/>
              <w:jc w:val="left"/>
            </w:pPr>
            <w:r>
              <w:rPr>
                <w:sz w:val="17"/>
              </w:rPr>
              <w:t>Donante en especie, voluntario, donante remoto</w:t>
            </w:r>
          </w:p>
        </w:tc>
        <w:tc>
          <w:tcPr>
            <w:tcW w:w="2154" w:type="dxa"/>
          </w:tcPr>
          <w:p w14:paraId="43D62C7C" w14:textId="77777777" w:rsidR="00C914D6" w:rsidRDefault="00E15E7F">
            <w:pPr>
              <w:spacing w:after="40"/>
              <w:jc w:val="left"/>
            </w:pPr>
            <w:r>
              <w:rPr>
                <w:sz w:val="17"/>
              </w:rPr>
              <w:t>Usuarios sin cuenta</w:t>
            </w:r>
          </w:p>
        </w:tc>
        <w:tc>
          <w:tcPr>
            <w:tcW w:w="4082" w:type="dxa"/>
          </w:tcPr>
          <w:p w14:paraId="0A756425" w14:textId="77777777" w:rsidR="00C914D6" w:rsidRDefault="00E15E7F">
            <w:pPr>
              <w:spacing w:after="40"/>
              <w:jc w:val="left"/>
            </w:pPr>
            <w:r>
              <w:rPr>
                <w:sz w:val="17"/>
              </w:rPr>
              <w:t>Consultan el mapa, reservan cupos y siguen causas</w:t>
            </w:r>
          </w:p>
        </w:tc>
      </w:tr>
      <w:tr w:rsidR="00C914D6" w14:paraId="1BE51794" w14:textId="77777777">
        <w:trPr>
          <w:cantSplit/>
          <w:jc w:val="center"/>
        </w:trPr>
        <w:tc>
          <w:tcPr>
            <w:tcW w:w="2948" w:type="dxa"/>
          </w:tcPr>
          <w:p w14:paraId="258AD5F2" w14:textId="77777777" w:rsidR="00C914D6" w:rsidRDefault="00E15E7F">
            <w:pPr>
              <w:spacing w:after="40"/>
              <w:jc w:val="left"/>
            </w:pPr>
            <w:r>
              <w:rPr>
                <w:sz w:val="17"/>
              </w:rPr>
              <w:t>Entidades y fundaciones (Cruz Roja, Bancos de Alimentos, parroquias)</w:t>
            </w:r>
          </w:p>
        </w:tc>
        <w:tc>
          <w:tcPr>
            <w:tcW w:w="2154" w:type="dxa"/>
          </w:tcPr>
          <w:p w14:paraId="5A3E77C9" w14:textId="77777777" w:rsidR="00C914D6" w:rsidRDefault="00E15E7F">
            <w:pPr>
              <w:spacing w:after="40"/>
              <w:jc w:val="left"/>
            </w:pPr>
            <w:r>
              <w:rPr>
                <w:sz w:val="17"/>
              </w:rPr>
              <w:t>Operan acopios y causas</w:t>
            </w:r>
          </w:p>
        </w:tc>
        <w:tc>
          <w:tcPr>
            <w:tcW w:w="4082" w:type="dxa"/>
          </w:tcPr>
          <w:p w14:paraId="29862FD0" w14:textId="77777777" w:rsidR="00C914D6" w:rsidRDefault="00E15E7F">
            <w:pPr>
              <w:spacing w:after="40"/>
              <w:jc w:val="left"/>
            </w:pPr>
            <w:r>
              <w:rPr>
                <w:sz w:val="17"/>
              </w:rPr>
              <w:t>Aparecen verificadas; administran puntos de acopio</w:t>
            </w:r>
          </w:p>
        </w:tc>
      </w:tr>
      <w:tr w:rsidR="00C914D6" w14:paraId="32A56ABB" w14:textId="77777777">
        <w:trPr>
          <w:cantSplit/>
          <w:jc w:val="center"/>
        </w:trPr>
        <w:tc>
          <w:tcPr>
            <w:tcW w:w="2948" w:type="dxa"/>
          </w:tcPr>
          <w:p w14:paraId="3EC65A83" w14:textId="77777777" w:rsidR="00C914D6" w:rsidRDefault="00E15E7F">
            <w:pPr>
              <w:spacing w:after="40"/>
              <w:jc w:val="left"/>
            </w:pPr>
            <w:r>
              <w:rPr>
                <w:sz w:val="17"/>
              </w:rPr>
              <w:t>UNGRD, APC, Alcaldía de Bogotá e IDIGER</w:t>
            </w:r>
          </w:p>
        </w:tc>
        <w:tc>
          <w:tcPr>
            <w:tcW w:w="2154" w:type="dxa"/>
          </w:tcPr>
          <w:p w14:paraId="5A8B33F2" w14:textId="77777777" w:rsidR="00C914D6" w:rsidRDefault="00E15E7F">
            <w:pPr>
              <w:spacing w:after="40"/>
              <w:jc w:val="left"/>
            </w:pPr>
            <w:r>
              <w:rPr>
                <w:sz w:val="17"/>
              </w:rPr>
              <w:t>Definen reglas</w:t>
            </w:r>
          </w:p>
        </w:tc>
        <w:tc>
          <w:tcPr>
            <w:tcW w:w="4082" w:type="dxa"/>
          </w:tcPr>
          <w:p w14:paraId="2954BB62" w14:textId="77777777" w:rsidR="00C914D6" w:rsidRDefault="00E15E7F">
            <w:pPr>
              <w:spacing w:after="40"/>
              <w:jc w:val="left"/>
            </w:pPr>
            <w:r>
              <w:rPr>
                <w:sz w:val="17"/>
              </w:rPr>
              <w:t>Fijan qué se dona, a dónde y cuándo; su guía justifica «no recibir»</w:t>
            </w:r>
          </w:p>
        </w:tc>
      </w:tr>
      <w:tr w:rsidR="00C914D6" w14:paraId="2E87256E" w14:textId="77777777">
        <w:trPr>
          <w:cantSplit/>
          <w:jc w:val="center"/>
        </w:trPr>
        <w:tc>
          <w:tcPr>
            <w:tcW w:w="2948" w:type="dxa"/>
          </w:tcPr>
          <w:p w14:paraId="0EFC5064" w14:textId="77777777" w:rsidR="00C914D6" w:rsidRDefault="00E15E7F">
            <w:pPr>
              <w:spacing w:after="40"/>
              <w:jc w:val="left"/>
            </w:pPr>
            <w:r>
              <w:rPr>
                <w:sz w:val="17"/>
              </w:rPr>
              <w:t>SIC y Ley 1581 de 2012</w:t>
            </w:r>
          </w:p>
        </w:tc>
        <w:tc>
          <w:tcPr>
            <w:tcW w:w="2154" w:type="dxa"/>
          </w:tcPr>
          <w:p w14:paraId="00A4D89C" w14:textId="77777777" w:rsidR="00C914D6" w:rsidRDefault="00E15E7F">
            <w:pPr>
              <w:spacing w:after="40"/>
              <w:jc w:val="left"/>
            </w:pPr>
            <w:r>
              <w:rPr>
                <w:sz w:val="17"/>
              </w:rPr>
              <w:t>Definen restricciones</w:t>
            </w:r>
          </w:p>
        </w:tc>
        <w:tc>
          <w:tcPr>
            <w:tcW w:w="4082" w:type="dxa"/>
          </w:tcPr>
          <w:p w14:paraId="4F1688B3" w14:textId="77777777" w:rsidR="00C914D6" w:rsidRDefault="00E15E7F">
            <w:pPr>
              <w:spacing w:after="40"/>
              <w:jc w:val="left"/>
            </w:pPr>
            <w:r>
              <w:rPr>
                <w:sz w:val="17"/>
              </w:rPr>
              <w:t>Imponen cómo se tratan los datos personales</w:t>
            </w:r>
          </w:p>
        </w:tc>
      </w:tr>
      <w:tr w:rsidR="00C914D6" w14:paraId="02378584" w14:textId="77777777">
        <w:trPr>
          <w:cantSplit/>
          <w:jc w:val="center"/>
        </w:trPr>
        <w:tc>
          <w:tcPr>
            <w:tcW w:w="2948" w:type="dxa"/>
          </w:tcPr>
          <w:p w14:paraId="11B3A935" w14:textId="77777777" w:rsidR="00C914D6" w:rsidRDefault="00E15E7F">
            <w:pPr>
              <w:spacing w:after="40"/>
              <w:jc w:val="left"/>
            </w:pPr>
            <w:r>
              <w:rPr>
                <w:sz w:val="17"/>
              </w:rPr>
              <w:t>UBPD y Medicina Legal</w:t>
            </w:r>
          </w:p>
        </w:tc>
        <w:tc>
          <w:tcPr>
            <w:tcW w:w="2154" w:type="dxa"/>
          </w:tcPr>
          <w:p w14:paraId="346F0B3B" w14:textId="77777777" w:rsidR="00C914D6" w:rsidRDefault="00E15E7F">
            <w:pPr>
              <w:spacing w:after="40"/>
              <w:jc w:val="left"/>
            </w:pPr>
            <w:r>
              <w:rPr>
                <w:sz w:val="17"/>
              </w:rPr>
              <w:t>Definen restricciones</w:t>
            </w:r>
          </w:p>
        </w:tc>
        <w:tc>
          <w:tcPr>
            <w:tcW w:w="4082" w:type="dxa"/>
          </w:tcPr>
          <w:p w14:paraId="230E9A05" w14:textId="77777777" w:rsidR="00C914D6" w:rsidRDefault="00E15E7F">
            <w:pPr>
              <w:spacing w:after="40"/>
              <w:jc w:val="left"/>
            </w:pPr>
            <w:r>
              <w:rPr>
                <w:sz w:val="17"/>
              </w:rPr>
              <w:t>Tienen el mandato sobre personas desaparecidas; la plataforma solo enlaza</w:t>
            </w:r>
          </w:p>
        </w:tc>
      </w:tr>
      <w:tr w:rsidR="00C914D6" w14:paraId="35CB66E5" w14:textId="77777777">
        <w:trPr>
          <w:cantSplit/>
          <w:jc w:val="center"/>
        </w:trPr>
        <w:tc>
          <w:tcPr>
            <w:tcW w:w="2948" w:type="dxa"/>
          </w:tcPr>
          <w:p w14:paraId="2709C84F" w14:textId="77777777" w:rsidR="00C914D6" w:rsidRDefault="00E15E7F">
            <w:pPr>
              <w:spacing w:after="40"/>
              <w:jc w:val="left"/>
            </w:pPr>
            <w:r>
              <w:rPr>
                <w:sz w:val="17"/>
              </w:rPr>
              <w:t>Servicios externos (Supabase, OpenStreetMap, Nominatim, RedAcopio, correo)</w:t>
            </w:r>
          </w:p>
        </w:tc>
        <w:tc>
          <w:tcPr>
            <w:tcW w:w="2154" w:type="dxa"/>
          </w:tcPr>
          <w:p w14:paraId="3D5650C0" w14:textId="77777777" w:rsidR="00C914D6" w:rsidRDefault="00E15E7F">
            <w:pPr>
              <w:spacing w:after="40"/>
              <w:jc w:val="left"/>
            </w:pPr>
            <w:r>
              <w:rPr>
                <w:sz w:val="17"/>
              </w:rPr>
              <w:t>Sistemas externos</w:t>
            </w:r>
          </w:p>
        </w:tc>
        <w:tc>
          <w:tcPr>
            <w:tcW w:w="4082" w:type="dxa"/>
          </w:tcPr>
          <w:p w14:paraId="33649C42" w14:textId="77777777" w:rsidR="00C914D6" w:rsidRDefault="00E15E7F">
            <w:pPr>
              <w:spacing w:after="40"/>
              <w:jc w:val="left"/>
            </w:pPr>
            <w:r>
              <w:rPr>
                <w:sz w:val="17"/>
              </w:rPr>
              <w:t>Su disponibilidad y sus políticas de uso condicionan la operación</w:t>
            </w:r>
          </w:p>
        </w:tc>
      </w:tr>
      <w:tr w:rsidR="00C914D6" w14:paraId="1B17FA03" w14:textId="77777777">
        <w:trPr>
          <w:cantSplit/>
          <w:jc w:val="center"/>
        </w:trPr>
        <w:tc>
          <w:tcPr>
            <w:tcW w:w="2948" w:type="dxa"/>
          </w:tcPr>
          <w:p w14:paraId="57372DA4" w14:textId="77777777" w:rsidR="00C914D6" w:rsidRDefault="00E15E7F">
            <w:pPr>
              <w:spacing w:after="40"/>
              <w:jc w:val="left"/>
            </w:pPr>
            <w:r>
              <w:rPr>
                <w:sz w:val="17"/>
              </w:rPr>
              <w:t>Población afectada y rescatistas</w:t>
            </w:r>
          </w:p>
        </w:tc>
        <w:tc>
          <w:tcPr>
            <w:tcW w:w="2154" w:type="dxa"/>
          </w:tcPr>
          <w:p w14:paraId="7ADECD3B" w14:textId="77777777" w:rsidR="00C914D6" w:rsidRDefault="00E15E7F">
            <w:pPr>
              <w:spacing w:after="40"/>
              <w:jc w:val="left"/>
            </w:pPr>
            <w:r>
              <w:rPr>
                <w:sz w:val="17"/>
              </w:rPr>
              <w:t>Afectados</w:t>
            </w:r>
          </w:p>
        </w:tc>
        <w:tc>
          <w:tcPr>
            <w:tcW w:w="4082" w:type="dxa"/>
          </w:tcPr>
          <w:p w14:paraId="50745CC6" w14:textId="77777777" w:rsidR="00C914D6" w:rsidRDefault="00E15E7F">
            <w:pPr>
              <w:spacing w:after="40"/>
              <w:jc w:val="left"/>
            </w:pPr>
            <w:r>
              <w:rPr>
                <w:sz w:val="17"/>
              </w:rPr>
              <w:t>Beneficiarios finales; no usan la plataforma</w:t>
            </w:r>
          </w:p>
        </w:tc>
      </w:tr>
      <w:tr w:rsidR="00C914D6" w14:paraId="4D63951F" w14:textId="77777777">
        <w:trPr>
          <w:cantSplit/>
          <w:jc w:val="center"/>
        </w:trPr>
        <w:tc>
          <w:tcPr>
            <w:tcW w:w="2948" w:type="dxa"/>
          </w:tcPr>
          <w:p w14:paraId="01DF1604" w14:textId="77777777" w:rsidR="00C914D6" w:rsidRDefault="00E15E7F">
            <w:pPr>
              <w:spacing w:after="40"/>
              <w:jc w:val="left"/>
            </w:pPr>
            <w:r>
              <w:rPr>
                <w:sz w:val="17"/>
              </w:rPr>
              <w:t>Medios de comunicación</w:t>
            </w:r>
          </w:p>
        </w:tc>
        <w:tc>
          <w:tcPr>
            <w:tcW w:w="2154" w:type="dxa"/>
          </w:tcPr>
          <w:p w14:paraId="665C5185" w14:textId="77777777" w:rsidR="00C914D6" w:rsidRDefault="00E15E7F">
            <w:pPr>
              <w:spacing w:after="40"/>
              <w:jc w:val="left"/>
            </w:pPr>
            <w:r>
              <w:rPr>
                <w:sz w:val="17"/>
              </w:rPr>
              <w:t>Usuarios secundarios</w:t>
            </w:r>
          </w:p>
        </w:tc>
        <w:tc>
          <w:tcPr>
            <w:tcW w:w="4082" w:type="dxa"/>
          </w:tcPr>
          <w:p w14:paraId="7EB052C0" w14:textId="77777777" w:rsidR="00C914D6" w:rsidRDefault="00E15E7F">
            <w:pPr>
              <w:spacing w:after="40"/>
              <w:jc w:val="left"/>
            </w:pPr>
            <w:r>
              <w:rPr>
                <w:sz w:val="17"/>
              </w:rPr>
              <w:t>Consumen las métricas públicas de transparencia</w:t>
            </w:r>
          </w:p>
        </w:tc>
      </w:tr>
    </w:tbl>
    <w:p w14:paraId="005CAC65" w14:textId="77777777" w:rsidR="00C914D6" w:rsidRDefault="00C914D6">
      <w:pPr>
        <w:spacing w:after="40"/>
      </w:pPr>
    </w:p>
    <w:p w14:paraId="7E4E41E7" w14:textId="77777777" w:rsidR="00C914D6" w:rsidRDefault="00E15E7F">
      <w:r>
        <w:rPr>
          <w:b/>
        </w:rPr>
        <w:t>¿Quién tiene mayor interés, quién mayor poder y qué actor externo puede condicionar el proyecto?</w:t>
      </w:r>
      <w:r>
        <w:t xml:space="preserve"> El mayor interés lo tienen quienes dependen del dato para actuar: el operador de acopio, que es el usuario crítico, y el administrador, junto con la población afectada, que es la beneficiaria final aunque no use el sistema. El mayor poder para modificar requisitos y prioridades lo tienen el equipo de desarrollo, que decide el alcance, y el docente, que valida cada avance. Entre los externos, pueden condicionar el proyecto la UNGRD y las autoridades locales, que definen qué ayuda se acepta y a dónde va; la </w:t>
      </w:r>
      <w:r>
        <w:t>Superintendencia de Industria y Comercio, que vigila la Ley 1581; y los servicios gratuitos de los que depende la operación —Supabase, OpenStreetMap y RedAcopio—, cuyas políticas de uso pueden cambiar sin aviso.</w:t>
      </w:r>
    </w:p>
    <w:p>
      <w:r>
        <w:br w:type="page"/>
      </w:r>
    </w:p>
    <w:p w14:paraId="05EFCA56" w14:textId="77777777" w:rsidR="00B124C6" w:rsidRDefault="00A22B47">
      <w:pPr>
        <w:pStyle w:val="Ttulo"/>
      </w:pPr>
      <w:r>
        <w:t>Avance de proyecto #3 — Arquitectura inicial</w:t>
      </w:r>
    </w:p>
    <w:p w14:paraId="5B31EB4E" w14:textId="77777777" w:rsidR="00B124C6" w:rsidRDefault="00A22B47">
      <w:pPr>
        <w:pStyle w:val="Metadatos"/>
      </w:pPr>
      <w:r>
        <w:rPr>
          <w:b/>
        </w:rPr>
        <w:t xml:space="preserve">Asignatura: </w:t>
      </w:r>
      <w:r>
        <w:t>Ingeniería de Software I</w:t>
      </w:r>
    </w:p>
    <w:p w14:paraId="251CF3AB" w14:textId="77777777" w:rsidR="00B124C6" w:rsidRDefault="00A22B47">
      <w:pPr>
        <w:pStyle w:val="Metadatos"/>
      </w:pPr>
      <w:r>
        <w:rPr>
          <w:b/>
        </w:rPr>
        <w:t xml:space="preserve">Docente: </w:t>
      </w:r>
      <w:r>
        <w:t>Juan Pablo Bustamante Moreno</w:t>
      </w:r>
    </w:p>
    <w:p w14:paraId="62BCA2E9" w14:textId="77777777" w:rsidR="00B124C6" w:rsidRDefault="00A22B47">
      <w:pPr>
        <w:pStyle w:val="Metadatos"/>
      </w:pPr>
      <w:r>
        <w:rPr>
          <w:b/>
        </w:rPr>
        <w:t xml:space="preserve">Institución: </w:t>
      </w:r>
      <w:r>
        <w:t>Escuela Tecnológica Instituto Técnico Central (ETITC)</w:t>
      </w:r>
    </w:p>
    <w:p w14:paraId="79C2C2E5" w14:textId="77777777" w:rsidR="00B124C6" w:rsidRDefault="00A22B47">
      <w:pPr>
        <w:pStyle w:val="Metadatos"/>
      </w:pPr>
      <w:r>
        <w:rPr>
          <w:b/>
        </w:rPr>
        <w:t xml:space="preserve">Integrantes: </w:t>
      </w:r>
      <w:r>
        <w:t>Joseph · Brayan · Alejandra · Michael</w:t>
      </w:r>
    </w:p>
    <w:p w14:paraId="3FBBCDDE" w14:textId="77777777" w:rsidR="00B124C6" w:rsidRDefault="00A22B47">
      <w:pPr>
        <w:pStyle w:val="Metadatos"/>
      </w:pPr>
      <w:r>
        <w:rPr>
          <w:b/>
        </w:rPr>
        <w:t xml:space="preserve">Fecha de entrega: </w:t>
      </w:r>
      <w:r>
        <w:t>14 de septiembre de 2026</w:t>
      </w:r>
    </w:p>
    <w:p w14:paraId="22D58F19" w14:textId="77777777" w:rsidR="00B124C6" w:rsidRDefault="00A22B47">
      <w:pPr>
        <w:pStyle w:val="Metadatos"/>
      </w:pPr>
      <w:r>
        <w:rPr>
          <w:b/>
        </w:rPr>
        <w:t xml:space="preserve">Sprint: </w:t>
      </w:r>
      <w:r>
        <w:t>0</w:t>
      </w:r>
    </w:p>
    <w:p w14:paraId="75DF7690" w14:textId="77777777" w:rsidR="00B124C6" w:rsidRDefault="00A22B47">
      <w:r>
        <w:br w:type="page"/>
      </w:r>
    </w:p>
    <w:p w14:paraId="17EDA25C" w14:textId="77777777" w:rsidR="00B124C6" w:rsidRDefault="00A22B47">
      <w:pPr>
        <w:pStyle w:val="Ttulo1"/>
      </w:pPr>
      <w:bookmarkStart w:id="36" w:name="_Toc240274423"/>
      <w:r>
        <w:lastRenderedPageBreak/>
        <w:t>1. Vista de descomposición funcional</w:t>
      </w:r>
      <w:bookmarkEnd w:id="36"/>
    </w:p>
    <w:p w14:paraId="127A692F" w14:textId="77777777" w:rsidR="00B124C6" w:rsidRDefault="00A22B47">
      <w:r>
        <w:t>La vista organiza las funcionalidades de Acopio en 6 módulos, 20 submódulos y 67 funcionalidades. Se derivó de los 75 requerimientos funcionales activos y de las historias de usuario semilla del proyecto. La agrupación en seis módulos es la misma que organiza las épicas del Avance 2, de modo que cada funcionalidad se rastrea hasta su historia de usuario. Los seis módulos reúnen los siete módulos del producto descritos en el Avance 1: el directorio de causas, el mapa de acopios y el home público forman el Po</w:t>
      </w:r>
      <w:r>
        <w:t>rtal público.</w:t>
      </w:r>
    </w:p>
    <w:p w14:paraId="7D21E7AB" w14:textId="77777777" w:rsidR="00B124C6" w:rsidRDefault="00A22B47">
      <w:r>
        <w:rPr>
          <w:b/>
        </w:rPr>
        <w:t>Convenciones.</w:t>
      </w:r>
      <w:r>
        <w:t xml:space="preserve"> El sistema va en verde azulado oscuro, los módulos en verde azulado, los submódulos en verde azulado claro y las funcionalidades en blanco. Cada funcionalidad indica su operación —</w:t>
      </w:r>
      <w:r>
        <w:rPr>
          <w:b/>
        </w:rPr>
        <w:t>C</w:t>
      </w:r>
      <w:r>
        <w:t xml:space="preserve"> crear, </w:t>
      </w:r>
      <w:r>
        <w:rPr>
          <w:b/>
        </w:rPr>
        <w:t>R</w:t>
      </w:r>
      <w:r>
        <w:t xml:space="preserve"> consultar, </w:t>
      </w:r>
      <w:r>
        <w:rPr>
          <w:b/>
        </w:rPr>
        <w:t>U</w:t>
      </w:r>
      <w:r>
        <w:t xml:space="preserve"> actualizar, </w:t>
      </w:r>
      <w:r>
        <w:rPr>
          <w:b/>
        </w:rPr>
        <w:t>D</w:t>
      </w:r>
      <w:r>
        <w:t xml:space="preserve"> eliminar— y los requerimientos (RF) que la originan. El rojo, el ámbar, el verde y el morado no se usan: en la interfaz del producto están reservados para el estado del inventario.</w:t>
      </w:r>
    </w:p>
    <w:p w14:paraId="18C182C9" w14:textId="77777777" w:rsidR="00B124C6" w:rsidRDefault="00A22B47">
      <w:pPr>
        <w:keepNext/>
        <w:spacing w:after="40"/>
        <w:jc w:val="center"/>
      </w:pPr>
      <w:r>
        <w:rPr>
          <w:noProof/>
        </w:rPr>
        <w:lastRenderedPageBreak/>
        <w:drawing>
          <wp:inline distT="0" distB="0" distL="0" distR="0" wp14:anchorId="4C34A3EC" wp14:editId="1A81691B">
            <wp:extent cx="5831840" cy="7733527"/>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composicion-00-vista-general.png"/>
                    <pic:cNvPicPr/>
                  </pic:nvPicPr>
                  <pic:blipFill>
                    <a:blip r:embed="rId30"/>
                    <a:stretch>
                      <a:fillRect/>
                    </a:stretch>
                  </pic:blipFill>
                  <pic:spPr>
                    <a:xfrm>
                      <a:off x="0" y="0"/>
                      <a:ext cx="5831840" cy="7733527"/>
                    </a:xfrm>
                    <a:prstGeom prst="rect">
                      <a:avLst/>
                    </a:prstGeom>
                  </pic:spPr>
                </pic:pic>
              </a:graphicData>
            </a:graphic>
          </wp:inline>
        </w:drawing>
      </w:r>
    </w:p>
    <w:p w14:paraId="52C30FA4" w14:textId="77777777" w:rsidR="00B124C6" w:rsidRDefault="00A22B47">
      <w:pPr>
        <w:jc w:val="center"/>
      </w:pPr>
      <w:r>
        <w:rPr>
          <w:b/>
          <w:color w:val="57534E"/>
          <w:sz w:val="18"/>
        </w:rPr>
        <w:t xml:space="preserve">Figura 1. </w:t>
      </w:r>
      <w:r>
        <w:rPr>
          <w:color w:val="57534E"/>
          <w:sz w:val="18"/>
        </w:rPr>
        <w:t>Acopio: vista general de la descomposición funcional. El número en cada submódulo es su cantidad de funcionalidades.</w:t>
      </w:r>
    </w:p>
    <w:p w14:paraId="203BF061" w14:textId="77777777" w:rsidR="00B124C6" w:rsidRDefault="00A22B47">
      <w:pPr>
        <w:pStyle w:val="Ttulo2"/>
      </w:pPr>
      <w:bookmarkStart w:id="37" w:name="_Toc240274424"/>
      <w:r>
        <w:t>Portal público</w:t>
      </w:r>
      <w:bookmarkEnd w:id="37"/>
    </w:p>
    <w:p w14:paraId="36817EFF" w14:textId="77777777" w:rsidR="00B124C6" w:rsidRDefault="00A22B47">
      <w:r>
        <w:t>Agrupa M1 Directorio de causas, M2 Mapa de acopios y M7 Home. 4 submódulos y 9 funcionalidades.</w:t>
      </w:r>
    </w:p>
    <w:p w14:paraId="20F1DA99" w14:textId="77777777" w:rsidR="00B124C6" w:rsidRDefault="00A22B47">
      <w:pPr>
        <w:keepNext/>
        <w:spacing w:after="40"/>
        <w:jc w:val="center"/>
      </w:pPr>
      <w:r>
        <w:rPr>
          <w:noProof/>
        </w:rPr>
        <w:lastRenderedPageBreak/>
        <w:drawing>
          <wp:inline distT="0" distB="0" distL="0" distR="0" wp14:anchorId="71A9F883" wp14:editId="20AFB347">
            <wp:extent cx="5831840" cy="335814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scomposicion-01-portal.png"/>
                    <pic:cNvPicPr/>
                  </pic:nvPicPr>
                  <pic:blipFill>
                    <a:blip r:embed="rId31"/>
                    <a:stretch>
                      <a:fillRect/>
                    </a:stretch>
                  </pic:blipFill>
                  <pic:spPr>
                    <a:xfrm>
                      <a:off x="0" y="0"/>
                      <a:ext cx="5831840" cy="3358145"/>
                    </a:xfrm>
                    <a:prstGeom prst="rect">
                      <a:avLst/>
                    </a:prstGeom>
                  </pic:spPr>
                </pic:pic>
              </a:graphicData>
            </a:graphic>
          </wp:inline>
        </w:drawing>
      </w:r>
    </w:p>
    <w:p w14:paraId="795BF0E0" w14:textId="77777777" w:rsidR="00B124C6" w:rsidRDefault="00A22B47">
      <w:pPr>
        <w:jc w:val="center"/>
      </w:pPr>
      <w:r>
        <w:rPr>
          <w:b/>
          <w:color w:val="57534E"/>
          <w:sz w:val="18"/>
        </w:rPr>
        <w:t xml:space="preserve">Figura 2. </w:t>
      </w:r>
      <w:r>
        <w:rPr>
          <w:color w:val="57534E"/>
          <w:sz w:val="18"/>
        </w:rPr>
        <w:t>Módulo Portal público: submódulos y funcionalidades con su operación y sus RF.</w:t>
      </w:r>
    </w:p>
    <w:p w14:paraId="5734C4A6" w14:textId="77777777" w:rsidR="00B124C6" w:rsidRDefault="00A22B47">
      <w:pPr>
        <w:pStyle w:val="Ttulo2"/>
      </w:pPr>
      <w:bookmarkStart w:id="38" w:name="_Toc240274425"/>
      <w:r>
        <w:t>Turnos de voluntariado</w:t>
      </w:r>
      <w:bookmarkEnd w:id="38"/>
    </w:p>
    <w:p w14:paraId="1E68F723" w14:textId="77777777" w:rsidR="00B124C6" w:rsidRDefault="00A22B47">
      <w:r>
        <w:t>Corresponde a M3 Turnos y cupos. 2 submódulos y 6 funcionalidades.</w:t>
      </w:r>
    </w:p>
    <w:p w14:paraId="3BDDC398" w14:textId="77777777" w:rsidR="00B124C6" w:rsidRDefault="00A22B47">
      <w:pPr>
        <w:keepNext/>
        <w:spacing w:after="40"/>
        <w:jc w:val="center"/>
      </w:pPr>
      <w:r>
        <w:rPr>
          <w:noProof/>
        </w:rPr>
        <w:drawing>
          <wp:inline distT="0" distB="0" distL="0" distR="0" wp14:anchorId="0F7D5DAC" wp14:editId="577F4FC6">
            <wp:extent cx="5831840" cy="22501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scomposicion-02-turnos.png"/>
                    <pic:cNvPicPr/>
                  </pic:nvPicPr>
                  <pic:blipFill>
                    <a:blip r:embed="rId32"/>
                    <a:stretch>
                      <a:fillRect/>
                    </a:stretch>
                  </pic:blipFill>
                  <pic:spPr>
                    <a:xfrm>
                      <a:off x="0" y="0"/>
                      <a:ext cx="5831840" cy="2250185"/>
                    </a:xfrm>
                    <a:prstGeom prst="rect">
                      <a:avLst/>
                    </a:prstGeom>
                  </pic:spPr>
                </pic:pic>
              </a:graphicData>
            </a:graphic>
          </wp:inline>
        </w:drawing>
      </w:r>
    </w:p>
    <w:p w14:paraId="45A57BCE" w14:textId="77777777" w:rsidR="00B124C6" w:rsidRDefault="00A22B47">
      <w:pPr>
        <w:jc w:val="center"/>
      </w:pPr>
      <w:r>
        <w:rPr>
          <w:b/>
          <w:color w:val="57534E"/>
          <w:sz w:val="18"/>
        </w:rPr>
        <w:t xml:space="preserve">Figura 3. </w:t>
      </w:r>
      <w:r>
        <w:rPr>
          <w:color w:val="57534E"/>
          <w:sz w:val="18"/>
        </w:rPr>
        <w:t>Módulo Turnos de voluntariado: submódulos y funcionalidades con su operación y sus RF.</w:t>
      </w:r>
    </w:p>
    <w:p w14:paraId="788B62A7" w14:textId="77777777" w:rsidR="00B124C6" w:rsidRDefault="00A22B47">
      <w:pPr>
        <w:pStyle w:val="Ttulo2"/>
      </w:pPr>
      <w:bookmarkStart w:id="39" w:name="_Toc240274426"/>
      <w:r>
        <w:t>Inventario</w:t>
      </w:r>
      <w:bookmarkEnd w:id="39"/>
    </w:p>
    <w:p w14:paraId="16549230" w14:textId="77777777" w:rsidR="00B124C6" w:rsidRDefault="00A22B47">
      <w:r>
        <w:t>Corresponde a M4 Inventario de acopio. 3 submódulos y 9 funcionalidades.</w:t>
      </w:r>
    </w:p>
    <w:p w14:paraId="4578F61B" w14:textId="77777777" w:rsidR="00B124C6" w:rsidRDefault="00A22B47">
      <w:pPr>
        <w:keepNext/>
        <w:spacing w:after="40"/>
        <w:jc w:val="center"/>
      </w:pPr>
      <w:r>
        <w:rPr>
          <w:noProof/>
        </w:rPr>
        <w:lastRenderedPageBreak/>
        <w:drawing>
          <wp:inline distT="0" distB="0" distL="0" distR="0" wp14:anchorId="4A2432ED" wp14:editId="69C27953">
            <wp:extent cx="5831840" cy="330678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composicion-03-inventario.png"/>
                    <pic:cNvPicPr/>
                  </pic:nvPicPr>
                  <pic:blipFill>
                    <a:blip r:embed="rId33"/>
                    <a:stretch>
                      <a:fillRect/>
                    </a:stretch>
                  </pic:blipFill>
                  <pic:spPr>
                    <a:xfrm>
                      <a:off x="0" y="0"/>
                      <a:ext cx="5831840" cy="3306785"/>
                    </a:xfrm>
                    <a:prstGeom prst="rect">
                      <a:avLst/>
                    </a:prstGeom>
                  </pic:spPr>
                </pic:pic>
              </a:graphicData>
            </a:graphic>
          </wp:inline>
        </w:drawing>
      </w:r>
    </w:p>
    <w:p w14:paraId="4C864C44" w14:textId="77777777" w:rsidR="00B124C6" w:rsidRDefault="00A22B47">
      <w:pPr>
        <w:jc w:val="center"/>
      </w:pPr>
      <w:r>
        <w:rPr>
          <w:b/>
          <w:color w:val="57534E"/>
          <w:sz w:val="18"/>
        </w:rPr>
        <w:t xml:space="preserve">Figura 4. </w:t>
      </w:r>
      <w:r>
        <w:rPr>
          <w:color w:val="57534E"/>
          <w:sz w:val="18"/>
        </w:rPr>
        <w:t>Módulo Inventario: submódulos y funcionalidades con su operación y sus RF.</w:t>
      </w:r>
    </w:p>
    <w:p w14:paraId="57289A1A" w14:textId="77777777" w:rsidR="00B124C6" w:rsidRDefault="00A22B47">
      <w:pPr>
        <w:pStyle w:val="Ttulo2"/>
      </w:pPr>
      <w:bookmarkStart w:id="40" w:name="_Toc240274427"/>
      <w:r>
        <w:t>Comprobantes y custodia</w:t>
      </w:r>
      <w:bookmarkEnd w:id="40"/>
    </w:p>
    <w:p w14:paraId="4BACC9A3" w14:textId="77777777" w:rsidR="00B124C6" w:rsidRDefault="00A22B47">
      <w:r>
        <w:t>Corresponde a M5 Comprobantes y cadena de custodia. 3 submódulos y 9 funcionalidades.</w:t>
      </w:r>
    </w:p>
    <w:p w14:paraId="3EC04529" w14:textId="77777777" w:rsidR="00B124C6" w:rsidRDefault="00A22B47">
      <w:pPr>
        <w:keepNext/>
        <w:spacing w:after="40"/>
        <w:jc w:val="center"/>
      </w:pPr>
      <w:r>
        <w:rPr>
          <w:noProof/>
        </w:rPr>
        <w:drawing>
          <wp:inline distT="0" distB="0" distL="0" distR="0" wp14:anchorId="64B54D13" wp14:editId="1A5ACFA2">
            <wp:extent cx="5831840" cy="284741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composicion-04-comprobantes.png"/>
                    <pic:cNvPicPr/>
                  </pic:nvPicPr>
                  <pic:blipFill>
                    <a:blip r:embed="rId34"/>
                    <a:stretch>
                      <a:fillRect/>
                    </a:stretch>
                  </pic:blipFill>
                  <pic:spPr>
                    <a:xfrm>
                      <a:off x="0" y="0"/>
                      <a:ext cx="5831840" cy="2847415"/>
                    </a:xfrm>
                    <a:prstGeom prst="rect">
                      <a:avLst/>
                    </a:prstGeom>
                  </pic:spPr>
                </pic:pic>
              </a:graphicData>
            </a:graphic>
          </wp:inline>
        </w:drawing>
      </w:r>
    </w:p>
    <w:p w14:paraId="712A12A7" w14:textId="77777777" w:rsidR="00B124C6" w:rsidRDefault="00A22B47">
      <w:pPr>
        <w:jc w:val="center"/>
      </w:pPr>
      <w:r>
        <w:rPr>
          <w:b/>
          <w:color w:val="57534E"/>
          <w:sz w:val="18"/>
        </w:rPr>
        <w:t xml:space="preserve">Figura 5. </w:t>
      </w:r>
      <w:r>
        <w:rPr>
          <w:color w:val="57534E"/>
          <w:sz w:val="18"/>
        </w:rPr>
        <w:t>Módulo Comprobantes y custodia: submódulos y funcionalidades con su operación y sus RF.</w:t>
      </w:r>
    </w:p>
    <w:p w14:paraId="761A8BEC" w14:textId="77777777" w:rsidR="00B124C6" w:rsidRDefault="00A22B47">
      <w:pPr>
        <w:pStyle w:val="Ttulo2"/>
      </w:pPr>
      <w:bookmarkStart w:id="41" w:name="_Toc240274428"/>
      <w:r>
        <w:t>Zonas y motor</w:t>
      </w:r>
      <w:bookmarkEnd w:id="41"/>
    </w:p>
    <w:p w14:paraId="7376D54B" w14:textId="77777777" w:rsidR="00B124C6" w:rsidRDefault="00A22B47">
      <w:r>
        <w:t>Corresponde a M6 Zonas afectadas y motor de emparejamiento. 4 submódulos y 11 funcionalidades.</w:t>
      </w:r>
    </w:p>
    <w:p w14:paraId="30E18220" w14:textId="77777777" w:rsidR="00B124C6" w:rsidRDefault="00A22B47">
      <w:pPr>
        <w:keepNext/>
        <w:spacing w:after="40"/>
        <w:jc w:val="center"/>
      </w:pPr>
      <w:r>
        <w:rPr>
          <w:noProof/>
        </w:rPr>
        <w:drawing>
          <wp:inline distT="0" distB="0" distL="0" distR="0" wp14:anchorId="28DC4BC0" wp14:editId="2652CCAF">
            <wp:extent cx="5831840" cy="37739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composicion-05-motor.png"/>
                    <pic:cNvPicPr/>
                  </pic:nvPicPr>
                  <pic:blipFill>
                    <a:blip r:embed="rId35"/>
                    <a:stretch>
                      <a:fillRect/>
                    </a:stretch>
                  </pic:blipFill>
                  <pic:spPr>
                    <a:xfrm>
                      <a:off x="0" y="0"/>
                      <a:ext cx="5831840" cy="3773930"/>
                    </a:xfrm>
                    <a:prstGeom prst="rect">
                      <a:avLst/>
                    </a:prstGeom>
                  </pic:spPr>
                </pic:pic>
              </a:graphicData>
            </a:graphic>
          </wp:inline>
        </w:drawing>
      </w:r>
    </w:p>
    <w:p w14:paraId="5649E469" w14:textId="77777777" w:rsidR="00B124C6" w:rsidRDefault="00A22B47">
      <w:pPr>
        <w:jc w:val="center"/>
      </w:pPr>
      <w:r>
        <w:rPr>
          <w:b/>
          <w:color w:val="57534E"/>
          <w:sz w:val="18"/>
        </w:rPr>
        <w:t xml:space="preserve">Figura 6. </w:t>
      </w:r>
      <w:r>
        <w:rPr>
          <w:color w:val="57534E"/>
          <w:sz w:val="18"/>
        </w:rPr>
        <w:t>Módulo Zonas y motor: submódulos y funcionalidades con su operación y sus RF.</w:t>
      </w:r>
    </w:p>
    <w:p w14:paraId="6BCC615D" w14:textId="77777777" w:rsidR="00B124C6" w:rsidRDefault="00A22B47">
      <w:pPr>
        <w:pStyle w:val="Ttulo2"/>
      </w:pPr>
      <w:bookmarkStart w:id="42" w:name="_Toc240274429"/>
      <w:r>
        <w:t>Administración y acceso</w:t>
      </w:r>
      <w:bookmarkEnd w:id="42"/>
    </w:p>
    <w:p w14:paraId="1AC02918" w14:textId="77777777" w:rsidR="00B124C6" w:rsidRDefault="00A22B47">
      <w:r>
        <w:t>Identidad, catálogo maestro, gestión de la red y bitácora. 4 submódulos y 23 funcionalidades.</w:t>
      </w:r>
    </w:p>
    <w:p w14:paraId="58F53E61" w14:textId="77777777" w:rsidR="00B124C6" w:rsidRDefault="00A22B47">
      <w:pPr>
        <w:keepNext/>
        <w:spacing w:after="40"/>
        <w:jc w:val="center"/>
      </w:pPr>
      <w:r>
        <w:rPr>
          <w:noProof/>
        </w:rPr>
        <w:drawing>
          <wp:inline distT="0" distB="0" distL="0" distR="0" wp14:anchorId="5183176F" wp14:editId="2D26F091">
            <wp:extent cx="5185045" cy="576000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scomposicion-06-admin.png"/>
                    <pic:cNvPicPr/>
                  </pic:nvPicPr>
                  <pic:blipFill>
                    <a:blip r:embed="rId36"/>
                    <a:stretch>
                      <a:fillRect/>
                    </a:stretch>
                  </pic:blipFill>
                  <pic:spPr>
                    <a:xfrm>
                      <a:off x="0" y="0"/>
                      <a:ext cx="5185045" cy="5760000"/>
                    </a:xfrm>
                    <a:prstGeom prst="rect">
                      <a:avLst/>
                    </a:prstGeom>
                  </pic:spPr>
                </pic:pic>
              </a:graphicData>
            </a:graphic>
          </wp:inline>
        </w:drawing>
      </w:r>
    </w:p>
    <w:p w14:paraId="53670613" w14:textId="77777777" w:rsidR="00B124C6" w:rsidRDefault="00A22B47">
      <w:pPr>
        <w:jc w:val="center"/>
      </w:pPr>
      <w:r>
        <w:rPr>
          <w:b/>
          <w:color w:val="57534E"/>
          <w:sz w:val="18"/>
        </w:rPr>
        <w:t xml:space="preserve">Figura 7. </w:t>
      </w:r>
      <w:r>
        <w:rPr>
          <w:color w:val="57534E"/>
          <w:sz w:val="18"/>
        </w:rPr>
        <w:t>Módulo Administración y acceso: submódulos y funcionalidades con su operación y sus RF.</w:t>
      </w:r>
    </w:p>
    <w:p w14:paraId="3260E3E4" w14:textId="77777777" w:rsidR="00B124C6" w:rsidRDefault="00A22B47">
      <w:pPr>
        <w:pStyle w:val="Ttulo2"/>
      </w:pPr>
      <w:bookmarkStart w:id="43" w:name="_Toc240274430"/>
      <w:r>
        <w:t>Requerimientos que no aparecen en el diagrama</w:t>
      </w:r>
      <w:bookmarkEnd w:id="43"/>
    </w:p>
    <w:p w14:paraId="4A136543" w14:textId="77777777" w:rsidR="00B124C6" w:rsidRDefault="00A22B47">
      <w:r>
        <w:t>De los 75 requerimientos, 4 no son funcionalidades que alguien use: son reglas o propiedades que el sistema cumple en todas partes. Por eso no se dibujan como nodos, y la trazabilidad completa del Anexo A los registra aparte.</w:t>
      </w:r>
    </w:p>
    <w:p w14:paraId="6520A776" w14:textId="77777777" w:rsidR="00B124C6" w:rsidRDefault="00A22B47">
      <w:pPr>
        <w:pStyle w:val="Vineta"/>
      </w:pPr>
      <w:r>
        <w:t xml:space="preserve">•  </w:t>
      </w:r>
      <w:r>
        <w:rPr>
          <w:b/>
        </w:rPr>
        <w:t>RF-IDE-005 · Autorizar cada request.</w:t>
      </w:r>
      <w:r>
        <w:t xml:space="preserve"> Regla de seguridad: se cumple en cada funcionalidad, no es una acción.</w:t>
      </w:r>
    </w:p>
    <w:p w14:paraId="30C537D4" w14:textId="77777777" w:rsidR="00B124C6" w:rsidRDefault="00A22B47">
      <w:pPr>
        <w:pStyle w:val="Vineta"/>
      </w:pPr>
      <w:r>
        <w:t xml:space="preserve">•  </w:t>
      </w:r>
      <w:r>
        <w:rPr>
          <w:b/>
        </w:rPr>
        <w:t>RF-INV-011 · Integridad transaccional.</w:t>
      </w:r>
      <w:r>
        <w:t xml:space="preserve"> Propiedad del inventario: garantía transaccional, no una acción.</w:t>
      </w:r>
    </w:p>
    <w:p w14:paraId="18FB9151" w14:textId="77777777" w:rsidR="00B124C6" w:rsidRDefault="00A22B47">
      <w:pPr>
        <w:pStyle w:val="Vineta"/>
      </w:pPr>
      <w:r>
        <w:t xml:space="preserve">•  </w:t>
      </w:r>
      <w:r>
        <w:rPr>
          <w:b/>
        </w:rPr>
        <w:t>RF-CMP-002 · Almacenar archivos de forma segura.</w:t>
      </w:r>
      <w:r>
        <w:t xml:space="preserve"> Propiedad del almacenamiento: la cumple el módulo transversal de archivos.</w:t>
      </w:r>
    </w:p>
    <w:p w14:paraId="060286FA" w14:textId="77777777" w:rsidR="00B124C6" w:rsidRDefault="00A22B47">
      <w:pPr>
        <w:pStyle w:val="Vineta"/>
      </w:pPr>
      <w:r>
        <w:t xml:space="preserve">•  </w:t>
      </w:r>
      <w:r>
        <w:rPr>
          <w:b/>
        </w:rPr>
        <w:t>RF-TUR-006 · Comunicar la naturaleza del dato.</w:t>
      </w:r>
      <w:r>
        <w:t xml:space="preserve"> Regla de interfaz: cómo se rotulan los cupos en toda pantalla.</w:t>
      </w:r>
    </w:p>
    <w:p w14:paraId="6B9C7A10" w14:textId="77777777" w:rsidR="00B124C6" w:rsidRDefault="00B124C6">
      <w:pPr>
        <w:sectPr w:rsidR="00B124C6">
          <w:pgSz w:w="11906" w:h="16838"/>
          <w:pgMar w:top="1247" w:right="1361" w:bottom="1134" w:left="1361" w:header="720" w:footer="720" w:gutter="0"/>
          <w:cols w:space="720"/>
          <w:docGrid w:linePitch="360"/>
        </w:sectPr>
      </w:pPr>
    </w:p>
    <w:p w14:paraId="6D03A86D" w14:textId="77777777" w:rsidR="00B124C6" w:rsidRDefault="00A22B47">
      <w:pPr>
        <w:pStyle w:val="Ttulo1"/>
      </w:pPr>
      <w:bookmarkStart w:id="44" w:name="_Toc240274431"/>
      <w:r>
        <w:t>2. Vista del modelo de datos</w:t>
      </w:r>
      <w:bookmarkEnd w:id="44"/>
    </w:p>
    <w:p w14:paraId="40615E1A" w14:textId="77777777" w:rsidR="00B124C6" w:rsidRDefault="00A22B47">
      <w:r>
        <w:t>El modelo es relacional, sobre PostgreSQL 16. Las entidades del alcance se organizan en siete grupos de tablas, con un diagrama entidad-relación por grupo —dos para existencias, el más cargado—, porque un solo diagrama con unas cuarenta relaciones resultaba ilegible. Cada diagrama marca llaves primarias (PK), llaves foráneas (FK), cardinalidades y los atributos que gobiernan una regla de negocio. Cuando una entidad aparece en un grupo solo como referencia de otro, se dibuja liviana: únicamente su llave prim</w:t>
      </w:r>
      <w:r>
        <w:t>aria, con una nota del grupo donde está completa.</w:t>
      </w:r>
    </w:p>
    <w:p w14:paraId="7263D2B3" w14:textId="77777777" w:rsidR="00B124C6" w:rsidRDefault="00A22B47">
      <w:r>
        <w:rPr>
          <w:b/>
        </w:rPr>
        <w:t>El saldo del inventario no es una tabla.</w:t>
      </w:r>
      <w:r>
        <w:t xml:space="preserve"> Se deriva de los movimientos, que nunca se editan ni se borran; así cualquier saldo se puede reconstruir y auditar. Por eso no aparece en los diagramas.</w:t>
      </w:r>
    </w:p>
    <w:p w14:paraId="7A971343" w14:textId="77777777" w:rsidR="00B124C6" w:rsidRDefault="00A22B47">
      <w:pPr>
        <w:pStyle w:val="Ttulo2"/>
      </w:pPr>
      <w:bookmarkStart w:id="45" w:name="_Toc240274432"/>
      <w:r>
        <w:t>Raíz y catálogo</w:t>
      </w:r>
      <w:bookmarkEnd w:id="45"/>
    </w:p>
    <w:p w14:paraId="10CAE375" w14:textId="77777777" w:rsidR="00B124C6" w:rsidRDefault="00A22B47">
      <w:pPr>
        <w:keepNext/>
        <w:spacing w:after="40"/>
        <w:jc w:val="center"/>
      </w:pPr>
      <w:r>
        <w:rPr>
          <w:noProof/>
        </w:rPr>
        <w:drawing>
          <wp:inline distT="0" distB="0" distL="0" distR="0" wp14:anchorId="49E7AC17" wp14:editId="57C1B7C9">
            <wp:extent cx="7548578" cy="4896375"/>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01-raiz-y-catalogo.png"/>
                    <pic:cNvPicPr/>
                  </pic:nvPicPr>
                  <pic:blipFill>
                    <a:blip r:embed="rId37"/>
                    <a:stretch>
                      <a:fillRect/>
                    </a:stretch>
                  </pic:blipFill>
                  <pic:spPr>
                    <a:xfrm>
                      <a:off x="0" y="0"/>
                      <a:ext cx="7548578" cy="4896375"/>
                    </a:xfrm>
                    <a:prstGeom prst="rect">
                      <a:avLst/>
                    </a:prstGeom>
                  </pic:spPr>
                </pic:pic>
              </a:graphicData>
            </a:graphic>
          </wp:inline>
        </w:drawing>
      </w:r>
    </w:p>
    <w:p w14:paraId="5284CB8E" w14:textId="77777777" w:rsidR="00B124C6" w:rsidRDefault="00A22B47">
      <w:pPr>
        <w:jc w:val="center"/>
      </w:pPr>
      <w:r>
        <w:rPr>
          <w:b/>
          <w:color w:val="57534E"/>
          <w:sz w:val="18"/>
        </w:rPr>
        <w:t xml:space="preserve">Figura 8. </w:t>
      </w:r>
      <w:r>
        <w:rPr>
          <w:color w:val="57534E"/>
          <w:sz w:val="18"/>
        </w:rPr>
        <w:t>Diagrama entidad-relación del grupo Raíz y catálogo.</w:t>
      </w:r>
    </w:p>
    <w:p w14:paraId="4B81EE70" w14:textId="77777777" w:rsidR="00B124C6" w:rsidRDefault="00A22B47">
      <w:r>
        <w:rPr>
          <w:rFonts w:ascii="Consolas" w:hAnsi="Consolas"/>
          <w:sz w:val="19"/>
        </w:rPr>
        <w:t>emergencia</w:t>
      </w:r>
      <w:r>
        <w:t xml:space="preserve"> es la raíz de todo el modelo. Se dibuja aquí completa pero suelta: no tiene relaciones dentro de este clúster — salen hacia Red, Existencias y Motor, donde aparece como referencia liviana que apunta de vuelta a esta caja. El catálogo (</w:t>
      </w:r>
      <w:r>
        <w:rPr>
          <w:rFonts w:ascii="Consolas" w:hAnsi="Consolas"/>
          <w:sz w:val="19"/>
        </w:rPr>
        <w:t>categoria</w:t>
      </w:r>
      <w:r>
        <w:t xml:space="preserve">, </w:t>
      </w:r>
      <w:r>
        <w:rPr>
          <w:rFonts w:ascii="Consolas" w:hAnsi="Consolas"/>
          <w:sz w:val="19"/>
        </w:rPr>
        <w:t>canasta_estandar</w:t>
      </w:r>
      <w:r>
        <w:t xml:space="preserve">, </w:t>
      </w:r>
      <w:r>
        <w:rPr>
          <w:rFonts w:ascii="Consolas" w:hAnsi="Consolas"/>
          <w:sz w:val="19"/>
        </w:rPr>
        <w:t>codigo_barras</w:t>
      </w:r>
      <w:r>
        <w:t>) es independiente de la emergencia: una categoría sirve para cualquiera.</w:t>
      </w:r>
    </w:p>
    <w:p w14:paraId="52A50F16" w14:textId="77777777" w:rsidR="00B124C6" w:rsidRDefault="00A22B47">
      <w:pPr>
        <w:pStyle w:val="Ttulo2"/>
      </w:pPr>
      <w:bookmarkStart w:id="46" w:name="_Toc240274433"/>
      <w:r>
        <w:t>Red</w:t>
      </w:r>
      <w:bookmarkEnd w:id="46"/>
    </w:p>
    <w:p w14:paraId="21409503" w14:textId="77777777" w:rsidR="00B124C6" w:rsidRDefault="00A22B47">
      <w:pPr>
        <w:keepNext/>
        <w:spacing w:after="40"/>
        <w:jc w:val="center"/>
      </w:pPr>
      <w:r>
        <w:rPr>
          <w:noProof/>
        </w:rPr>
        <w:drawing>
          <wp:inline distT="0" distB="0" distL="0" distR="0" wp14:anchorId="3DB47429" wp14:editId="4ED91013">
            <wp:extent cx="5481539" cy="489637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02-red.png"/>
                    <pic:cNvPicPr/>
                  </pic:nvPicPr>
                  <pic:blipFill>
                    <a:blip r:embed="rId38"/>
                    <a:stretch>
                      <a:fillRect/>
                    </a:stretch>
                  </pic:blipFill>
                  <pic:spPr>
                    <a:xfrm>
                      <a:off x="0" y="0"/>
                      <a:ext cx="5481539" cy="4896375"/>
                    </a:xfrm>
                    <a:prstGeom prst="rect">
                      <a:avLst/>
                    </a:prstGeom>
                  </pic:spPr>
                </pic:pic>
              </a:graphicData>
            </a:graphic>
          </wp:inline>
        </w:drawing>
      </w:r>
    </w:p>
    <w:p w14:paraId="45A15BA5" w14:textId="77777777" w:rsidR="00B124C6" w:rsidRDefault="00A22B47">
      <w:pPr>
        <w:jc w:val="center"/>
      </w:pPr>
      <w:r>
        <w:rPr>
          <w:b/>
          <w:color w:val="57534E"/>
          <w:sz w:val="18"/>
        </w:rPr>
        <w:t xml:space="preserve">Figura 9. </w:t>
      </w:r>
      <w:r>
        <w:rPr>
          <w:color w:val="57534E"/>
          <w:sz w:val="18"/>
        </w:rPr>
        <w:t>Diagrama entidad-relación del grupo Red.</w:t>
      </w:r>
    </w:p>
    <w:p w14:paraId="5A45B4B0" w14:textId="77777777" w:rsidR="00B124C6" w:rsidRDefault="00B124C6">
      <w:pPr>
        <w:sectPr w:rsidR="00B124C6">
          <w:pgSz w:w="16838" w:h="11906" w:orient="landscape"/>
          <w:pgMar w:top="1247" w:right="1361" w:bottom="1134" w:left="1361" w:header="720" w:footer="720" w:gutter="0"/>
          <w:cols w:space="720"/>
          <w:docGrid w:linePitch="360"/>
        </w:sectPr>
      </w:pPr>
    </w:p>
    <w:p w14:paraId="3F31A56B" w14:textId="77777777" w:rsidR="00B124C6" w:rsidRDefault="00A22B47">
      <w:pPr>
        <w:pStyle w:val="Ttulo2"/>
      </w:pPr>
      <w:bookmarkStart w:id="47" w:name="_Toc240274434"/>
      <w:r>
        <w:t>Existencias — el núcleo</w:t>
      </w:r>
      <w:bookmarkEnd w:id="47"/>
    </w:p>
    <w:p w14:paraId="6EA3DFC5" w14:textId="77777777" w:rsidR="00B124C6" w:rsidRDefault="00A22B47">
      <w:pPr>
        <w:keepNext/>
        <w:spacing w:after="40"/>
        <w:jc w:val="center"/>
      </w:pPr>
      <w:r>
        <w:rPr>
          <w:noProof/>
        </w:rPr>
        <w:drawing>
          <wp:inline distT="0" distB="0" distL="0" distR="0" wp14:anchorId="784A982B" wp14:editId="60BC9FB5">
            <wp:extent cx="5604690" cy="8028194"/>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03a-existencias-el-nucleo.png"/>
                    <pic:cNvPicPr/>
                  </pic:nvPicPr>
                  <pic:blipFill>
                    <a:blip r:embed="rId39"/>
                    <a:stretch>
                      <a:fillRect/>
                    </a:stretch>
                  </pic:blipFill>
                  <pic:spPr>
                    <a:xfrm>
                      <a:off x="0" y="0"/>
                      <a:ext cx="5604690" cy="8028194"/>
                    </a:xfrm>
                    <a:prstGeom prst="rect">
                      <a:avLst/>
                    </a:prstGeom>
                  </pic:spPr>
                </pic:pic>
              </a:graphicData>
            </a:graphic>
          </wp:inline>
        </w:drawing>
      </w:r>
    </w:p>
    <w:p w14:paraId="1FCC89F8" w14:textId="77777777" w:rsidR="00B124C6" w:rsidRDefault="00A22B47">
      <w:pPr>
        <w:jc w:val="center"/>
      </w:pPr>
      <w:r>
        <w:rPr>
          <w:b/>
          <w:color w:val="57534E"/>
          <w:sz w:val="18"/>
        </w:rPr>
        <w:t xml:space="preserve">Figura 10. </w:t>
      </w:r>
      <w:r>
        <w:rPr>
          <w:color w:val="57534E"/>
          <w:sz w:val="18"/>
        </w:rPr>
        <w:t>Diagrama entidad-relación del grupo Existencias — el núcleo (1 de 2).</w:t>
      </w:r>
    </w:p>
    <w:p w14:paraId="04D5BD3F" w14:textId="77777777" w:rsidR="00B124C6" w:rsidRDefault="00A22B47">
      <w:pPr>
        <w:keepNext/>
        <w:spacing w:after="40"/>
        <w:jc w:val="center"/>
      </w:pPr>
      <w:r>
        <w:rPr>
          <w:noProof/>
        </w:rPr>
        <w:drawing>
          <wp:inline distT="0" distB="0" distL="0" distR="0" wp14:anchorId="3F47C6C9" wp14:editId="3FA1D34D">
            <wp:extent cx="5831840" cy="2913262"/>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r-03b-existencias-el-nucleo.png"/>
                    <pic:cNvPicPr/>
                  </pic:nvPicPr>
                  <pic:blipFill>
                    <a:blip r:embed="rId40"/>
                    <a:stretch>
                      <a:fillRect/>
                    </a:stretch>
                  </pic:blipFill>
                  <pic:spPr>
                    <a:xfrm>
                      <a:off x="0" y="0"/>
                      <a:ext cx="5831840" cy="2913262"/>
                    </a:xfrm>
                    <a:prstGeom prst="rect">
                      <a:avLst/>
                    </a:prstGeom>
                  </pic:spPr>
                </pic:pic>
              </a:graphicData>
            </a:graphic>
          </wp:inline>
        </w:drawing>
      </w:r>
    </w:p>
    <w:p w14:paraId="16C9DEAC" w14:textId="77777777" w:rsidR="00B124C6" w:rsidRDefault="00A22B47">
      <w:pPr>
        <w:jc w:val="center"/>
      </w:pPr>
      <w:r>
        <w:rPr>
          <w:b/>
          <w:color w:val="57534E"/>
          <w:sz w:val="18"/>
        </w:rPr>
        <w:t xml:space="preserve">Figura 11. </w:t>
      </w:r>
      <w:r>
        <w:rPr>
          <w:color w:val="57534E"/>
          <w:sz w:val="18"/>
        </w:rPr>
        <w:t>Diagrama entidad-relación del grupo Existencias — el núcleo (2 de 2).</w:t>
      </w:r>
    </w:p>
    <w:p w14:paraId="59703C95" w14:textId="77777777" w:rsidR="00B124C6" w:rsidRDefault="00A22B47">
      <w:r>
        <w:t>El clúster más importante: es donde vive el saldo derivado de movimientos inmutables (ADR-0002). Se dibuja en dos diagramas —movimientos y umbrales— porque en uno solo las relaciones se cruzaban hasta volverlo ilegible (2026-09-14).</w:t>
      </w:r>
    </w:p>
    <w:p w14:paraId="41D100A3" w14:textId="77777777" w:rsidR="00B124C6" w:rsidRDefault="00A22B47">
      <w:r>
        <w:rPr>
          <w:b/>
        </w:rPr>
        <w:t>Por qué movimiento y umbral no tienen una FK real hacia su ubicación.</w:t>
      </w:r>
      <w:r>
        <w:t xml:space="preserve"> Según el valor de </w:t>
      </w:r>
      <w:r>
        <w:rPr>
          <w:rFonts w:ascii="Consolas" w:hAnsi="Consolas"/>
          <w:sz w:val="19"/>
        </w:rPr>
        <w:t>ubicacion_tipo</w:t>
      </w:r>
      <w:r>
        <w:t xml:space="preserve">, </w:t>
      </w:r>
      <w:r>
        <w:rPr>
          <w:rFonts w:ascii="Consolas" w:hAnsi="Consolas"/>
          <w:sz w:val="19"/>
        </w:rPr>
        <w:t>ubicacion_id</w:t>
      </w:r>
      <w:r>
        <w:t xml:space="preserve"> apunta a </w:t>
      </w:r>
      <w:r>
        <w:rPr>
          <w:rFonts w:ascii="Consolas" w:hAnsi="Consolas"/>
          <w:sz w:val="19"/>
        </w:rPr>
        <w:t>acopio.id</w:t>
      </w:r>
      <w:r>
        <w:t xml:space="preserve"> o a </w:t>
      </w:r>
      <w:r>
        <w:rPr>
          <w:rFonts w:ascii="Consolas" w:hAnsi="Consolas"/>
          <w:sz w:val="19"/>
        </w:rPr>
        <w:t>zona.id</w:t>
      </w:r>
      <w:r>
        <w:t xml:space="preserve">. PostgreSQL no puede expresar una FK condicional con una sola columna, así que el diagrama dibuja las dos relaciones posibles — la regla que obliga a que solo una exista vive en la capa de aplicación, no en el esquema. Es la misma limitación honesta que ya admitía ADR-0002: lo que se puede expresar en el esquema va en el esquema, y esto no se puede. Mismo caso en </w:t>
      </w:r>
      <w:r>
        <w:rPr>
          <w:rFonts w:ascii="Consolas" w:hAnsi="Consolas"/>
          <w:sz w:val="19"/>
        </w:rPr>
        <w:t>usuario_asignacion</w:t>
      </w:r>
      <w:r>
        <w:t>, clúster Identidad.</w:t>
      </w:r>
    </w:p>
    <w:p w14:paraId="0A124542" w14:textId="77777777" w:rsidR="00B124C6" w:rsidRDefault="00B124C6">
      <w:pPr>
        <w:sectPr w:rsidR="00B124C6">
          <w:pgSz w:w="11906" w:h="16838"/>
          <w:pgMar w:top="1247" w:right="1361" w:bottom="1134" w:left="1361" w:header="720" w:footer="720" w:gutter="0"/>
          <w:cols w:space="720"/>
          <w:docGrid w:linePitch="360"/>
        </w:sectPr>
      </w:pPr>
    </w:p>
    <w:p w14:paraId="79F7B8DC" w14:textId="77777777" w:rsidR="00B124C6" w:rsidRDefault="00A22B47">
      <w:pPr>
        <w:pStyle w:val="Ttulo2"/>
      </w:pPr>
      <w:bookmarkStart w:id="48" w:name="_Toc240274435"/>
      <w:r>
        <w:t>Custodia</w:t>
      </w:r>
      <w:bookmarkEnd w:id="48"/>
    </w:p>
    <w:p w14:paraId="2F7BBF7E" w14:textId="77777777" w:rsidR="00B124C6" w:rsidRDefault="00A22B47">
      <w:pPr>
        <w:keepNext/>
        <w:spacing w:after="40"/>
        <w:jc w:val="center"/>
      </w:pPr>
      <w:r>
        <w:rPr>
          <w:noProof/>
        </w:rPr>
        <w:drawing>
          <wp:inline distT="0" distB="0" distL="0" distR="0" wp14:anchorId="3E341959" wp14:editId="6FBD4624">
            <wp:extent cx="8963660" cy="4321009"/>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r-04-custodia.png"/>
                    <pic:cNvPicPr/>
                  </pic:nvPicPr>
                  <pic:blipFill>
                    <a:blip r:embed="rId41"/>
                    <a:stretch>
                      <a:fillRect/>
                    </a:stretch>
                  </pic:blipFill>
                  <pic:spPr>
                    <a:xfrm>
                      <a:off x="0" y="0"/>
                      <a:ext cx="8963660" cy="4321009"/>
                    </a:xfrm>
                    <a:prstGeom prst="rect">
                      <a:avLst/>
                    </a:prstGeom>
                  </pic:spPr>
                </pic:pic>
              </a:graphicData>
            </a:graphic>
          </wp:inline>
        </w:drawing>
      </w:r>
    </w:p>
    <w:p w14:paraId="396E0A15" w14:textId="77777777" w:rsidR="00B124C6" w:rsidRDefault="00A22B47">
      <w:pPr>
        <w:jc w:val="center"/>
      </w:pPr>
      <w:r>
        <w:rPr>
          <w:b/>
          <w:color w:val="57534E"/>
          <w:sz w:val="18"/>
        </w:rPr>
        <w:t xml:space="preserve">Figura 12. </w:t>
      </w:r>
      <w:r>
        <w:rPr>
          <w:color w:val="57534E"/>
          <w:sz w:val="18"/>
        </w:rPr>
        <w:t>Diagrama entidad-relación del grupo Custodia.</w:t>
      </w:r>
    </w:p>
    <w:p w14:paraId="4D85A224" w14:textId="77777777" w:rsidR="00B124C6" w:rsidRDefault="00A22B47">
      <w:pPr>
        <w:pStyle w:val="Ttulo2"/>
      </w:pPr>
      <w:bookmarkStart w:id="49" w:name="_Toc240274436"/>
      <w:r>
        <w:t>Motor</w:t>
      </w:r>
      <w:bookmarkEnd w:id="49"/>
    </w:p>
    <w:p w14:paraId="1AAA291B" w14:textId="77777777" w:rsidR="00B124C6" w:rsidRDefault="00A22B47">
      <w:pPr>
        <w:keepNext/>
        <w:spacing w:after="40"/>
        <w:jc w:val="center"/>
      </w:pPr>
      <w:r>
        <w:rPr>
          <w:noProof/>
        </w:rPr>
        <w:drawing>
          <wp:inline distT="0" distB="0" distL="0" distR="0" wp14:anchorId="4B38D8FA" wp14:editId="5EE8B913">
            <wp:extent cx="8963660" cy="3730276"/>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05-motor.png"/>
                    <pic:cNvPicPr/>
                  </pic:nvPicPr>
                  <pic:blipFill>
                    <a:blip r:embed="rId42"/>
                    <a:stretch>
                      <a:fillRect/>
                    </a:stretch>
                  </pic:blipFill>
                  <pic:spPr>
                    <a:xfrm>
                      <a:off x="0" y="0"/>
                      <a:ext cx="8963660" cy="3730276"/>
                    </a:xfrm>
                    <a:prstGeom prst="rect">
                      <a:avLst/>
                    </a:prstGeom>
                  </pic:spPr>
                </pic:pic>
              </a:graphicData>
            </a:graphic>
          </wp:inline>
        </w:drawing>
      </w:r>
    </w:p>
    <w:p w14:paraId="0CF7A51D" w14:textId="77777777" w:rsidR="00B124C6" w:rsidRDefault="00A22B47">
      <w:pPr>
        <w:jc w:val="center"/>
      </w:pPr>
      <w:r>
        <w:rPr>
          <w:b/>
          <w:color w:val="57534E"/>
          <w:sz w:val="18"/>
        </w:rPr>
        <w:t xml:space="preserve">Figura 13. </w:t>
      </w:r>
      <w:r>
        <w:rPr>
          <w:color w:val="57534E"/>
          <w:sz w:val="18"/>
        </w:rPr>
        <w:t>Diagrama entidad-relación del grupo Motor.</w:t>
      </w:r>
    </w:p>
    <w:p w14:paraId="1385F4C6" w14:textId="77777777" w:rsidR="00B124C6" w:rsidRDefault="00A22B47">
      <w:r>
        <w:t>Es el aporte original del proyecto (spec §7).</w:t>
      </w:r>
    </w:p>
    <w:p w14:paraId="150BFBFE" w14:textId="77777777" w:rsidR="00B124C6" w:rsidRDefault="00B124C6">
      <w:pPr>
        <w:sectPr w:rsidR="00B124C6">
          <w:pgSz w:w="16838" w:h="11906" w:orient="landscape"/>
          <w:pgMar w:top="1247" w:right="1361" w:bottom="1134" w:left="1361" w:header="720" w:footer="720" w:gutter="0"/>
          <w:cols w:space="720"/>
          <w:docGrid w:linePitch="360"/>
        </w:sectPr>
      </w:pPr>
    </w:p>
    <w:p w14:paraId="07CEEB43" w14:textId="77777777" w:rsidR="00B124C6" w:rsidRDefault="00A22B47">
      <w:pPr>
        <w:pStyle w:val="Ttulo2"/>
      </w:pPr>
      <w:bookmarkStart w:id="50" w:name="_Toc240274437"/>
      <w:r>
        <w:t>Turnos</w:t>
      </w:r>
      <w:bookmarkEnd w:id="50"/>
    </w:p>
    <w:p w14:paraId="28240E5B" w14:textId="77777777" w:rsidR="00B124C6" w:rsidRDefault="00A22B47">
      <w:pPr>
        <w:keepNext/>
        <w:spacing w:after="40"/>
        <w:jc w:val="center"/>
      </w:pPr>
      <w:r>
        <w:rPr>
          <w:noProof/>
        </w:rPr>
        <w:drawing>
          <wp:inline distT="0" distB="0" distL="0" distR="0" wp14:anchorId="2110E7F8" wp14:editId="209FD54F">
            <wp:extent cx="3158213" cy="8028195"/>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06-turnos.png"/>
                    <pic:cNvPicPr/>
                  </pic:nvPicPr>
                  <pic:blipFill>
                    <a:blip r:embed="rId43"/>
                    <a:stretch>
                      <a:fillRect/>
                    </a:stretch>
                  </pic:blipFill>
                  <pic:spPr>
                    <a:xfrm>
                      <a:off x="0" y="0"/>
                      <a:ext cx="3158213" cy="8028195"/>
                    </a:xfrm>
                    <a:prstGeom prst="rect">
                      <a:avLst/>
                    </a:prstGeom>
                  </pic:spPr>
                </pic:pic>
              </a:graphicData>
            </a:graphic>
          </wp:inline>
        </w:drawing>
      </w:r>
    </w:p>
    <w:p w14:paraId="0A478890" w14:textId="77777777" w:rsidR="00B124C6" w:rsidRDefault="00A22B47">
      <w:pPr>
        <w:jc w:val="center"/>
      </w:pPr>
      <w:r>
        <w:rPr>
          <w:b/>
          <w:color w:val="57534E"/>
          <w:sz w:val="18"/>
        </w:rPr>
        <w:t xml:space="preserve">Figura 14. </w:t>
      </w:r>
      <w:r>
        <w:rPr>
          <w:color w:val="57534E"/>
          <w:sz w:val="18"/>
        </w:rPr>
        <w:t>Diagrama entidad-relación del grupo Turnos.</w:t>
      </w:r>
    </w:p>
    <w:p w14:paraId="754EA512" w14:textId="77777777" w:rsidR="00B124C6" w:rsidRDefault="00B124C6">
      <w:pPr>
        <w:sectPr w:rsidR="00B124C6">
          <w:pgSz w:w="11906" w:h="16838"/>
          <w:pgMar w:top="1247" w:right="1361" w:bottom="1134" w:left="1361" w:header="720" w:footer="720" w:gutter="0"/>
          <w:cols w:space="720"/>
          <w:docGrid w:linePitch="360"/>
        </w:sectPr>
      </w:pPr>
    </w:p>
    <w:p w14:paraId="651F9C8C" w14:textId="77777777" w:rsidR="00B124C6" w:rsidRDefault="00A22B47">
      <w:pPr>
        <w:pStyle w:val="Ttulo2"/>
      </w:pPr>
      <w:bookmarkStart w:id="51" w:name="_Toc240274438"/>
      <w:r>
        <w:t>Identidad</w:t>
      </w:r>
      <w:bookmarkEnd w:id="51"/>
    </w:p>
    <w:p w14:paraId="08C58E30" w14:textId="77777777" w:rsidR="00B124C6" w:rsidRDefault="00A22B47">
      <w:pPr>
        <w:keepNext/>
        <w:spacing w:after="40"/>
        <w:jc w:val="center"/>
      </w:pPr>
      <w:r>
        <w:rPr>
          <w:noProof/>
        </w:rPr>
        <w:drawing>
          <wp:inline distT="0" distB="0" distL="0" distR="0" wp14:anchorId="2EC704BA" wp14:editId="240D22EC">
            <wp:extent cx="8963660" cy="3859354"/>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r-07-identidad.png"/>
                    <pic:cNvPicPr/>
                  </pic:nvPicPr>
                  <pic:blipFill>
                    <a:blip r:embed="rId44"/>
                    <a:stretch>
                      <a:fillRect/>
                    </a:stretch>
                  </pic:blipFill>
                  <pic:spPr>
                    <a:xfrm>
                      <a:off x="0" y="0"/>
                      <a:ext cx="8963660" cy="3859354"/>
                    </a:xfrm>
                    <a:prstGeom prst="rect">
                      <a:avLst/>
                    </a:prstGeom>
                  </pic:spPr>
                </pic:pic>
              </a:graphicData>
            </a:graphic>
          </wp:inline>
        </w:drawing>
      </w:r>
    </w:p>
    <w:p w14:paraId="1DEC8D6C" w14:textId="77777777" w:rsidR="00B124C6" w:rsidRDefault="00A22B47">
      <w:pPr>
        <w:jc w:val="center"/>
      </w:pPr>
      <w:r>
        <w:rPr>
          <w:b/>
          <w:color w:val="57534E"/>
          <w:sz w:val="18"/>
        </w:rPr>
        <w:t xml:space="preserve">Figura 15. </w:t>
      </w:r>
      <w:r>
        <w:rPr>
          <w:color w:val="57534E"/>
          <w:sz w:val="18"/>
        </w:rPr>
        <w:t>Diagrama entidad-relación del grupo Identidad.</w:t>
      </w:r>
    </w:p>
    <w:p w14:paraId="16FA34BD" w14:textId="77777777" w:rsidR="00B124C6" w:rsidRDefault="00A22B47">
      <w:pPr>
        <w:pStyle w:val="Ttulo2"/>
      </w:pPr>
      <w:bookmarkStart w:id="52" w:name="_Toc240274439"/>
      <w:r>
        <w:t>Relaciones secundarias con usuario</w:t>
      </w:r>
      <w:bookmarkEnd w:id="52"/>
    </w:p>
    <w:p w14:paraId="17C5FB99" w14:textId="77777777" w:rsidR="00B124C6" w:rsidRDefault="00A22B47">
      <w:r>
        <w:t xml:space="preserve">Varias tablas referencian a </w:t>
      </w:r>
      <w:r>
        <w:rPr>
          <w:rFonts w:ascii="Consolas" w:hAnsi="Consolas"/>
          <w:sz w:val="19"/>
        </w:rPr>
        <w:t>usuario</w:t>
      </w:r>
      <w:r>
        <w:t xml:space="preserve"> más de una vez con papeles distintos: quién verificó una entidad o un comprobante, quién decidió una sugerencia, quién creó una invitación o hizo una asignación. Cada diagrama dibuja solo la relación principal con </w:t>
      </w:r>
      <w:r>
        <w:rPr>
          <w:rFonts w:ascii="Consolas" w:hAnsi="Consolas"/>
          <w:sz w:val="19"/>
        </w:rPr>
        <w:t>usuario</w:t>
      </w:r>
      <w:r>
        <w:t xml:space="preserve"> para no saturarse; las demás están en la lista completa de columnas del modelo.</w:t>
      </w:r>
    </w:p>
    <w:p w14:paraId="2151D442" w14:textId="77777777" w:rsidR="00B124C6" w:rsidRDefault="00A22B47">
      <w:pPr>
        <w:pStyle w:val="Ttulo2"/>
      </w:pPr>
      <w:bookmarkStart w:id="53" w:name="_Toc240274440"/>
      <w:r>
        <w:t>Restricciones de integridad</w:t>
      </w:r>
      <w:bookmarkEnd w:id="53"/>
    </w:p>
    <w:p w14:paraId="5B4899E1" w14:textId="77777777" w:rsidR="00B124C6" w:rsidRDefault="00A22B47">
      <w:r>
        <w:t>Cada regla de negocio que afecta la integridad de los datos se hace cumplir donde no se puede evadir: en el esquema cuando se puede expresar allí, y en una transacción cuando no.</w:t>
      </w:r>
    </w:p>
    <w:tbl>
      <w:tblPr>
        <w:tblStyle w:val="Tablaconcuadrcula"/>
        <w:tblW w:w="0" w:type="auto"/>
        <w:jc w:val="center"/>
        <w:tblLook w:val="04A0" w:firstRow="1" w:lastRow="0" w:firstColumn="1" w:lastColumn="0" w:noHBand="0" w:noVBand="1"/>
      </w:tblPr>
      <w:tblGrid>
        <w:gridCol w:w="9638"/>
        <w:gridCol w:w="4478"/>
      </w:tblGrid>
      <w:tr w:rsidR="00B124C6" w14:paraId="2364509C" w14:textId="77777777">
        <w:trPr>
          <w:cantSplit/>
          <w:tblHeader/>
          <w:jc w:val="center"/>
        </w:trPr>
        <w:tc>
          <w:tcPr>
            <w:tcW w:w="9638" w:type="dxa"/>
            <w:shd w:val="clear" w:color="auto" w:fill="0F6E6E"/>
          </w:tcPr>
          <w:p w14:paraId="0B442588" w14:textId="77777777" w:rsidR="00B124C6" w:rsidRDefault="00A22B47">
            <w:pPr>
              <w:spacing w:after="40"/>
              <w:jc w:val="left"/>
            </w:pPr>
            <w:r>
              <w:rPr>
                <w:b/>
                <w:color w:val="FFFFFF"/>
                <w:sz w:val="17"/>
              </w:rPr>
              <w:t>Invariante</w:t>
            </w:r>
          </w:p>
        </w:tc>
        <w:tc>
          <w:tcPr>
            <w:tcW w:w="4478" w:type="dxa"/>
            <w:shd w:val="clear" w:color="auto" w:fill="0F6E6E"/>
          </w:tcPr>
          <w:p w14:paraId="50608F3F" w14:textId="77777777" w:rsidR="00B124C6" w:rsidRDefault="00A22B47">
            <w:pPr>
              <w:spacing w:after="40"/>
              <w:jc w:val="left"/>
            </w:pPr>
            <w:r>
              <w:rPr>
                <w:b/>
                <w:color w:val="FFFFFF"/>
                <w:sz w:val="17"/>
              </w:rPr>
              <w:t>Dónde se garantiza</w:t>
            </w:r>
          </w:p>
        </w:tc>
      </w:tr>
      <w:tr w:rsidR="00B124C6" w14:paraId="2EC8B355" w14:textId="77777777">
        <w:trPr>
          <w:cantSplit/>
          <w:jc w:val="center"/>
        </w:trPr>
        <w:tc>
          <w:tcPr>
            <w:tcW w:w="9638" w:type="dxa"/>
          </w:tcPr>
          <w:p w14:paraId="5A7539A7" w14:textId="77777777" w:rsidR="00B124C6" w:rsidRDefault="00A22B47">
            <w:pPr>
              <w:spacing w:after="40"/>
              <w:jc w:val="left"/>
            </w:pPr>
            <w:r>
              <w:rPr>
                <w:rFonts w:ascii="Consolas" w:hAnsi="Consolas"/>
                <w:sz w:val="14"/>
              </w:rPr>
              <w:t>movimiento</w:t>
            </w:r>
            <w:r>
              <w:rPr>
                <w:sz w:val="17"/>
              </w:rPr>
              <w:t xml:space="preserve"> no admite </w:t>
            </w:r>
            <w:r>
              <w:rPr>
                <w:rFonts w:ascii="Consolas" w:hAnsi="Consolas"/>
                <w:sz w:val="14"/>
              </w:rPr>
              <w:t>UPDATE</w:t>
            </w:r>
            <w:r>
              <w:rPr>
                <w:sz w:val="17"/>
              </w:rPr>
              <w:t xml:space="preserve"> ni </w:t>
            </w:r>
            <w:r>
              <w:rPr>
                <w:rFonts w:ascii="Consolas" w:hAnsi="Consolas"/>
                <w:sz w:val="14"/>
              </w:rPr>
              <w:t>DELETE</w:t>
            </w:r>
          </w:p>
        </w:tc>
        <w:tc>
          <w:tcPr>
            <w:tcW w:w="4478" w:type="dxa"/>
          </w:tcPr>
          <w:p w14:paraId="5E31925C" w14:textId="77777777" w:rsidR="00B124C6" w:rsidRDefault="00A22B47">
            <w:pPr>
              <w:spacing w:after="40"/>
              <w:jc w:val="left"/>
            </w:pPr>
            <w:r>
              <w:rPr>
                <w:sz w:val="17"/>
              </w:rPr>
              <w:t>Permisos de base de datos</w:t>
            </w:r>
          </w:p>
        </w:tc>
      </w:tr>
      <w:tr w:rsidR="00B124C6" w14:paraId="04D35656" w14:textId="77777777">
        <w:trPr>
          <w:cantSplit/>
          <w:jc w:val="center"/>
        </w:trPr>
        <w:tc>
          <w:tcPr>
            <w:tcW w:w="9638" w:type="dxa"/>
          </w:tcPr>
          <w:p w14:paraId="64948A89" w14:textId="77777777" w:rsidR="00B124C6" w:rsidRDefault="00A22B47">
            <w:pPr>
              <w:spacing w:after="40"/>
              <w:jc w:val="left"/>
            </w:pPr>
            <w:r>
              <w:rPr>
                <w:sz w:val="17"/>
              </w:rPr>
              <w:t>El saldo nunca queda negativo</w:t>
            </w:r>
          </w:p>
        </w:tc>
        <w:tc>
          <w:tcPr>
            <w:tcW w:w="4478" w:type="dxa"/>
          </w:tcPr>
          <w:p w14:paraId="31938EA0" w14:textId="77777777" w:rsidR="00B124C6" w:rsidRDefault="00A22B47">
            <w:pPr>
              <w:spacing w:after="40"/>
              <w:jc w:val="left"/>
            </w:pPr>
            <w:r>
              <w:rPr>
                <w:sz w:val="17"/>
              </w:rPr>
              <w:t>Transacción con bloqueo de fila</w:t>
            </w:r>
          </w:p>
        </w:tc>
      </w:tr>
      <w:tr w:rsidR="00B124C6" w14:paraId="2392304D" w14:textId="77777777">
        <w:trPr>
          <w:cantSplit/>
          <w:jc w:val="center"/>
        </w:trPr>
        <w:tc>
          <w:tcPr>
            <w:tcW w:w="9638" w:type="dxa"/>
          </w:tcPr>
          <w:p w14:paraId="3AA3DC49" w14:textId="77777777" w:rsidR="00B124C6" w:rsidRDefault="00A22B47">
            <w:pPr>
              <w:spacing w:after="40"/>
              <w:jc w:val="left"/>
            </w:pPr>
            <w:r>
              <w:rPr>
                <w:rFonts w:ascii="Consolas" w:hAnsi="Consolas"/>
                <w:sz w:val="14"/>
              </w:rPr>
              <w:t>umbral.minimo &lt;= umbral.maximo</w:t>
            </w:r>
          </w:p>
        </w:tc>
        <w:tc>
          <w:tcPr>
            <w:tcW w:w="4478" w:type="dxa"/>
          </w:tcPr>
          <w:p w14:paraId="3B46BB74" w14:textId="77777777" w:rsidR="00B124C6" w:rsidRDefault="00A22B47">
            <w:pPr>
              <w:spacing w:after="40"/>
              <w:jc w:val="left"/>
            </w:pPr>
            <w:r>
              <w:rPr>
                <w:rFonts w:ascii="Consolas" w:hAnsi="Consolas"/>
                <w:sz w:val="14"/>
              </w:rPr>
              <w:t>CHECK</w:t>
            </w:r>
          </w:p>
        </w:tc>
      </w:tr>
      <w:tr w:rsidR="00B124C6" w14:paraId="54A768E6" w14:textId="77777777">
        <w:trPr>
          <w:cantSplit/>
          <w:jc w:val="center"/>
        </w:trPr>
        <w:tc>
          <w:tcPr>
            <w:tcW w:w="9638" w:type="dxa"/>
          </w:tcPr>
          <w:p w14:paraId="3A53C7AD" w14:textId="77777777" w:rsidR="00B124C6" w:rsidRDefault="00A22B47">
            <w:pPr>
              <w:spacing w:after="40"/>
              <w:jc w:val="left"/>
            </w:pPr>
            <w:r>
              <w:rPr>
                <w:rFonts w:ascii="Consolas" w:hAnsi="Consolas"/>
                <w:sz w:val="14"/>
              </w:rPr>
              <w:t>AJUSTE</w:t>
            </w:r>
            <w:r>
              <w:rPr>
                <w:sz w:val="17"/>
              </w:rPr>
              <w:t xml:space="preserve"> exige motivo de 10 caracteres o más</w:t>
            </w:r>
          </w:p>
        </w:tc>
        <w:tc>
          <w:tcPr>
            <w:tcW w:w="4478" w:type="dxa"/>
          </w:tcPr>
          <w:p w14:paraId="3B1FF930" w14:textId="77777777" w:rsidR="00B124C6" w:rsidRDefault="00A22B47">
            <w:pPr>
              <w:spacing w:after="40"/>
              <w:jc w:val="left"/>
            </w:pPr>
            <w:r>
              <w:rPr>
                <w:rFonts w:ascii="Consolas" w:hAnsi="Consolas"/>
                <w:sz w:val="14"/>
              </w:rPr>
              <w:t>CHECK</w:t>
            </w:r>
          </w:p>
        </w:tc>
      </w:tr>
      <w:tr w:rsidR="00B124C6" w14:paraId="632D75B9" w14:textId="77777777">
        <w:trPr>
          <w:cantSplit/>
          <w:jc w:val="center"/>
        </w:trPr>
        <w:tc>
          <w:tcPr>
            <w:tcW w:w="9638" w:type="dxa"/>
          </w:tcPr>
          <w:p w14:paraId="35701DD1" w14:textId="77777777" w:rsidR="00B124C6" w:rsidRDefault="00A22B47">
            <w:pPr>
              <w:spacing w:after="40"/>
              <w:jc w:val="left"/>
            </w:pPr>
            <w:r>
              <w:rPr>
                <w:sz w:val="17"/>
              </w:rPr>
              <w:t>Una reserva solo existe si hay cupo libre</w:t>
            </w:r>
          </w:p>
        </w:tc>
        <w:tc>
          <w:tcPr>
            <w:tcW w:w="4478" w:type="dxa"/>
          </w:tcPr>
          <w:p w14:paraId="2934A1BC" w14:textId="77777777" w:rsidR="00B124C6" w:rsidRDefault="00A22B47">
            <w:pPr>
              <w:spacing w:after="40"/>
              <w:jc w:val="left"/>
            </w:pPr>
            <w:r>
              <w:rPr>
                <w:sz w:val="17"/>
              </w:rPr>
              <w:t>Transacción con bloqueo sobre la jornada</w:t>
            </w:r>
          </w:p>
        </w:tc>
      </w:tr>
      <w:tr w:rsidR="00B124C6" w14:paraId="40010EFD" w14:textId="77777777">
        <w:trPr>
          <w:cantSplit/>
          <w:jc w:val="center"/>
        </w:trPr>
        <w:tc>
          <w:tcPr>
            <w:tcW w:w="9638" w:type="dxa"/>
          </w:tcPr>
          <w:p w14:paraId="620A1E89" w14:textId="77777777" w:rsidR="00B124C6" w:rsidRDefault="00A22B47">
            <w:pPr>
              <w:spacing w:after="40"/>
              <w:jc w:val="left"/>
            </w:pPr>
            <w:r>
              <w:rPr>
                <w:rFonts w:ascii="Consolas" w:hAnsi="Consolas"/>
                <w:sz w:val="14"/>
              </w:rPr>
              <w:t>CONCILIADO</w:t>
            </w:r>
            <w:r>
              <w:rPr>
                <w:sz w:val="17"/>
              </w:rPr>
              <w:t xml:space="preserve"> exige al menos un movimiento vinculado</w:t>
            </w:r>
          </w:p>
        </w:tc>
        <w:tc>
          <w:tcPr>
            <w:tcW w:w="4478" w:type="dxa"/>
          </w:tcPr>
          <w:p w14:paraId="39424FED" w14:textId="77777777" w:rsidR="00B124C6" w:rsidRDefault="00A22B47">
            <w:pPr>
              <w:spacing w:after="40"/>
              <w:jc w:val="left"/>
            </w:pPr>
            <w:r>
              <w:rPr>
                <w:sz w:val="17"/>
              </w:rPr>
              <w:t>Transacción</w:t>
            </w:r>
          </w:p>
        </w:tc>
      </w:tr>
      <w:tr w:rsidR="00B124C6" w14:paraId="4B7DEB04" w14:textId="77777777">
        <w:trPr>
          <w:cantSplit/>
          <w:jc w:val="center"/>
        </w:trPr>
        <w:tc>
          <w:tcPr>
            <w:tcW w:w="9638" w:type="dxa"/>
          </w:tcPr>
          <w:p w14:paraId="03A8DC3A" w14:textId="77777777" w:rsidR="00B124C6" w:rsidRDefault="00A22B47">
            <w:pPr>
              <w:spacing w:after="40"/>
              <w:jc w:val="left"/>
            </w:pPr>
            <w:r>
              <w:rPr>
                <w:sz w:val="17"/>
              </w:rPr>
              <w:t>Una línea de remisión no excede el saldo de origen</w:t>
            </w:r>
          </w:p>
        </w:tc>
        <w:tc>
          <w:tcPr>
            <w:tcW w:w="4478" w:type="dxa"/>
          </w:tcPr>
          <w:p w14:paraId="00154829" w14:textId="77777777" w:rsidR="00B124C6" w:rsidRDefault="00A22B47">
            <w:pPr>
              <w:spacing w:after="40"/>
              <w:jc w:val="left"/>
            </w:pPr>
            <w:r>
              <w:rPr>
                <w:sz w:val="17"/>
              </w:rPr>
              <w:t>Transacción</w:t>
            </w:r>
          </w:p>
        </w:tc>
      </w:tr>
      <w:tr w:rsidR="00B124C6" w14:paraId="58505421" w14:textId="77777777">
        <w:trPr>
          <w:cantSplit/>
          <w:jc w:val="center"/>
        </w:trPr>
        <w:tc>
          <w:tcPr>
            <w:tcW w:w="9638" w:type="dxa"/>
          </w:tcPr>
          <w:p w14:paraId="38ADD30B" w14:textId="77777777" w:rsidR="00B124C6" w:rsidRDefault="00A22B47">
            <w:pPr>
              <w:spacing w:after="40"/>
              <w:jc w:val="left"/>
            </w:pPr>
            <w:r>
              <w:rPr>
                <w:sz w:val="17"/>
              </w:rPr>
              <w:t xml:space="preserve">Una causa publicada exige entidad </w:t>
            </w:r>
            <w:r>
              <w:rPr>
                <w:rFonts w:ascii="Consolas" w:hAnsi="Consolas"/>
                <w:sz w:val="14"/>
              </w:rPr>
              <w:t>VERIFICADA</w:t>
            </w:r>
          </w:p>
        </w:tc>
        <w:tc>
          <w:tcPr>
            <w:tcW w:w="4478" w:type="dxa"/>
          </w:tcPr>
          <w:p w14:paraId="7F862542" w14:textId="77777777" w:rsidR="00B124C6" w:rsidRDefault="00A22B47">
            <w:pPr>
              <w:spacing w:after="40"/>
              <w:jc w:val="left"/>
            </w:pPr>
            <w:r>
              <w:rPr>
                <w:sz w:val="17"/>
              </w:rPr>
              <w:t>Transacción</w:t>
            </w:r>
          </w:p>
        </w:tc>
      </w:tr>
      <w:tr w:rsidR="00B124C6" w14:paraId="6F4EDC8C" w14:textId="77777777">
        <w:trPr>
          <w:cantSplit/>
          <w:jc w:val="center"/>
        </w:trPr>
        <w:tc>
          <w:tcPr>
            <w:tcW w:w="9638" w:type="dxa"/>
          </w:tcPr>
          <w:p w14:paraId="1CB85945" w14:textId="77777777" w:rsidR="00B124C6" w:rsidRDefault="00A22B47">
            <w:pPr>
              <w:spacing w:after="40"/>
              <w:jc w:val="left"/>
            </w:pPr>
            <w:r>
              <w:rPr>
                <w:sz w:val="17"/>
              </w:rPr>
              <w:t xml:space="preserve">No se puede suspender al último </w:t>
            </w:r>
            <w:r>
              <w:rPr>
                <w:rFonts w:ascii="Consolas" w:hAnsi="Consolas"/>
                <w:sz w:val="14"/>
              </w:rPr>
              <w:t>ADMIN</w:t>
            </w:r>
            <w:r>
              <w:rPr>
                <w:sz w:val="17"/>
              </w:rPr>
              <w:t xml:space="preserve"> activo</w:t>
            </w:r>
          </w:p>
        </w:tc>
        <w:tc>
          <w:tcPr>
            <w:tcW w:w="4478" w:type="dxa"/>
          </w:tcPr>
          <w:p w14:paraId="67457964" w14:textId="77777777" w:rsidR="00B124C6" w:rsidRDefault="00A22B47">
            <w:pPr>
              <w:spacing w:after="40"/>
              <w:jc w:val="left"/>
            </w:pPr>
            <w:r>
              <w:rPr>
                <w:sz w:val="17"/>
              </w:rPr>
              <w:t>Transacción</w:t>
            </w:r>
          </w:p>
        </w:tc>
      </w:tr>
      <w:tr w:rsidR="00B124C6" w14:paraId="07103A3A" w14:textId="77777777">
        <w:trPr>
          <w:cantSplit/>
          <w:jc w:val="center"/>
        </w:trPr>
        <w:tc>
          <w:tcPr>
            <w:tcW w:w="9638" w:type="dxa"/>
          </w:tcPr>
          <w:p w14:paraId="3F6FE44A" w14:textId="77777777" w:rsidR="00B124C6" w:rsidRDefault="00A22B47">
            <w:pPr>
              <w:spacing w:after="40"/>
              <w:jc w:val="left"/>
            </w:pPr>
            <w:r>
              <w:rPr>
                <w:rFonts w:ascii="Consolas" w:hAnsi="Consolas"/>
                <w:sz w:val="14"/>
              </w:rPr>
              <w:t>reporte_necesidad</w:t>
            </w:r>
            <w:r>
              <w:rPr>
                <w:sz w:val="17"/>
              </w:rPr>
              <w:t xml:space="preserve"> no admite </w:t>
            </w:r>
            <w:r>
              <w:rPr>
                <w:rFonts w:ascii="Consolas" w:hAnsi="Consolas"/>
                <w:sz w:val="14"/>
              </w:rPr>
              <w:t>UPDATE</w:t>
            </w:r>
            <w:r>
              <w:rPr>
                <w:sz w:val="17"/>
              </w:rPr>
              <w:t xml:space="preserve"> ni </w:t>
            </w:r>
            <w:r>
              <w:rPr>
                <w:rFonts w:ascii="Consolas" w:hAnsi="Consolas"/>
                <w:sz w:val="14"/>
              </w:rPr>
              <w:t>DELETE</w:t>
            </w:r>
          </w:p>
        </w:tc>
        <w:tc>
          <w:tcPr>
            <w:tcW w:w="4478" w:type="dxa"/>
          </w:tcPr>
          <w:p w14:paraId="4295C76B" w14:textId="77777777" w:rsidR="00B124C6" w:rsidRDefault="00A22B47">
            <w:pPr>
              <w:spacing w:after="40"/>
              <w:jc w:val="left"/>
            </w:pPr>
            <w:r>
              <w:rPr>
                <w:sz w:val="17"/>
              </w:rPr>
              <w:t>Permisos de base de datos</w:t>
            </w:r>
          </w:p>
        </w:tc>
      </w:tr>
      <w:tr w:rsidR="00B124C6" w14:paraId="78FEA204" w14:textId="77777777">
        <w:trPr>
          <w:cantSplit/>
          <w:jc w:val="center"/>
        </w:trPr>
        <w:tc>
          <w:tcPr>
            <w:tcW w:w="9638" w:type="dxa"/>
          </w:tcPr>
          <w:p w14:paraId="14967B32" w14:textId="77777777" w:rsidR="00B124C6" w:rsidRDefault="00A22B47">
            <w:pPr>
              <w:spacing w:after="40"/>
              <w:jc w:val="left"/>
            </w:pPr>
            <w:r>
              <w:rPr>
                <w:sz w:val="17"/>
              </w:rPr>
              <w:t xml:space="preserve">Un usuario interno tiene </w:t>
            </w:r>
            <w:r>
              <w:rPr>
                <w:rFonts w:ascii="Consolas" w:hAnsi="Consolas"/>
                <w:sz w:val="14"/>
              </w:rPr>
              <w:t>username</w:t>
            </w:r>
            <w:r>
              <w:rPr>
                <w:sz w:val="17"/>
              </w:rPr>
              <w:t>; un Donador, correo real</w:t>
            </w:r>
          </w:p>
        </w:tc>
        <w:tc>
          <w:tcPr>
            <w:tcW w:w="4478" w:type="dxa"/>
          </w:tcPr>
          <w:p w14:paraId="6C00E283" w14:textId="77777777" w:rsidR="00B124C6" w:rsidRDefault="00A22B47">
            <w:pPr>
              <w:spacing w:after="40"/>
              <w:jc w:val="left"/>
            </w:pPr>
            <w:r>
              <w:rPr>
                <w:rFonts w:ascii="Consolas" w:hAnsi="Consolas"/>
                <w:sz w:val="14"/>
              </w:rPr>
              <w:t>CHECK</w:t>
            </w:r>
          </w:p>
        </w:tc>
      </w:tr>
      <w:tr w:rsidR="00B124C6" w14:paraId="01EC0294" w14:textId="77777777">
        <w:trPr>
          <w:cantSplit/>
          <w:jc w:val="center"/>
        </w:trPr>
        <w:tc>
          <w:tcPr>
            <w:tcW w:w="9638" w:type="dxa"/>
          </w:tcPr>
          <w:p w14:paraId="5B9A58FB" w14:textId="77777777" w:rsidR="00B124C6" w:rsidRDefault="00A22B47">
            <w:pPr>
              <w:spacing w:after="40"/>
              <w:jc w:val="left"/>
            </w:pPr>
            <w:r>
              <w:rPr>
                <w:sz w:val="17"/>
              </w:rPr>
              <w:t xml:space="preserve">Un Donador no tiene filas en </w:t>
            </w:r>
            <w:r>
              <w:rPr>
                <w:rFonts w:ascii="Consolas" w:hAnsi="Consolas"/>
                <w:sz w:val="14"/>
              </w:rPr>
              <w:t>usuario_asignacion</w:t>
            </w:r>
          </w:p>
        </w:tc>
        <w:tc>
          <w:tcPr>
            <w:tcW w:w="4478" w:type="dxa"/>
          </w:tcPr>
          <w:p w14:paraId="4B5473D1" w14:textId="77777777" w:rsidR="00B124C6" w:rsidRDefault="00A22B47">
            <w:pPr>
              <w:spacing w:after="40"/>
              <w:jc w:val="left"/>
            </w:pPr>
            <w:r>
              <w:rPr>
                <w:sz w:val="17"/>
              </w:rPr>
              <w:t>Transacción</w:t>
            </w:r>
          </w:p>
        </w:tc>
      </w:tr>
      <w:tr w:rsidR="00B124C6" w14:paraId="34E44B37" w14:textId="77777777">
        <w:trPr>
          <w:cantSplit/>
          <w:jc w:val="center"/>
        </w:trPr>
        <w:tc>
          <w:tcPr>
            <w:tcW w:w="9638" w:type="dxa"/>
          </w:tcPr>
          <w:p w14:paraId="562B9F96" w14:textId="77777777" w:rsidR="00B124C6" w:rsidRDefault="00A22B47">
            <w:pPr>
              <w:spacing w:after="40"/>
              <w:jc w:val="left"/>
            </w:pPr>
            <w:r>
              <w:rPr>
                <w:rFonts w:ascii="Consolas" w:hAnsi="Consolas"/>
                <w:sz w:val="14"/>
              </w:rPr>
              <w:t>comprobante.donador_id</w:t>
            </w:r>
            <w:r>
              <w:rPr>
                <w:sz w:val="17"/>
              </w:rPr>
              <w:t xml:space="preserve"> apunta a un usuario con rol </w:t>
            </w:r>
            <w:r>
              <w:rPr>
                <w:rFonts w:ascii="Consolas" w:hAnsi="Consolas"/>
                <w:sz w:val="14"/>
              </w:rPr>
              <w:t>DONADOR</w:t>
            </w:r>
          </w:p>
        </w:tc>
        <w:tc>
          <w:tcPr>
            <w:tcW w:w="4478" w:type="dxa"/>
          </w:tcPr>
          <w:p w14:paraId="629623B2" w14:textId="77777777" w:rsidR="00B124C6" w:rsidRDefault="00A22B47">
            <w:pPr>
              <w:spacing w:after="40"/>
              <w:jc w:val="left"/>
            </w:pPr>
            <w:r>
              <w:rPr>
                <w:sz w:val="17"/>
              </w:rPr>
              <w:t>Transacción</w:t>
            </w:r>
          </w:p>
        </w:tc>
      </w:tr>
      <w:tr w:rsidR="00B124C6" w14:paraId="478F8C3A" w14:textId="77777777">
        <w:trPr>
          <w:cantSplit/>
          <w:jc w:val="center"/>
        </w:trPr>
        <w:tc>
          <w:tcPr>
            <w:tcW w:w="9638" w:type="dxa"/>
          </w:tcPr>
          <w:p w14:paraId="352657DF" w14:textId="77777777" w:rsidR="00B124C6" w:rsidRDefault="00A22B47">
            <w:pPr>
              <w:spacing w:after="40"/>
              <w:jc w:val="left"/>
            </w:pPr>
            <w:r>
              <w:rPr>
                <w:sz w:val="17"/>
              </w:rPr>
              <w:t xml:space="preserve">Solo un comprobante </w:t>
            </w:r>
            <w:r>
              <w:rPr>
                <w:rFonts w:ascii="Consolas" w:hAnsi="Consolas"/>
                <w:sz w:val="14"/>
              </w:rPr>
              <w:t>PREPARADO</w:t>
            </w:r>
            <w:r>
              <w:rPr>
                <w:sz w:val="17"/>
              </w:rPr>
              <w:t xml:space="preserve"> se puede recibir en el acopio</w:t>
            </w:r>
          </w:p>
        </w:tc>
        <w:tc>
          <w:tcPr>
            <w:tcW w:w="4478" w:type="dxa"/>
          </w:tcPr>
          <w:p w14:paraId="1B05C627" w14:textId="77777777" w:rsidR="00B124C6" w:rsidRDefault="00A22B47">
            <w:pPr>
              <w:spacing w:after="40"/>
              <w:jc w:val="left"/>
            </w:pPr>
            <w:r>
              <w:rPr>
                <w:sz w:val="17"/>
              </w:rPr>
              <w:t>Transacción con bloqueo de fila</w:t>
            </w:r>
          </w:p>
        </w:tc>
      </w:tr>
      <w:tr w:rsidR="00B124C6" w14:paraId="03F0361D" w14:textId="77777777">
        <w:trPr>
          <w:cantSplit/>
          <w:jc w:val="center"/>
        </w:trPr>
        <w:tc>
          <w:tcPr>
            <w:tcW w:w="9638" w:type="dxa"/>
          </w:tcPr>
          <w:p w14:paraId="6903608A" w14:textId="77777777" w:rsidR="00B124C6" w:rsidRDefault="00A22B47">
            <w:pPr>
              <w:spacing w:after="40"/>
              <w:jc w:val="left"/>
            </w:pPr>
            <w:r>
              <w:rPr>
                <w:rFonts w:ascii="Consolas" w:hAnsi="Consolas"/>
                <w:sz w:val="14"/>
              </w:rPr>
              <w:t>RECHAZADO</w:t>
            </w:r>
            <w:r>
              <w:rPr>
                <w:sz w:val="17"/>
              </w:rPr>
              <w:t xml:space="preserve"> exige motivo</w:t>
            </w:r>
          </w:p>
        </w:tc>
        <w:tc>
          <w:tcPr>
            <w:tcW w:w="4478" w:type="dxa"/>
          </w:tcPr>
          <w:p w14:paraId="419B754F" w14:textId="77777777" w:rsidR="00B124C6" w:rsidRDefault="00A22B47">
            <w:pPr>
              <w:spacing w:after="40"/>
              <w:jc w:val="left"/>
            </w:pPr>
            <w:r>
              <w:rPr>
                <w:rFonts w:ascii="Consolas" w:hAnsi="Consolas"/>
                <w:sz w:val="14"/>
              </w:rPr>
              <w:t>CHECK</w:t>
            </w:r>
          </w:p>
        </w:tc>
      </w:tr>
      <w:tr w:rsidR="00B124C6" w14:paraId="267F1FAB" w14:textId="77777777">
        <w:trPr>
          <w:cantSplit/>
          <w:jc w:val="center"/>
        </w:trPr>
        <w:tc>
          <w:tcPr>
            <w:tcW w:w="9638" w:type="dxa"/>
          </w:tcPr>
          <w:p w14:paraId="3158A4EB" w14:textId="77777777" w:rsidR="00B124C6" w:rsidRDefault="00A22B47">
            <w:pPr>
              <w:spacing w:after="40"/>
              <w:jc w:val="left"/>
            </w:pPr>
            <w:r>
              <w:rPr>
                <w:sz w:val="17"/>
              </w:rPr>
              <w:t>Línea de comprobante: declarado &gt; 0, confirmado ≥ 0</w:t>
            </w:r>
          </w:p>
        </w:tc>
        <w:tc>
          <w:tcPr>
            <w:tcW w:w="4478" w:type="dxa"/>
          </w:tcPr>
          <w:p w14:paraId="30BB8F8F" w14:textId="77777777" w:rsidR="00B124C6" w:rsidRDefault="00A22B47">
            <w:pPr>
              <w:spacing w:after="40"/>
              <w:jc w:val="left"/>
            </w:pPr>
            <w:r>
              <w:rPr>
                <w:rFonts w:ascii="Consolas" w:hAnsi="Consolas"/>
                <w:sz w:val="14"/>
              </w:rPr>
              <w:t>CHECK</w:t>
            </w:r>
          </w:p>
        </w:tc>
      </w:tr>
      <w:tr w:rsidR="00B124C6" w14:paraId="3F2BC838" w14:textId="77777777">
        <w:trPr>
          <w:cantSplit/>
          <w:jc w:val="center"/>
        </w:trPr>
        <w:tc>
          <w:tcPr>
            <w:tcW w:w="9638" w:type="dxa"/>
          </w:tcPr>
          <w:p w14:paraId="75EE97DE" w14:textId="77777777" w:rsidR="00B124C6" w:rsidRDefault="00A22B47">
            <w:pPr>
              <w:spacing w:after="40"/>
              <w:jc w:val="left"/>
            </w:pPr>
            <w:r>
              <w:rPr>
                <w:sz w:val="17"/>
              </w:rPr>
              <w:t xml:space="preserve">Una remisión </w:t>
            </w:r>
            <w:r>
              <w:rPr>
                <w:rFonts w:ascii="Consolas" w:hAnsi="Consolas"/>
                <w:sz w:val="14"/>
              </w:rPr>
              <w:t>RECIBIDA</w:t>
            </w:r>
            <w:r>
              <w:rPr>
                <w:sz w:val="17"/>
              </w:rPr>
              <w:t xml:space="preserve"> tiene zona — un despacho general la toma al recibirse</w:t>
            </w:r>
          </w:p>
        </w:tc>
        <w:tc>
          <w:tcPr>
            <w:tcW w:w="4478" w:type="dxa"/>
          </w:tcPr>
          <w:p w14:paraId="5D451B0E" w14:textId="77777777" w:rsidR="00B124C6" w:rsidRDefault="00A22B47">
            <w:pPr>
              <w:spacing w:after="40"/>
              <w:jc w:val="left"/>
            </w:pPr>
            <w:r>
              <w:rPr>
                <w:rFonts w:ascii="Consolas" w:hAnsi="Consolas"/>
                <w:sz w:val="14"/>
              </w:rPr>
              <w:t>CHECK</w:t>
            </w:r>
          </w:p>
        </w:tc>
      </w:tr>
      <w:tr w:rsidR="00B124C6" w14:paraId="48EA7E43" w14:textId="77777777">
        <w:trPr>
          <w:cantSplit/>
          <w:jc w:val="center"/>
        </w:trPr>
        <w:tc>
          <w:tcPr>
            <w:tcW w:w="9638" w:type="dxa"/>
          </w:tcPr>
          <w:p w14:paraId="0DACE7E9" w14:textId="77777777" w:rsidR="00B124C6" w:rsidRDefault="00A22B47">
            <w:pPr>
              <w:spacing w:after="40"/>
              <w:jc w:val="left"/>
            </w:pPr>
            <w:r>
              <w:rPr>
                <w:sz w:val="17"/>
              </w:rPr>
              <w:t>Una causa archivada tiene fecha de archivado</w:t>
            </w:r>
          </w:p>
        </w:tc>
        <w:tc>
          <w:tcPr>
            <w:tcW w:w="4478" w:type="dxa"/>
          </w:tcPr>
          <w:p w14:paraId="3D4987C6" w14:textId="77777777" w:rsidR="00B124C6" w:rsidRDefault="00A22B47">
            <w:pPr>
              <w:spacing w:after="40"/>
              <w:jc w:val="left"/>
            </w:pPr>
            <w:r>
              <w:rPr>
                <w:rFonts w:ascii="Consolas" w:hAnsi="Consolas"/>
                <w:sz w:val="14"/>
              </w:rPr>
              <w:t>CHECK</w:t>
            </w:r>
          </w:p>
        </w:tc>
      </w:tr>
      <w:tr w:rsidR="00B124C6" w14:paraId="6399955D" w14:textId="77777777">
        <w:trPr>
          <w:cantSplit/>
          <w:jc w:val="center"/>
        </w:trPr>
        <w:tc>
          <w:tcPr>
            <w:tcW w:w="9638" w:type="dxa"/>
          </w:tcPr>
          <w:p w14:paraId="66FAA72E" w14:textId="77777777" w:rsidR="00B124C6" w:rsidRDefault="00A22B47">
            <w:pPr>
              <w:spacing w:after="40"/>
              <w:jc w:val="left"/>
            </w:pPr>
            <w:r>
              <w:rPr>
                <w:sz w:val="17"/>
              </w:rPr>
              <w:t xml:space="preserve">Un acopio </w:t>
            </w:r>
            <w:r>
              <w:rPr>
                <w:rFonts w:ascii="Consolas" w:hAnsi="Consolas"/>
                <w:sz w:val="14"/>
              </w:rPr>
              <w:t>REFERENCIADO</w:t>
            </w:r>
            <w:r>
              <w:rPr>
                <w:sz w:val="17"/>
              </w:rPr>
              <w:t xml:space="preserve"> tiene fuente; uno </w:t>
            </w:r>
            <w:r>
              <w:rPr>
                <w:rFonts w:ascii="Consolas" w:hAnsi="Consolas"/>
                <w:sz w:val="14"/>
              </w:rPr>
              <w:t>OPERADO</w:t>
            </w:r>
            <w:r>
              <w:rPr>
                <w:sz w:val="17"/>
              </w:rPr>
              <w:t xml:space="preserve"> tiene entidad</w:t>
            </w:r>
          </w:p>
        </w:tc>
        <w:tc>
          <w:tcPr>
            <w:tcW w:w="4478" w:type="dxa"/>
          </w:tcPr>
          <w:p w14:paraId="38EC7D8E" w14:textId="77777777" w:rsidR="00B124C6" w:rsidRDefault="00A22B47">
            <w:pPr>
              <w:spacing w:after="40"/>
              <w:jc w:val="left"/>
            </w:pPr>
            <w:r>
              <w:rPr>
                <w:rFonts w:ascii="Consolas" w:hAnsi="Consolas"/>
                <w:sz w:val="14"/>
              </w:rPr>
              <w:t>CHECK</w:t>
            </w:r>
          </w:p>
        </w:tc>
      </w:tr>
      <w:tr w:rsidR="00B124C6" w14:paraId="51AED555" w14:textId="77777777">
        <w:trPr>
          <w:cantSplit/>
          <w:jc w:val="center"/>
        </w:trPr>
        <w:tc>
          <w:tcPr>
            <w:tcW w:w="9638" w:type="dxa"/>
          </w:tcPr>
          <w:p w14:paraId="1603F664" w14:textId="77777777" w:rsidR="00B124C6" w:rsidRDefault="00A22B47">
            <w:pPr>
              <w:spacing w:after="40"/>
              <w:jc w:val="left"/>
            </w:pPr>
            <w:r>
              <w:rPr>
                <w:sz w:val="17"/>
              </w:rPr>
              <w:t>Un punto importado existe una sola vez por fuente</w:t>
            </w:r>
          </w:p>
        </w:tc>
        <w:tc>
          <w:tcPr>
            <w:tcW w:w="4478" w:type="dxa"/>
          </w:tcPr>
          <w:p w14:paraId="3110197E" w14:textId="77777777" w:rsidR="00B124C6" w:rsidRDefault="00A22B47">
            <w:pPr>
              <w:spacing w:after="40"/>
              <w:jc w:val="left"/>
            </w:pPr>
            <w:r>
              <w:rPr>
                <w:rFonts w:ascii="Consolas" w:hAnsi="Consolas"/>
                <w:sz w:val="14"/>
              </w:rPr>
              <w:t>UNIQUE (fuente, fuente_id)</w:t>
            </w:r>
          </w:p>
        </w:tc>
      </w:tr>
      <w:tr w:rsidR="00B124C6" w14:paraId="1EC0B371" w14:textId="77777777">
        <w:trPr>
          <w:cantSplit/>
          <w:jc w:val="center"/>
        </w:trPr>
        <w:tc>
          <w:tcPr>
            <w:tcW w:w="9638" w:type="dxa"/>
          </w:tcPr>
          <w:p w14:paraId="3B3B008F" w14:textId="77777777" w:rsidR="00B124C6" w:rsidRDefault="00A22B47">
            <w:pPr>
              <w:spacing w:after="40"/>
              <w:jc w:val="left"/>
            </w:pPr>
            <w:r>
              <w:rPr>
                <w:sz w:val="17"/>
              </w:rPr>
              <w:t xml:space="preserve">Un acopio </w:t>
            </w:r>
            <w:r>
              <w:rPr>
                <w:rFonts w:ascii="Consolas" w:hAnsi="Consolas"/>
                <w:sz w:val="14"/>
              </w:rPr>
              <w:t>REFERENCIADO</w:t>
            </w:r>
            <w:r>
              <w:rPr>
                <w:sz w:val="17"/>
              </w:rPr>
              <w:t xml:space="preserve"> no tiene movimientos, umbrales, jornadas ni asignaciones</w:t>
            </w:r>
          </w:p>
        </w:tc>
        <w:tc>
          <w:tcPr>
            <w:tcW w:w="4478" w:type="dxa"/>
          </w:tcPr>
          <w:p w14:paraId="61915041" w14:textId="77777777" w:rsidR="00B124C6" w:rsidRDefault="00A22B47">
            <w:pPr>
              <w:spacing w:after="40"/>
              <w:jc w:val="left"/>
            </w:pPr>
            <w:r>
              <w:rPr>
                <w:sz w:val="17"/>
              </w:rPr>
              <w:t>Transacción</w:t>
            </w:r>
          </w:p>
        </w:tc>
      </w:tr>
    </w:tbl>
    <w:p w14:paraId="61B0CA1E" w14:textId="77777777" w:rsidR="00B124C6" w:rsidRDefault="00B124C6">
      <w:pPr>
        <w:spacing w:after="40"/>
      </w:pPr>
    </w:p>
    <w:p w14:paraId="5646D975" w14:textId="77777777" w:rsidR="00B124C6" w:rsidRDefault="00A22B47">
      <w:r>
        <w:t>Cada uno se hace cumplir donde no se pueda evadir.</w:t>
      </w:r>
    </w:p>
    <w:p w14:paraId="7711414E" w14:textId="77777777" w:rsidR="00B124C6" w:rsidRDefault="00A22B47">
      <w:r>
        <w:rPr>
          <w:b/>
        </w:rPr>
        <w:t>Lo que se puede expresar en el esquema, va en el esquema.</w:t>
      </w:r>
      <w:r>
        <w:t xml:space="preserve"> Una regla que solo vive en el código de la aplicación se rompe el día que alguien escribe un script.</w:t>
      </w:r>
    </w:p>
    <w:p w14:paraId="6C034B70" w14:textId="77777777" w:rsidR="00B124C6" w:rsidRDefault="00B124C6">
      <w:pPr>
        <w:sectPr w:rsidR="00B124C6">
          <w:pgSz w:w="16838" w:h="11906" w:orient="landscape"/>
          <w:pgMar w:top="1247" w:right="1361" w:bottom="1134" w:left="1361" w:header="720" w:footer="720" w:gutter="0"/>
          <w:cols w:space="720"/>
          <w:docGrid w:linePitch="360"/>
        </w:sectPr>
      </w:pPr>
    </w:p>
    <w:p w14:paraId="5571FC80" w14:textId="77777777" w:rsidR="00B124C6" w:rsidRDefault="00A22B47">
      <w:pPr>
        <w:pStyle w:val="Ttulo1"/>
      </w:pPr>
      <w:bookmarkStart w:id="54" w:name="_Toc240274441"/>
      <w:r>
        <w:t>3. ADR-001: Arquitectura y selección tecnológica inicial</w:t>
      </w:r>
      <w:bookmarkEnd w:id="54"/>
    </w:p>
    <w:p w14:paraId="10F09B3C" w14:textId="77777777" w:rsidR="00B124C6" w:rsidRDefault="00A22B47">
      <w:pPr>
        <w:pStyle w:val="Metadatos"/>
      </w:pPr>
      <w:r>
        <w:rPr>
          <w:b/>
        </w:rPr>
        <w:t xml:space="preserve">Estado: </w:t>
      </w:r>
      <w:r>
        <w:t>Aceptado</w:t>
      </w:r>
    </w:p>
    <w:p w14:paraId="79801360" w14:textId="77777777" w:rsidR="00B124C6" w:rsidRDefault="00A22B47">
      <w:pPr>
        <w:pStyle w:val="Metadatos"/>
      </w:pPr>
      <w:r>
        <w:rPr>
          <w:b/>
        </w:rPr>
        <w:t xml:space="preserve">Fecha: </w:t>
      </w:r>
      <w:r>
        <w:t>14 de septiembre de 2026</w:t>
      </w:r>
    </w:p>
    <w:p w14:paraId="41744E20" w14:textId="77777777" w:rsidR="00B124C6" w:rsidRDefault="00A22B47">
      <w:pPr>
        <w:pStyle w:val="Metadatos"/>
      </w:pPr>
      <w:r>
        <w:rPr>
          <w:b/>
        </w:rPr>
        <w:t xml:space="preserve">Pregunta: </w:t>
      </w:r>
      <w:r>
        <w:t>¿Qué arquitectura y conjunto tecnológico inicial permite desarrollar esta solución de manera viable durante el semestre?</w:t>
      </w:r>
    </w:p>
    <w:p w14:paraId="25E5EC08" w14:textId="77777777" w:rsidR="00B124C6" w:rsidRDefault="00A22B47">
      <w:pPr>
        <w:pStyle w:val="Metadatos"/>
      </w:pPr>
      <w:r>
        <w:t>Los códigos entre paréntesis —ADR, P, I, RNF y RF— remiten a decisiones, pendientes, investigaciones y requerimientos registrados en el repositorio del proyecto. El Anexo B resume cada uno en una línea.</w:t>
      </w:r>
    </w:p>
    <w:p w14:paraId="009CB08C" w14:textId="77777777" w:rsidR="00B124C6" w:rsidRDefault="00A22B47">
      <w:pPr>
        <w:pStyle w:val="Ttulo2"/>
      </w:pPr>
      <w:bookmarkStart w:id="55" w:name="_Toc240274442"/>
      <w:r>
        <w:t>Contexto</w:t>
      </w:r>
      <w:bookmarkEnd w:id="55"/>
    </w:p>
    <w:p w14:paraId="162DA2D5" w14:textId="77777777" w:rsidR="00B124C6" w:rsidRDefault="00A22B47">
      <w:r>
        <w:t>Hay que decidir cómo se organiza técnicamente Acopio y con qué tecnologías se construye durante el semestre. Las siete decisiones anteriores resolvieron piezas sueltas —autenticación, saldo, roles, frontend, modo sin conexión, color, Donador—; falta la que las reúne y responde la pregunta de fondo: qué arquitectura permite desarrollar la solución de forma viable en un semestre.</w:t>
      </w:r>
    </w:p>
    <w:p w14:paraId="6FCC9327" w14:textId="77777777" w:rsidR="00B124C6" w:rsidRDefault="00A22B47">
      <w:pPr>
        <w:pStyle w:val="Ttulo3"/>
      </w:pPr>
      <w:r>
        <w:t>Tipo de solución</w:t>
      </w:r>
    </w:p>
    <w:p w14:paraId="16363957" w14:textId="77777777" w:rsidR="00B124C6" w:rsidRDefault="00A22B47">
      <w:r>
        <w:t xml:space="preserve">Plataforma </w:t>
      </w:r>
      <w:r>
        <w:rPr>
          <w:b/>
        </w:rPr>
        <w:t>web responsive, móvil primero</w:t>
      </w:r>
      <w:r>
        <w:t xml:space="preserve"> (RNF-01</w:t>
      </w:r>
      <w:r>
        <w:t>), sin aplicación nativa, con dos superficies sobre un mismo dominio:</w:t>
      </w:r>
    </w:p>
    <w:p w14:paraId="39428BB5" w14:textId="77777777" w:rsidR="00B124C6" w:rsidRDefault="00A22B47">
      <w:pPr>
        <w:pStyle w:val="Vineta"/>
      </w:pPr>
      <w:r>
        <w:t xml:space="preserve">•  </w:t>
      </w:r>
      <w:r>
        <w:rPr>
          <w:b/>
        </w:rPr>
        <w:t>Portal público</w:t>
      </w:r>
      <w:r>
        <w:t>, sin cuenta: mapa de acopios con lo que urge y lo que ya no reciben, directorio de causas verificadas, reserva de turnos de voluntariado y seguimiento de donaciones por folio. Lo consulta el donante desde el teléfono, a veces con conexión 3G.</w:t>
      </w:r>
    </w:p>
    <w:p w14:paraId="48F67512" w14:textId="77777777" w:rsidR="00B124C6" w:rsidRDefault="00A22B47">
      <w:pPr>
        <w:pStyle w:val="Vineta"/>
      </w:pPr>
      <w:r>
        <w:t xml:space="preserve">•  </w:t>
      </w:r>
      <w:r>
        <w:rPr>
          <w:b/>
        </w:rPr>
        <w:t>Consola interna</w:t>
      </w:r>
      <w:r>
        <w:t>, autenticada: inventario, comprobantes, zonas afectadas, motor de emparejamiento, remisiones y administración. La usan cuatro roles internos —Administrador, Auditor, Operador y Receptor— más el Donador auto-registrado (ADR-0007).</w:t>
      </w:r>
    </w:p>
    <w:p w14:paraId="31F616F8" w14:textId="77777777" w:rsidR="00B124C6" w:rsidRDefault="00A22B47">
      <w:pPr>
        <w:pStyle w:val="Ttulo3"/>
      </w:pPr>
      <w:r>
        <w:t>Requisitos que condicionan la arquitectura</w:t>
      </w:r>
    </w:p>
    <w:tbl>
      <w:tblPr>
        <w:tblStyle w:val="Tablaconcuadrcula"/>
        <w:tblW w:w="0" w:type="auto"/>
        <w:jc w:val="center"/>
        <w:tblLook w:val="04A0" w:firstRow="1" w:lastRow="0" w:firstColumn="1" w:lastColumn="0" w:noHBand="0" w:noVBand="1"/>
      </w:tblPr>
      <w:tblGrid>
        <w:gridCol w:w="2608"/>
        <w:gridCol w:w="6576"/>
      </w:tblGrid>
      <w:tr w:rsidR="00B124C6" w14:paraId="438A6073" w14:textId="77777777">
        <w:trPr>
          <w:cantSplit/>
          <w:tblHeader/>
          <w:jc w:val="center"/>
        </w:trPr>
        <w:tc>
          <w:tcPr>
            <w:tcW w:w="2608" w:type="dxa"/>
            <w:shd w:val="clear" w:color="auto" w:fill="0F6E6E"/>
          </w:tcPr>
          <w:p w14:paraId="48DC035B" w14:textId="77777777" w:rsidR="00B124C6" w:rsidRDefault="00A22B47">
            <w:pPr>
              <w:spacing w:after="40"/>
              <w:jc w:val="left"/>
            </w:pPr>
            <w:r>
              <w:rPr>
                <w:b/>
                <w:color w:val="FFFFFF"/>
                <w:sz w:val="16"/>
              </w:rPr>
              <w:t>Requisito</w:t>
            </w:r>
          </w:p>
        </w:tc>
        <w:tc>
          <w:tcPr>
            <w:tcW w:w="6576" w:type="dxa"/>
            <w:shd w:val="clear" w:color="auto" w:fill="0F6E6E"/>
          </w:tcPr>
          <w:p w14:paraId="3B799D0A" w14:textId="77777777" w:rsidR="00B124C6" w:rsidRDefault="00A22B47">
            <w:pPr>
              <w:spacing w:after="40"/>
              <w:jc w:val="left"/>
            </w:pPr>
            <w:r>
              <w:rPr>
                <w:b/>
                <w:color w:val="FFFFFF"/>
                <w:sz w:val="16"/>
              </w:rPr>
              <w:t>Qué le exige a la arquitectura</w:t>
            </w:r>
          </w:p>
        </w:tc>
      </w:tr>
      <w:tr w:rsidR="00B124C6" w14:paraId="417E3A7D" w14:textId="77777777">
        <w:trPr>
          <w:cantSplit/>
          <w:jc w:val="center"/>
        </w:trPr>
        <w:tc>
          <w:tcPr>
            <w:tcW w:w="2608" w:type="dxa"/>
          </w:tcPr>
          <w:p w14:paraId="2EA2F11F" w14:textId="77777777" w:rsidR="00B124C6" w:rsidRDefault="00A22B47">
            <w:pPr>
              <w:spacing w:after="40"/>
              <w:jc w:val="left"/>
            </w:pPr>
            <w:r>
              <w:rPr>
                <w:b/>
                <w:sz w:val="16"/>
              </w:rPr>
              <w:t>RNF-06 · Integridad del inventario</w:t>
            </w:r>
          </w:p>
        </w:tc>
        <w:tc>
          <w:tcPr>
            <w:tcW w:w="6576" w:type="dxa"/>
          </w:tcPr>
          <w:p w14:paraId="3C0907D5" w14:textId="77777777" w:rsidR="00B124C6" w:rsidRDefault="00A22B47">
            <w:pPr>
              <w:spacing w:after="40"/>
              <w:jc w:val="left"/>
            </w:pPr>
            <w:r>
              <w:rPr>
                <w:sz w:val="16"/>
              </w:rPr>
              <w:t xml:space="preserve">Transacciones reales con control de concurrencia: dos operadores registrando a la vez no pueden dejar un saldo negativo. </w:t>
            </w:r>
            <w:r>
              <w:rPr>
                <w:rFonts w:ascii="Consolas" w:hAnsi="Consolas"/>
                <w:sz w:val="13"/>
              </w:rPr>
              <w:t>movimiento</w:t>
            </w:r>
            <w:r>
              <w:rPr>
                <w:sz w:val="16"/>
              </w:rPr>
              <w:t xml:space="preserve"> no admite </w:t>
            </w:r>
            <w:r>
              <w:rPr>
                <w:rFonts w:ascii="Consolas" w:hAnsi="Consolas"/>
                <w:sz w:val="13"/>
              </w:rPr>
              <w:t>UPDATE</w:t>
            </w:r>
            <w:r>
              <w:rPr>
                <w:sz w:val="16"/>
              </w:rPr>
              <w:t xml:space="preserve"> ni </w:t>
            </w:r>
            <w:r>
              <w:rPr>
                <w:rFonts w:ascii="Consolas" w:hAnsi="Consolas"/>
                <w:sz w:val="13"/>
              </w:rPr>
              <w:t>DELETE</w:t>
            </w:r>
            <w:r>
              <w:rPr>
                <w:sz w:val="16"/>
              </w:rPr>
              <w:t>, garantizado por permisos de base de datos, y el saldo se deriva de los movimientos (ADR-0002)</w:t>
            </w:r>
          </w:p>
        </w:tc>
      </w:tr>
      <w:tr w:rsidR="00B124C6" w14:paraId="4E05B1E4" w14:textId="77777777">
        <w:trPr>
          <w:cantSplit/>
          <w:jc w:val="center"/>
        </w:trPr>
        <w:tc>
          <w:tcPr>
            <w:tcW w:w="2608" w:type="dxa"/>
          </w:tcPr>
          <w:p w14:paraId="2296AB86" w14:textId="77777777" w:rsidR="00B124C6" w:rsidRDefault="00A22B47">
            <w:pPr>
              <w:spacing w:after="40"/>
              <w:jc w:val="left"/>
            </w:pPr>
            <w:r>
              <w:rPr>
                <w:b/>
                <w:sz w:val="16"/>
              </w:rPr>
              <w:t>RNF-02 · Registro en menos de 10 s</w:t>
            </w:r>
          </w:p>
        </w:tc>
        <w:tc>
          <w:tcPr>
            <w:tcW w:w="6576" w:type="dxa"/>
          </w:tcPr>
          <w:p w14:paraId="093EEC8E" w14:textId="77777777" w:rsidR="00B124C6" w:rsidRDefault="00A22B47">
            <w:pPr>
              <w:spacing w:after="40"/>
              <w:jc w:val="left"/>
            </w:pPr>
            <w:r>
              <w:rPr>
                <w:sz w:val="16"/>
              </w:rPr>
              <w:t>Cliente liviano y API que responda un movimiento en menos de 500 ms (RNF-05)</w:t>
            </w:r>
          </w:p>
        </w:tc>
      </w:tr>
      <w:tr w:rsidR="00B124C6" w14:paraId="11ECB0ED" w14:textId="77777777">
        <w:trPr>
          <w:cantSplit/>
          <w:jc w:val="center"/>
        </w:trPr>
        <w:tc>
          <w:tcPr>
            <w:tcW w:w="2608" w:type="dxa"/>
          </w:tcPr>
          <w:p w14:paraId="4B865B68" w14:textId="77777777" w:rsidR="00B124C6" w:rsidRDefault="00A22B47">
            <w:pPr>
              <w:spacing w:after="40"/>
              <w:jc w:val="left"/>
            </w:pPr>
            <w:r>
              <w:rPr>
                <w:b/>
                <w:sz w:val="16"/>
              </w:rPr>
              <w:t>RNF-07 · Degradación sin conexión</w:t>
            </w:r>
          </w:p>
        </w:tc>
        <w:tc>
          <w:tcPr>
            <w:tcW w:w="6576" w:type="dxa"/>
          </w:tcPr>
          <w:p w14:paraId="7C6D8DFA" w14:textId="77777777" w:rsidR="00B124C6" w:rsidRDefault="00A22B47">
            <w:pPr>
              <w:spacing w:after="40"/>
              <w:jc w:val="left"/>
            </w:pPr>
            <w:r>
              <w:rPr>
                <w:sz w:val="16"/>
              </w:rPr>
              <w:t>Cola local en el cliente, limitada al registro de movimientos (ADR-0005). Si el proveedor de autenticación cae, las sesiones activas siguen operando</w:t>
            </w:r>
          </w:p>
        </w:tc>
      </w:tr>
      <w:tr w:rsidR="00B124C6" w14:paraId="0C1D880B" w14:textId="77777777">
        <w:trPr>
          <w:cantSplit/>
          <w:jc w:val="center"/>
        </w:trPr>
        <w:tc>
          <w:tcPr>
            <w:tcW w:w="2608" w:type="dxa"/>
          </w:tcPr>
          <w:p w14:paraId="404C2660" w14:textId="77777777" w:rsidR="00B124C6" w:rsidRDefault="00A22B47">
            <w:pPr>
              <w:spacing w:after="40"/>
              <w:jc w:val="left"/>
            </w:pPr>
            <w:r>
              <w:rPr>
                <w:b/>
                <w:sz w:val="16"/>
              </w:rPr>
              <w:t>Motor de emparejamiento (RF-MOT)</w:t>
            </w:r>
          </w:p>
        </w:tc>
        <w:tc>
          <w:tcPr>
            <w:tcW w:w="6576" w:type="dxa"/>
          </w:tcPr>
          <w:p w14:paraId="44690625" w14:textId="77777777" w:rsidR="00B124C6" w:rsidRDefault="00A22B47">
            <w:pPr>
              <w:spacing w:after="40"/>
              <w:jc w:val="left"/>
            </w:pPr>
            <w:r>
              <w:rPr>
                <w:sz w:val="16"/>
              </w:rPr>
              <w:t>Cálculo de déficit y superávit sobre todo el inventario en menos de 5 s con 50 zonas × 40 categorías. Exige consultas agregadas y reglas puras que se puedan probar aisladas</w:t>
            </w:r>
          </w:p>
        </w:tc>
      </w:tr>
      <w:tr w:rsidR="00B124C6" w14:paraId="03725D98" w14:textId="77777777">
        <w:trPr>
          <w:cantSplit/>
          <w:jc w:val="center"/>
        </w:trPr>
        <w:tc>
          <w:tcPr>
            <w:tcW w:w="2608" w:type="dxa"/>
          </w:tcPr>
          <w:p w14:paraId="63F8D63A" w14:textId="77777777" w:rsidR="00B124C6" w:rsidRDefault="00A22B47">
            <w:pPr>
              <w:spacing w:after="40"/>
              <w:jc w:val="left"/>
            </w:pPr>
            <w:r>
              <w:rPr>
                <w:b/>
                <w:sz w:val="16"/>
              </w:rPr>
              <w:t>RNF-08 · Seguridad</w:t>
            </w:r>
          </w:p>
        </w:tc>
        <w:tc>
          <w:tcPr>
            <w:tcW w:w="6576" w:type="dxa"/>
          </w:tcPr>
          <w:p w14:paraId="5C3F4CCE" w14:textId="77777777" w:rsidR="00B124C6" w:rsidRDefault="00A22B47">
            <w:pPr>
              <w:spacing w:after="40"/>
              <w:jc w:val="left"/>
            </w:pPr>
            <w:r>
              <w:rPr>
                <w:sz w:val="16"/>
              </w:rPr>
              <w:t>Autorización verificada en cada request contra la base de datos (ADR-0003); archivos en almacenamiento privado, accesibles solo por URL firmada</w:t>
            </w:r>
          </w:p>
        </w:tc>
      </w:tr>
      <w:tr w:rsidR="00B124C6" w14:paraId="28A0531C" w14:textId="77777777">
        <w:trPr>
          <w:cantSplit/>
          <w:jc w:val="center"/>
        </w:trPr>
        <w:tc>
          <w:tcPr>
            <w:tcW w:w="2608" w:type="dxa"/>
          </w:tcPr>
          <w:p w14:paraId="557D5321" w14:textId="77777777" w:rsidR="00B124C6" w:rsidRDefault="00A22B47">
            <w:pPr>
              <w:spacing w:after="40"/>
              <w:jc w:val="left"/>
            </w:pPr>
            <w:r>
              <w:rPr>
                <w:b/>
                <w:sz w:val="16"/>
              </w:rPr>
              <w:t>RNF-09 · Ley 1581 de 2012</w:t>
            </w:r>
          </w:p>
        </w:tc>
        <w:tc>
          <w:tcPr>
            <w:tcW w:w="6576" w:type="dxa"/>
          </w:tcPr>
          <w:p w14:paraId="43EAFAB2" w14:textId="77777777" w:rsidR="00B124C6" w:rsidRDefault="00A22B47">
            <w:pPr>
              <w:spacing w:after="40"/>
              <w:jc w:val="left"/>
            </w:pPr>
            <w:r>
              <w:rPr>
                <w:sz w:val="16"/>
              </w:rPr>
              <w:t>Las facturas contienen datos personales: se guardan en almacenamiento propio y nunca se exponen en superficie pública</w:t>
            </w:r>
          </w:p>
        </w:tc>
      </w:tr>
      <w:tr w:rsidR="00B124C6" w14:paraId="77502F84" w14:textId="77777777">
        <w:trPr>
          <w:cantSplit/>
          <w:jc w:val="center"/>
        </w:trPr>
        <w:tc>
          <w:tcPr>
            <w:tcW w:w="2608" w:type="dxa"/>
          </w:tcPr>
          <w:p w14:paraId="29A127D9" w14:textId="77777777" w:rsidR="00B124C6" w:rsidRDefault="00A22B47">
            <w:pPr>
              <w:spacing w:after="40"/>
              <w:jc w:val="left"/>
            </w:pPr>
            <w:r>
              <w:rPr>
                <w:b/>
                <w:sz w:val="16"/>
              </w:rPr>
              <w:t>RNF-10 · Auditoría</w:t>
            </w:r>
          </w:p>
        </w:tc>
        <w:tc>
          <w:tcPr>
            <w:tcW w:w="6576" w:type="dxa"/>
          </w:tcPr>
          <w:p w14:paraId="26827F08" w14:textId="77777777" w:rsidR="00B124C6" w:rsidRDefault="00A22B47">
            <w:pPr>
              <w:spacing w:after="40"/>
              <w:jc w:val="left"/>
            </w:pPr>
            <w:r>
              <w:rPr>
                <w:sz w:val="16"/>
              </w:rPr>
              <w:t>Bitácora append-only de toda operación de escritura</w:t>
            </w:r>
          </w:p>
        </w:tc>
      </w:tr>
      <w:tr w:rsidR="00B124C6" w14:paraId="14965199" w14:textId="77777777">
        <w:trPr>
          <w:cantSplit/>
          <w:jc w:val="center"/>
        </w:trPr>
        <w:tc>
          <w:tcPr>
            <w:tcW w:w="2608" w:type="dxa"/>
          </w:tcPr>
          <w:p w14:paraId="5A3BE472" w14:textId="77777777" w:rsidR="00B124C6" w:rsidRDefault="00A22B47">
            <w:pPr>
              <w:spacing w:after="40"/>
              <w:jc w:val="left"/>
            </w:pPr>
            <w:r>
              <w:rPr>
                <w:b/>
                <w:sz w:val="16"/>
              </w:rPr>
              <w:t>RNF-13 · Mantenibilidad</w:t>
            </w:r>
          </w:p>
        </w:tc>
        <w:tc>
          <w:tcPr>
            <w:tcW w:w="6576" w:type="dxa"/>
          </w:tcPr>
          <w:p w14:paraId="46B7CF3E" w14:textId="77777777" w:rsidR="00B124C6" w:rsidRDefault="00A22B47">
            <w:pPr>
              <w:spacing w:after="40"/>
              <w:jc w:val="left"/>
            </w:pPr>
            <w:r>
              <w:rPr>
                <w:sz w:val="16"/>
              </w:rPr>
              <w:t>Un módulo por límite de dominio, sin dependencias circulares; reglas de negocio escritas una sola vez y compartidas entre cliente y servidor</w:t>
            </w:r>
          </w:p>
        </w:tc>
      </w:tr>
      <w:tr w:rsidR="00B124C6" w14:paraId="111078CF" w14:textId="77777777">
        <w:trPr>
          <w:cantSplit/>
          <w:jc w:val="center"/>
        </w:trPr>
        <w:tc>
          <w:tcPr>
            <w:tcW w:w="2608" w:type="dxa"/>
          </w:tcPr>
          <w:p w14:paraId="65C5066A" w14:textId="77777777" w:rsidR="00B124C6" w:rsidRDefault="00A22B47">
            <w:pPr>
              <w:spacing w:after="40"/>
              <w:jc w:val="left"/>
            </w:pPr>
            <w:r>
              <w:rPr>
                <w:b/>
                <w:sz w:val="16"/>
              </w:rPr>
              <w:t>RF-RED-011 · Fuentes externas</w:t>
            </w:r>
          </w:p>
        </w:tc>
        <w:tc>
          <w:tcPr>
            <w:tcW w:w="6576" w:type="dxa"/>
          </w:tcPr>
          <w:p w14:paraId="5293F450" w14:textId="77777777" w:rsidR="00B124C6" w:rsidRDefault="00A22B47">
            <w:pPr>
              <w:spacing w:after="40"/>
              <w:jc w:val="left"/>
            </w:pPr>
            <w:r>
              <w:rPr>
                <w:sz w:val="16"/>
              </w:rPr>
              <w:t>Leer puntos de acopio de un sistema ajeno, sin API pública, y tolerar que cambie de formato sin dejar el mapa vacío</w:t>
            </w:r>
          </w:p>
        </w:tc>
      </w:tr>
    </w:tbl>
    <w:p w14:paraId="3FF74536" w14:textId="77777777" w:rsidR="00B124C6" w:rsidRDefault="00B124C6">
      <w:pPr>
        <w:spacing w:after="40"/>
      </w:pPr>
    </w:p>
    <w:p w14:paraId="0C27024F" w14:textId="77777777" w:rsidR="00B124C6" w:rsidRDefault="00A22B47">
      <w:pPr>
        <w:pStyle w:val="Ttulo3"/>
      </w:pPr>
      <w:r>
        <w:t>Restricciones</w:t>
      </w:r>
    </w:p>
    <w:p w14:paraId="4F90546F" w14:textId="77777777" w:rsidR="00B124C6" w:rsidRDefault="00A22B47">
      <w:pPr>
        <w:pStyle w:val="Vineta"/>
      </w:pPr>
      <w:r>
        <w:t xml:space="preserve">•  </w:t>
      </w:r>
      <w:r>
        <w:rPr>
          <w:b/>
        </w:rPr>
        <w:t>Equipo y tiempo.</w:t>
      </w:r>
      <w:r>
        <w:t xml:space="preserve"> Cuatro estudiantes de pregrado, un semestre, desarrollo por Sprints. Los módulos se reparten por persona (especificación §4), así que los límites de módulo son también límites de trabajo entre integrantes.</w:t>
      </w:r>
    </w:p>
    <w:p w14:paraId="6F0407F4" w14:textId="77777777" w:rsidR="00B124C6" w:rsidRDefault="00A22B47">
      <w:pPr>
        <w:pStyle w:val="Vineta"/>
      </w:pPr>
      <w:r>
        <w:t xml:space="preserve">•  </w:t>
      </w:r>
      <w:r>
        <w:rPr>
          <w:b/>
        </w:rPr>
        <w:t>Presupuesto cero.</w:t>
      </w:r>
      <w:r>
        <w:t xml:space="preserve"> Solo servicios gratuitos o autoalojados: mapa sin API key ni tarjeta de crédito, autenticación en plan gratuito.</w:t>
      </w:r>
    </w:p>
    <w:p w14:paraId="08B20F7C" w14:textId="77777777" w:rsidR="00B124C6" w:rsidRDefault="00A22B47">
      <w:pPr>
        <w:pStyle w:val="Vineta"/>
      </w:pPr>
      <w:r>
        <w:t xml:space="preserve">•  </w:t>
      </w:r>
      <w:r>
        <w:rPr>
          <w:b/>
        </w:rPr>
        <w:t>Diseño de interfaz con Claude Design</w:t>
      </w:r>
      <w:r>
        <w:t xml:space="preserve"> (ADR-0009</w:t>
      </w:r>
      <w:r>
        <w:t>): las pantallas se dibujan como mockups y el equipo las implementa a mano en React con TypeScript y Tailwind, sin generador de código en el camino.</w:t>
      </w:r>
    </w:p>
    <w:p w14:paraId="3208B4A1" w14:textId="77777777" w:rsidR="00B124C6" w:rsidRDefault="00A22B47">
      <w:pPr>
        <w:pStyle w:val="Vineta"/>
      </w:pPr>
      <w:r>
        <w:t xml:space="preserve">•  </w:t>
      </w:r>
      <w:r>
        <w:rPr>
          <w:b/>
        </w:rPr>
        <w:t>Evaluación académica.</w:t>
      </w:r>
      <w:r>
        <w:t xml:space="preserve"> Se evalúa la arquitectura además del producto: la lógica de negocio —en especial el motor y las transacciones de inventario, que son el aporte original— tiene que quedar en código propio y probado, no delegada a un servicio externo (ADR-0001).</w:t>
      </w:r>
    </w:p>
    <w:p w14:paraId="13066141" w14:textId="77777777" w:rsidR="00B124C6" w:rsidRDefault="00A22B47">
      <w:pPr>
        <w:pStyle w:val="Vineta"/>
      </w:pPr>
      <w:r>
        <w:t xml:space="preserve">•  </w:t>
      </w:r>
      <w:r>
        <w:rPr>
          <w:b/>
        </w:rPr>
        <w:t>Entorno reproducible.</w:t>
      </w:r>
      <w:r>
        <w:t xml:space="preserve"> Cualquier integrante levanta el sistema completo con un solo comando; producción en un VPS (P-005).</w:t>
      </w:r>
    </w:p>
    <w:p w14:paraId="76CDA924" w14:textId="77777777" w:rsidR="00B124C6" w:rsidRDefault="00A22B47">
      <w:pPr>
        <w:pStyle w:val="Vineta"/>
      </w:pPr>
      <w:r>
        <w:t xml:space="preserve">•  </w:t>
      </w:r>
      <w:r>
        <w:rPr>
          <w:b/>
        </w:rPr>
        <w:t>Una emergencia activa a la vez</w:t>
      </w:r>
      <w:r>
        <w:t xml:space="preserve"> (RF-CAT-005), y una escala acotada: decenas de acopios y zonas, con 50 × 40 como techo de cálculo.</w:t>
      </w:r>
    </w:p>
    <w:p w14:paraId="4ADEC290" w14:textId="77777777" w:rsidR="00B124C6" w:rsidRDefault="00A22B47">
      <w:pPr>
        <w:pStyle w:val="Ttulo3"/>
      </w:pPr>
      <w:r>
        <w:t>Atributos de calidad, en orden de prioridad</w:t>
      </w:r>
    </w:p>
    <w:p w14:paraId="5EDAEB26" w14:textId="77777777" w:rsidR="00B124C6" w:rsidRDefault="00A22B47">
      <w:pPr>
        <w:pStyle w:val="Vineta"/>
      </w:pPr>
      <w:r>
        <w:t xml:space="preserve">1. </w:t>
      </w:r>
      <w:r>
        <w:rPr>
          <w:b/>
        </w:rPr>
        <w:t>Integridad de datos.</w:t>
      </w:r>
      <w:r>
        <w:t xml:space="preserve"> Un saldo incorrecto produce un traslado equivocado; es la prueba más importante del proyecto (RNF-06).</w:t>
      </w:r>
    </w:p>
    <w:p w14:paraId="0F7BECAC" w14:textId="77777777" w:rsidR="00B124C6" w:rsidRDefault="00A22B47">
      <w:pPr>
        <w:pStyle w:val="Vineta"/>
      </w:pPr>
      <w:r>
        <w:t xml:space="preserve">2. </w:t>
      </w:r>
      <w:r>
        <w:rPr>
          <w:b/>
        </w:rPr>
        <w:t>Usabilidad en terreno.</w:t>
      </w:r>
      <w:r>
        <w:t xml:space="preserve"> De pie, con guantes, bajo sol y con batería escasa (RNF-01 a RNF-04). Si registrar es tedioso, el operador no registra y el sistema queda ciego.</w:t>
      </w:r>
    </w:p>
    <w:p w14:paraId="20332A20" w14:textId="77777777" w:rsidR="00B124C6" w:rsidRDefault="00A22B47">
      <w:pPr>
        <w:pStyle w:val="Vineta"/>
      </w:pPr>
      <w:r>
        <w:t xml:space="preserve">3. </w:t>
      </w:r>
      <w:r>
        <w:rPr>
          <w:b/>
        </w:rPr>
        <w:t>Disponibilidad degradada.</w:t>
      </w:r>
      <w:r>
        <w:t xml:space="preserve"> Seguir registrando sin señal (RNF-07).</w:t>
      </w:r>
    </w:p>
    <w:p w14:paraId="65E3C478" w14:textId="77777777" w:rsidR="00B124C6" w:rsidRDefault="00A22B47">
      <w:pPr>
        <w:pStyle w:val="Vineta"/>
      </w:pPr>
      <w:r>
        <w:t xml:space="preserve">4. </w:t>
      </w:r>
      <w:r>
        <w:rPr>
          <w:b/>
        </w:rPr>
        <w:t>Seguridad y privacidad</w:t>
      </w:r>
      <w:r>
        <w:t xml:space="preserve"> (RNF-08, RNF-09).</w:t>
      </w:r>
    </w:p>
    <w:p w14:paraId="6DF52E4C" w14:textId="77777777" w:rsidR="00B124C6" w:rsidRDefault="00A22B47">
      <w:pPr>
        <w:pStyle w:val="Vineta"/>
      </w:pPr>
      <w:r>
        <w:t xml:space="preserve">5. </w:t>
      </w:r>
      <w:r>
        <w:rPr>
          <w:b/>
        </w:rPr>
        <w:t>Mantenibilidad</w:t>
      </w:r>
      <w:r>
        <w:t>, porque cuatro personas trabajan en paralelo sobre el mismo código (RNF-13).</w:t>
      </w:r>
    </w:p>
    <w:p w14:paraId="71FDF95D" w14:textId="77777777" w:rsidR="00B124C6" w:rsidRDefault="00A22B47">
      <w:pPr>
        <w:pStyle w:val="Vineta"/>
      </w:pPr>
      <w:r>
        <w:t xml:space="preserve">6. </w:t>
      </w:r>
      <w:r>
        <w:rPr>
          <w:b/>
        </w:rPr>
        <w:t>Rendimiento</w:t>
      </w:r>
      <w:r>
        <w:t xml:space="preserve"> dentro de los objetivos de RNF-05.</w:t>
      </w:r>
    </w:p>
    <w:p w14:paraId="37546A62" w14:textId="77777777" w:rsidR="00B124C6" w:rsidRDefault="00A22B47">
      <w:r>
        <w:rPr>
          <w:b/>
        </w:rPr>
        <w:t>Escalabilidad horizontal no es un atributo priorizado:</w:t>
      </w:r>
      <w:r>
        <w:t xml:space="preserve"> con una emergencia activa y decenas de puntos, un solo servidor alcanza. Decidir en función de ella sería elegir por tendencia.</w:t>
      </w:r>
    </w:p>
    <w:p w14:paraId="3C820659" w14:textId="77777777" w:rsidR="00B124C6" w:rsidRDefault="00A22B47">
      <w:pPr>
        <w:pStyle w:val="Ttulo2"/>
      </w:pPr>
      <w:bookmarkStart w:id="56" w:name="_Toc240274443"/>
      <w:r>
        <w:t>Decisión</w:t>
      </w:r>
      <w:bookmarkEnd w:id="56"/>
    </w:p>
    <w:p w14:paraId="633A4884" w14:textId="77777777" w:rsidR="00B124C6" w:rsidRDefault="00A22B47">
      <w:r>
        <w:rPr>
          <w:b/>
        </w:rPr>
        <w:t>Acopio se construye como una arquitectura cliente-servidor, con el backend organizado como un monolito modular en capas.</w:t>
      </w:r>
    </w:p>
    <w:p w14:paraId="4DFCD508" w14:textId="77777777" w:rsidR="00B124C6" w:rsidRDefault="00A22B47">
      <w:pPr>
        <w:pStyle w:val="Vineta"/>
      </w:pPr>
      <w:r>
        <w:t xml:space="preserve">•  </w:t>
      </w:r>
      <w:r>
        <w:rPr>
          <w:b/>
        </w:rPr>
        <w:t>Cliente-servidor.</w:t>
      </w:r>
      <w:r>
        <w:t xml:space="preserve"> Una SPA en el navegador —con el portal público y la consola como dos superficies de la misma aplicación— habla con una API REST por HTTPS. El cliente nunca toca la base de datos ni el almacenamiento de archivos.</w:t>
      </w:r>
    </w:p>
    <w:p w14:paraId="77856F04" w14:textId="77777777" w:rsidR="00B124C6" w:rsidRDefault="00A22B47">
      <w:pPr>
        <w:pStyle w:val="Vineta"/>
      </w:pPr>
      <w:r>
        <w:t xml:space="preserve">•  </w:t>
      </w:r>
      <w:r>
        <w:rPr>
          <w:b/>
        </w:rPr>
        <w:t>Monolito.</w:t>
      </w:r>
      <w:r>
        <w:t xml:space="preserve"> Una sola aplicación de backend, un solo proceso desplegable y una sola base de datos. Las transacciones de inventario ocurren dentro de un único PostgreSQL, sin coordinación entre servicios.</w:t>
      </w:r>
    </w:p>
    <w:p w14:paraId="5500E7DC" w14:textId="77777777" w:rsidR="00B124C6" w:rsidRDefault="00A22B47">
      <w:pPr>
        <w:pStyle w:val="Vineta"/>
      </w:pPr>
      <w:r>
        <w:t xml:space="preserve">•  </w:t>
      </w:r>
      <w:r>
        <w:rPr>
          <w:b/>
        </w:rPr>
        <w:t>Modular.</w:t>
      </w:r>
      <w:r>
        <w:t xml:space="preserve"> Dentro del monolito, once módulos NestJS. Ocho siguen un límite de dominio —</w:t>
      </w:r>
      <w:r>
        <w:rPr>
          <w:rFonts w:ascii="Consolas" w:hAnsi="Consolas"/>
          <w:sz w:val="19"/>
        </w:rPr>
        <w:t>identidad</w:t>
      </w:r>
      <w:r>
        <w:t xml:space="preserve">, </w:t>
      </w:r>
      <w:r>
        <w:rPr>
          <w:rFonts w:ascii="Consolas" w:hAnsi="Consolas"/>
          <w:sz w:val="19"/>
        </w:rPr>
        <w:t>catalogo</w:t>
      </w:r>
      <w:r>
        <w:t xml:space="preserve">, </w:t>
      </w:r>
      <w:r>
        <w:rPr>
          <w:rFonts w:ascii="Consolas" w:hAnsi="Consolas"/>
          <w:sz w:val="19"/>
        </w:rPr>
        <w:t>acopios</w:t>
      </w:r>
      <w:r>
        <w:t xml:space="preserve">, </w:t>
      </w:r>
      <w:r>
        <w:rPr>
          <w:rFonts w:ascii="Consolas" w:hAnsi="Consolas"/>
          <w:sz w:val="19"/>
        </w:rPr>
        <w:t>inventario</w:t>
      </w:r>
      <w:r>
        <w:t xml:space="preserve">, </w:t>
      </w:r>
      <w:r>
        <w:rPr>
          <w:rFonts w:ascii="Consolas" w:hAnsi="Consolas"/>
          <w:sz w:val="19"/>
        </w:rPr>
        <w:t>comprobantes</w:t>
      </w:r>
      <w:r>
        <w:t xml:space="preserve">, </w:t>
      </w:r>
      <w:r>
        <w:rPr>
          <w:rFonts w:ascii="Consolas" w:hAnsi="Consolas"/>
          <w:sz w:val="19"/>
        </w:rPr>
        <w:t>motor</w:t>
      </w:r>
      <w:r>
        <w:t xml:space="preserve">, </w:t>
      </w:r>
      <w:r>
        <w:rPr>
          <w:rFonts w:ascii="Consolas" w:hAnsi="Consolas"/>
          <w:sz w:val="19"/>
        </w:rPr>
        <w:t>turnos</w:t>
      </w:r>
      <w:r>
        <w:t xml:space="preserve"> e </w:t>
      </w:r>
      <w:r>
        <w:rPr>
          <w:rFonts w:ascii="Consolas" w:hAnsi="Consolas"/>
          <w:sz w:val="19"/>
        </w:rPr>
        <w:t>importacion</w:t>
      </w:r>
      <w:r>
        <w:t>— y tres son transversales —</w:t>
      </w:r>
      <w:r>
        <w:rPr>
          <w:rFonts w:ascii="Consolas" w:hAnsi="Consolas"/>
          <w:sz w:val="19"/>
        </w:rPr>
        <w:t>auditoria</w:t>
      </w:r>
      <w:r>
        <w:t xml:space="preserve">, </w:t>
      </w:r>
      <w:r>
        <w:rPr>
          <w:rFonts w:ascii="Consolas" w:hAnsi="Consolas"/>
          <w:sz w:val="19"/>
        </w:rPr>
        <w:t>notificaciones</w:t>
      </w:r>
      <w:r>
        <w:t xml:space="preserve"> y </w:t>
      </w:r>
      <w:r>
        <w:rPr>
          <w:rFonts w:ascii="Consolas" w:hAnsi="Consolas"/>
          <w:sz w:val="19"/>
        </w:rPr>
        <w:t>almacenamiento</w:t>
      </w:r>
      <w:r>
        <w:t>—. Las dependencias entre módulos van en una sola dirección y pasan por interfaces declaradas (vista general). Las tareas programadas corren en el mismo proceso.</w:t>
      </w:r>
    </w:p>
    <w:p w14:paraId="1ECBC30F" w14:textId="77777777" w:rsidR="00B124C6" w:rsidRDefault="00A22B47">
      <w:pPr>
        <w:pStyle w:val="Vineta"/>
      </w:pPr>
      <w:r>
        <w:t xml:space="preserve">•  </w:t>
      </w:r>
      <w:r>
        <w:rPr>
          <w:b/>
        </w:rPr>
        <w:t>Sin microservicios.</w:t>
      </w:r>
      <w:r>
        <w:t xml:space="preserve"> Ninguna pieza lo justifica: el motor calcula 2.000 celdas en milisegundos, y el importador y el correo resuelven sus fallas con reintentos dentro del proceso. Los dos hablan con el exterior por adaptadores, así que se pueden extraer después sin tocar el dominio.</w:t>
      </w:r>
    </w:p>
    <w:p w14:paraId="0A06CBA7" w14:textId="77777777" w:rsidR="00B124C6" w:rsidRDefault="00A22B47">
      <w:pPr>
        <w:pStyle w:val="Vineta"/>
      </w:pPr>
      <w:r>
        <w:t xml:space="preserve">•  </w:t>
      </w:r>
      <w:r>
        <w:rPr>
          <w:b/>
        </w:rPr>
        <w:t>En capas.</w:t>
      </w:r>
      <w:r>
        <w:t xml:space="preserve"> Cada módulo separa tres capas: </w:t>
      </w:r>
      <w:r>
        <w:rPr>
          <w:b/>
        </w:rPr>
        <w:t>controlador</w:t>
      </w:r>
      <w:r>
        <w:t xml:space="preserve"> (HTTP, validación de entrada, guards de autorización) → </w:t>
      </w:r>
      <w:r>
        <w:rPr>
          <w:b/>
        </w:rPr>
        <w:t>servicio</w:t>
      </w:r>
      <w:r>
        <w:t xml:space="preserve"> (reglas de negocio y transacciones) → </w:t>
      </w:r>
      <w:r>
        <w:rPr>
          <w:b/>
        </w:rPr>
        <w:t>acceso a datos</w:t>
      </w:r>
      <w:r>
        <w:t xml:space="preserve"> (Prisma). Las reglas puras —unidades, semáforo, fórmulas del motor— viven fuera de las capas, en </w:t>
      </w:r>
      <w:r>
        <w:rPr>
          <w:rFonts w:ascii="Consolas" w:hAnsi="Consolas"/>
          <w:sz w:val="19"/>
        </w:rPr>
        <w:t>packages/shared</w:t>
      </w:r>
      <w:r>
        <w:t>, y las importan tanto el cliente como el servidor.</w:t>
      </w:r>
    </w:p>
    <w:p w14:paraId="41BF77CC" w14:textId="77777777" w:rsidR="00B124C6" w:rsidRDefault="00A22B47">
      <w:pPr>
        <w:pStyle w:val="Ttulo3"/>
      </w:pPr>
      <w:r>
        <w:t>Tabla de decisión</w:t>
      </w:r>
    </w:p>
    <w:tbl>
      <w:tblPr>
        <w:tblStyle w:val="Tablaconcuadrcula"/>
        <w:tblW w:w="0" w:type="auto"/>
        <w:jc w:val="center"/>
        <w:tblLook w:val="04A0" w:firstRow="1" w:lastRow="0" w:firstColumn="1" w:lastColumn="0" w:noHBand="0" w:noVBand="1"/>
      </w:tblPr>
      <w:tblGrid>
        <w:gridCol w:w="1928"/>
        <w:gridCol w:w="4989"/>
        <w:gridCol w:w="2268"/>
      </w:tblGrid>
      <w:tr w:rsidR="00B124C6" w14:paraId="0F34F444" w14:textId="77777777">
        <w:trPr>
          <w:cantSplit/>
          <w:tblHeader/>
          <w:jc w:val="center"/>
        </w:trPr>
        <w:tc>
          <w:tcPr>
            <w:tcW w:w="1928" w:type="dxa"/>
            <w:shd w:val="clear" w:color="auto" w:fill="0F6E6E"/>
          </w:tcPr>
          <w:p w14:paraId="69639470" w14:textId="77777777" w:rsidR="00B124C6" w:rsidRDefault="00A22B47">
            <w:pPr>
              <w:spacing w:after="40"/>
              <w:jc w:val="left"/>
            </w:pPr>
            <w:r>
              <w:rPr>
                <w:b/>
                <w:color w:val="FFFFFF"/>
                <w:sz w:val="16"/>
              </w:rPr>
              <w:t>Área</w:t>
            </w:r>
          </w:p>
        </w:tc>
        <w:tc>
          <w:tcPr>
            <w:tcW w:w="4989" w:type="dxa"/>
            <w:shd w:val="clear" w:color="auto" w:fill="0F6E6E"/>
          </w:tcPr>
          <w:p w14:paraId="2C4289E5" w14:textId="77777777" w:rsidR="00B124C6" w:rsidRDefault="00A22B47">
            <w:pPr>
              <w:spacing w:after="40"/>
              <w:jc w:val="left"/>
            </w:pPr>
            <w:r>
              <w:rPr>
                <w:b/>
                <w:color w:val="FFFFFF"/>
                <w:sz w:val="16"/>
              </w:rPr>
              <w:t>Decisión preliminar</w:t>
            </w:r>
          </w:p>
        </w:tc>
        <w:tc>
          <w:tcPr>
            <w:tcW w:w="2268" w:type="dxa"/>
            <w:shd w:val="clear" w:color="auto" w:fill="0F6E6E"/>
          </w:tcPr>
          <w:p w14:paraId="0FB0DDAD" w14:textId="77777777" w:rsidR="00B124C6" w:rsidRDefault="00A22B47">
            <w:pPr>
              <w:spacing w:after="40"/>
              <w:jc w:val="left"/>
            </w:pPr>
            <w:r>
              <w:rPr>
                <w:b/>
                <w:color w:val="FFFFFF"/>
                <w:sz w:val="16"/>
              </w:rPr>
              <w:t>Requisito que la sostiene</w:t>
            </w:r>
          </w:p>
        </w:tc>
      </w:tr>
      <w:tr w:rsidR="00B124C6" w14:paraId="3804E448" w14:textId="77777777">
        <w:trPr>
          <w:cantSplit/>
          <w:jc w:val="center"/>
        </w:trPr>
        <w:tc>
          <w:tcPr>
            <w:tcW w:w="1928" w:type="dxa"/>
          </w:tcPr>
          <w:p w14:paraId="7D8B93F0" w14:textId="77777777" w:rsidR="00B124C6" w:rsidRDefault="00A22B47">
            <w:pPr>
              <w:spacing w:after="40"/>
              <w:jc w:val="left"/>
            </w:pPr>
            <w:r>
              <w:rPr>
                <w:b/>
                <w:sz w:val="16"/>
              </w:rPr>
              <w:t>Tipo de solución</w:t>
            </w:r>
          </w:p>
        </w:tc>
        <w:tc>
          <w:tcPr>
            <w:tcW w:w="4989" w:type="dxa"/>
          </w:tcPr>
          <w:p w14:paraId="6EB76A13" w14:textId="77777777" w:rsidR="00B124C6" w:rsidRDefault="00A22B47">
            <w:pPr>
              <w:spacing w:after="40"/>
              <w:jc w:val="left"/>
            </w:pPr>
            <w:r>
              <w:rPr>
                <w:sz w:val="16"/>
              </w:rPr>
              <w:t>Web responsive, móvil primero. Dos superficies —portal público y consola interna— en una sola SPA</w:t>
            </w:r>
          </w:p>
        </w:tc>
        <w:tc>
          <w:tcPr>
            <w:tcW w:w="2268" w:type="dxa"/>
          </w:tcPr>
          <w:p w14:paraId="0D6D5FE7" w14:textId="77777777" w:rsidR="00B124C6" w:rsidRDefault="00A22B47">
            <w:pPr>
              <w:spacing w:after="40"/>
              <w:jc w:val="left"/>
            </w:pPr>
            <w:r>
              <w:rPr>
                <w:sz w:val="16"/>
              </w:rPr>
              <w:t>RNF-01</w:t>
            </w:r>
          </w:p>
        </w:tc>
      </w:tr>
      <w:tr w:rsidR="00B124C6" w14:paraId="020CB263" w14:textId="77777777">
        <w:trPr>
          <w:cantSplit/>
          <w:jc w:val="center"/>
        </w:trPr>
        <w:tc>
          <w:tcPr>
            <w:tcW w:w="1928" w:type="dxa"/>
          </w:tcPr>
          <w:p w14:paraId="2EB65CF3" w14:textId="77777777" w:rsidR="00B124C6" w:rsidRDefault="00A22B47">
            <w:pPr>
              <w:spacing w:after="40"/>
              <w:jc w:val="left"/>
            </w:pPr>
            <w:r>
              <w:rPr>
                <w:b/>
                <w:sz w:val="16"/>
              </w:rPr>
              <w:t>Enfoque arquitectónico</w:t>
            </w:r>
          </w:p>
        </w:tc>
        <w:tc>
          <w:tcPr>
            <w:tcW w:w="4989" w:type="dxa"/>
          </w:tcPr>
          <w:p w14:paraId="251891FF" w14:textId="77777777" w:rsidR="00B124C6" w:rsidRDefault="00A22B47">
            <w:pPr>
              <w:spacing w:after="40"/>
              <w:jc w:val="left"/>
            </w:pPr>
            <w:r>
              <w:rPr>
                <w:sz w:val="16"/>
              </w:rPr>
              <w:t>Cliente-servidor; backend como monolito modular en capas</w:t>
            </w:r>
          </w:p>
        </w:tc>
        <w:tc>
          <w:tcPr>
            <w:tcW w:w="2268" w:type="dxa"/>
          </w:tcPr>
          <w:p w14:paraId="3AA5B48F" w14:textId="77777777" w:rsidR="00B124C6" w:rsidRDefault="00A22B47">
            <w:pPr>
              <w:spacing w:after="40"/>
              <w:jc w:val="left"/>
            </w:pPr>
            <w:r>
              <w:rPr>
                <w:sz w:val="16"/>
              </w:rPr>
              <w:t>RNF-06, RNF-13, equipo de cuatro</w:t>
            </w:r>
          </w:p>
        </w:tc>
      </w:tr>
      <w:tr w:rsidR="00B124C6" w14:paraId="7EC75561" w14:textId="77777777">
        <w:trPr>
          <w:cantSplit/>
          <w:jc w:val="center"/>
        </w:trPr>
        <w:tc>
          <w:tcPr>
            <w:tcW w:w="1928" w:type="dxa"/>
          </w:tcPr>
          <w:p w14:paraId="3C242AAD" w14:textId="77777777" w:rsidR="00B124C6" w:rsidRDefault="00A22B47">
            <w:pPr>
              <w:spacing w:after="40"/>
              <w:jc w:val="left"/>
            </w:pPr>
            <w:r>
              <w:rPr>
                <w:b/>
                <w:sz w:val="16"/>
              </w:rPr>
              <w:t>Lenguaje</w:t>
            </w:r>
          </w:p>
        </w:tc>
        <w:tc>
          <w:tcPr>
            <w:tcW w:w="4989" w:type="dxa"/>
          </w:tcPr>
          <w:p w14:paraId="5285F6DB" w14:textId="77777777" w:rsidR="00B124C6" w:rsidRDefault="00A22B47">
            <w:pPr>
              <w:spacing w:after="40"/>
              <w:jc w:val="left"/>
            </w:pPr>
            <w:r>
              <w:rPr>
                <w:sz w:val="16"/>
              </w:rPr>
              <w:t>TypeScript en cliente, servidor y reglas compartidas</w:t>
            </w:r>
          </w:p>
        </w:tc>
        <w:tc>
          <w:tcPr>
            <w:tcW w:w="2268" w:type="dxa"/>
          </w:tcPr>
          <w:p w14:paraId="785C0F64" w14:textId="77777777" w:rsidR="00B124C6" w:rsidRDefault="00A22B47">
            <w:pPr>
              <w:spacing w:after="40"/>
              <w:jc w:val="left"/>
            </w:pPr>
            <w:r>
              <w:rPr>
                <w:sz w:val="16"/>
              </w:rPr>
              <w:t>RNF-13: cada regla se escribe una vez</w:t>
            </w:r>
          </w:p>
        </w:tc>
      </w:tr>
      <w:tr w:rsidR="00B124C6" w14:paraId="3F9F833F" w14:textId="77777777">
        <w:trPr>
          <w:cantSplit/>
          <w:jc w:val="center"/>
        </w:trPr>
        <w:tc>
          <w:tcPr>
            <w:tcW w:w="1928" w:type="dxa"/>
          </w:tcPr>
          <w:p w14:paraId="4023535D" w14:textId="77777777" w:rsidR="00B124C6" w:rsidRDefault="00A22B47">
            <w:pPr>
              <w:spacing w:after="40"/>
              <w:jc w:val="left"/>
            </w:pPr>
            <w:r>
              <w:rPr>
                <w:b/>
                <w:sz w:val="16"/>
              </w:rPr>
              <w:t>Framework o librería principal</w:t>
            </w:r>
          </w:p>
        </w:tc>
        <w:tc>
          <w:tcPr>
            <w:tcW w:w="4989" w:type="dxa"/>
          </w:tcPr>
          <w:p w14:paraId="2641EAA2" w14:textId="77777777" w:rsidR="00B124C6" w:rsidRDefault="00A22B47">
            <w:pPr>
              <w:spacing w:after="40"/>
              <w:jc w:val="left"/>
            </w:pPr>
            <w:r>
              <w:rPr>
                <w:sz w:val="16"/>
              </w:rPr>
              <w:t>NestJS en la API · React con Vite en el cliente</w:t>
            </w:r>
          </w:p>
        </w:tc>
        <w:tc>
          <w:tcPr>
            <w:tcW w:w="2268" w:type="dxa"/>
          </w:tcPr>
          <w:p w14:paraId="49D30625" w14:textId="77777777" w:rsidR="00B124C6" w:rsidRDefault="00A22B47">
            <w:pPr>
              <w:spacing w:after="40"/>
              <w:jc w:val="left"/>
            </w:pPr>
            <w:r>
              <w:rPr>
                <w:sz w:val="16"/>
              </w:rPr>
              <w:t>Módulos con límites explícitos · SPA sin render en servidor</w:t>
            </w:r>
          </w:p>
        </w:tc>
      </w:tr>
      <w:tr w:rsidR="00B124C6" w14:paraId="08697B85" w14:textId="77777777">
        <w:trPr>
          <w:cantSplit/>
          <w:jc w:val="center"/>
        </w:trPr>
        <w:tc>
          <w:tcPr>
            <w:tcW w:w="1928" w:type="dxa"/>
          </w:tcPr>
          <w:p w14:paraId="657ADE80" w14:textId="77777777" w:rsidR="00B124C6" w:rsidRDefault="00A22B47">
            <w:pPr>
              <w:spacing w:after="40"/>
              <w:jc w:val="left"/>
            </w:pPr>
            <w:r>
              <w:rPr>
                <w:b/>
                <w:sz w:val="16"/>
              </w:rPr>
              <w:t>Interfaz o cliente</w:t>
            </w:r>
          </w:p>
        </w:tc>
        <w:tc>
          <w:tcPr>
            <w:tcW w:w="4989" w:type="dxa"/>
          </w:tcPr>
          <w:p w14:paraId="35B6D3CE" w14:textId="77777777" w:rsidR="00B124C6" w:rsidRDefault="00A22B47">
            <w:pPr>
              <w:spacing w:after="40"/>
              <w:jc w:val="left"/>
            </w:pPr>
            <w:r>
              <w:rPr>
                <w:sz w:val="16"/>
              </w:rPr>
              <w:t>SPA React con TypeScript y Tailwind, implementada por el equipo a partir de mockups en Claude Design (ADR-0009</w:t>
            </w:r>
            <w:r>
              <w:rPr>
                <w:sz w:val="16"/>
              </w:rPr>
              <w:t xml:space="preserve">). Mapa con Leaflet y OpenStreetMap, con agrupación de marcadores. Escáner de códigos con </w:t>
            </w:r>
            <w:r>
              <w:rPr>
                <w:rFonts w:ascii="Consolas" w:hAnsi="Consolas"/>
                <w:sz w:val="13"/>
              </w:rPr>
              <w:t>@zxing/browser</w:t>
            </w:r>
            <w:r>
              <w:rPr>
                <w:sz w:val="16"/>
              </w:rPr>
              <w:t>. Cola sin conexión en IndexedDB (ADR-0005)</w:t>
            </w:r>
          </w:p>
        </w:tc>
        <w:tc>
          <w:tcPr>
            <w:tcW w:w="2268" w:type="dxa"/>
          </w:tcPr>
          <w:p w14:paraId="41E8509D" w14:textId="77777777" w:rsidR="00B124C6" w:rsidRDefault="00A22B47">
            <w:pPr>
              <w:spacing w:after="40"/>
              <w:jc w:val="left"/>
            </w:pPr>
            <w:r>
              <w:rPr>
                <w:sz w:val="16"/>
              </w:rPr>
              <w:t>RNF-01 a RNF-03, RNF-07, presupuesto cero</w:t>
            </w:r>
          </w:p>
        </w:tc>
      </w:tr>
      <w:tr w:rsidR="00B124C6" w14:paraId="240B0BF9" w14:textId="77777777">
        <w:trPr>
          <w:cantSplit/>
          <w:jc w:val="center"/>
        </w:trPr>
        <w:tc>
          <w:tcPr>
            <w:tcW w:w="1928" w:type="dxa"/>
          </w:tcPr>
          <w:p w14:paraId="51B440AF" w14:textId="77777777" w:rsidR="00B124C6" w:rsidRDefault="00A22B47">
            <w:pPr>
              <w:spacing w:after="40"/>
              <w:jc w:val="left"/>
            </w:pPr>
            <w:r>
              <w:rPr>
                <w:b/>
                <w:sz w:val="16"/>
              </w:rPr>
              <w:t>Backend o API</w:t>
            </w:r>
          </w:p>
        </w:tc>
        <w:tc>
          <w:tcPr>
            <w:tcW w:w="4989" w:type="dxa"/>
          </w:tcPr>
          <w:p w14:paraId="0B22493A" w14:textId="77777777" w:rsidR="00B124C6" w:rsidRDefault="00A22B47">
            <w:pPr>
              <w:spacing w:after="40"/>
              <w:jc w:val="left"/>
            </w:pPr>
            <w:r>
              <w:rPr>
                <w:sz w:val="16"/>
              </w:rPr>
              <w:t>API REST en NestJS, un módulo por límite de dominio. Autorización propia por rol y alcance, verificada en cada request (ADR-0003)</w:t>
            </w:r>
          </w:p>
        </w:tc>
        <w:tc>
          <w:tcPr>
            <w:tcW w:w="2268" w:type="dxa"/>
          </w:tcPr>
          <w:p w14:paraId="3D5FECC5" w14:textId="77777777" w:rsidR="00B124C6" w:rsidRDefault="00A22B47">
            <w:pPr>
              <w:spacing w:after="40"/>
              <w:jc w:val="left"/>
            </w:pPr>
            <w:r>
              <w:rPr>
                <w:sz w:val="16"/>
              </w:rPr>
              <w:t>RNF-08, RNF-10</w:t>
            </w:r>
          </w:p>
        </w:tc>
      </w:tr>
      <w:tr w:rsidR="00B124C6" w14:paraId="10FF3898" w14:textId="77777777">
        <w:trPr>
          <w:cantSplit/>
          <w:jc w:val="center"/>
        </w:trPr>
        <w:tc>
          <w:tcPr>
            <w:tcW w:w="1928" w:type="dxa"/>
          </w:tcPr>
          <w:p w14:paraId="56D71118" w14:textId="77777777" w:rsidR="00B124C6" w:rsidRDefault="00A22B47">
            <w:pPr>
              <w:spacing w:after="40"/>
              <w:jc w:val="left"/>
            </w:pPr>
            <w:r>
              <w:rPr>
                <w:b/>
                <w:sz w:val="16"/>
              </w:rPr>
              <w:t>Autenticación</w:t>
            </w:r>
          </w:p>
        </w:tc>
        <w:tc>
          <w:tcPr>
            <w:tcW w:w="4989" w:type="dxa"/>
          </w:tcPr>
          <w:p w14:paraId="13B7A40E" w14:textId="77777777" w:rsidR="00B124C6" w:rsidRDefault="00A22B47">
            <w:pPr>
              <w:spacing w:after="40"/>
              <w:jc w:val="left"/>
            </w:pPr>
            <w:r>
              <w:rPr>
                <w:sz w:val="16"/>
              </w:rPr>
              <w:t>Supabase Auth en la nube: emite el token y envía los correos de restablecer contraseña y verificar correo; la API valida el token contra el JWKS (ADR-0001)</w:t>
            </w:r>
          </w:p>
        </w:tc>
        <w:tc>
          <w:tcPr>
            <w:tcW w:w="2268" w:type="dxa"/>
          </w:tcPr>
          <w:p w14:paraId="071D7ADE" w14:textId="77777777" w:rsidR="00B124C6" w:rsidRDefault="00A22B47">
            <w:pPr>
              <w:spacing w:after="40"/>
              <w:jc w:val="left"/>
            </w:pPr>
            <w:r>
              <w:rPr>
                <w:sz w:val="16"/>
              </w:rPr>
              <w:t>Presupuesto cero; lógica de negocio en código propio</w:t>
            </w:r>
          </w:p>
        </w:tc>
      </w:tr>
      <w:tr w:rsidR="00B124C6" w14:paraId="7C8DD679" w14:textId="77777777">
        <w:trPr>
          <w:cantSplit/>
          <w:jc w:val="center"/>
        </w:trPr>
        <w:tc>
          <w:tcPr>
            <w:tcW w:w="1928" w:type="dxa"/>
          </w:tcPr>
          <w:p w14:paraId="2A2ADD90" w14:textId="77777777" w:rsidR="00B124C6" w:rsidRDefault="00A22B47">
            <w:pPr>
              <w:spacing w:after="40"/>
              <w:jc w:val="left"/>
            </w:pPr>
            <w:r>
              <w:rPr>
                <w:b/>
                <w:sz w:val="16"/>
              </w:rPr>
              <w:t>Persistencia</w:t>
            </w:r>
          </w:p>
        </w:tc>
        <w:tc>
          <w:tcPr>
            <w:tcW w:w="4989" w:type="dxa"/>
          </w:tcPr>
          <w:p w14:paraId="49829595" w14:textId="77777777" w:rsidR="00B124C6" w:rsidRDefault="00A22B47">
            <w:pPr>
              <w:spacing w:after="40"/>
              <w:jc w:val="left"/>
            </w:pPr>
            <w:r>
              <w:rPr>
                <w:sz w:val="16"/>
              </w:rPr>
              <w:t>SQL con el ORM Prisma y migraciones versionadas. Saldo derivado de los movimientos (ADR-0002)</w:t>
            </w:r>
          </w:p>
        </w:tc>
        <w:tc>
          <w:tcPr>
            <w:tcW w:w="2268" w:type="dxa"/>
          </w:tcPr>
          <w:p w14:paraId="31B15EC7" w14:textId="77777777" w:rsidR="00B124C6" w:rsidRDefault="00A22B47">
            <w:pPr>
              <w:spacing w:after="40"/>
              <w:jc w:val="left"/>
            </w:pPr>
            <w:r>
              <w:rPr>
                <w:sz w:val="16"/>
              </w:rPr>
              <w:t>RNF-06, RNF-13</w:t>
            </w:r>
          </w:p>
        </w:tc>
      </w:tr>
      <w:tr w:rsidR="00B124C6" w14:paraId="655955DB" w14:textId="77777777">
        <w:trPr>
          <w:cantSplit/>
          <w:jc w:val="center"/>
        </w:trPr>
        <w:tc>
          <w:tcPr>
            <w:tcW w:w="1928" w:type="dxa"/>
          </w:tcPr>
          <w:p w14:paraId="6869EC85" w14:textId="77777777" w:rsidR="00B124C6" w:rsidRDefault="00A22B47">
            <w:pPr>
              <w:spacing w:after="40"/>
              <w:jc w:val="left"/>
            </w:pPr>
            <w:r>
              <w:rPr>
                <w:b/>
                <w:sz w:val="16"/>
              </w:rPr>
              <w:t>Motor de base de datos</w:t>
            </w:r>
          </w:p>
        </w:tc>
        <w:tc>
          <w:tcPr>
            <w:tcW w:w="4989" w:type="dxa"/>
          </w:tcPr>
          <w:p w14:paraId="42A3A13A" w14:textId="77777777" w:rsidR="00B124C6" w:rsidRDefault="00A22B47">
            <w:pPr>
              <w:spacing w:after="40"/>
              <w:jc w:val="left"/>
            </w:pPr>
            <w:r>
              <w:rPr>
                <w:sz w:val="16"/>
              </w:rPr>
              <w:t xml:space="preserve">PostgreSQL 16: transacciones, restricciones </w:t>
            </w:r>
            <w:r>
              <w:rPr>
                <w:rFonts w:ascii="Consolas" w:hAnsi="Consolas"/>
                <w:sz w:val="13"/>
              </w:rPr>
              <w:t>CHECK</w:t>
            </w:r>
            <w:r>
              <w:rPr>
                <w:sz w:val="16"/>
              </w:rPr>
              <w:t xml:space="preserve"> y permisos por tabla para impedir </w:t>
            </w:r>
            <w:r>
              <w:rPr>
                <w:rFonts w:ascii="Consolas" w:hAnsi="Consolas"/>
                <w:sz w:val="13"/>
              </w:rPr>
              <w:t>UPDATE</w:t>
            </w:r>
            <w:r>
              <w:rPr>
                <w:sz w:val="16"/>
              </w:rPr>
              <w:t xml:space="preserve"> y </w:t>
            </w:r>
            <w:r>
              <w:rPr>
                <w:rFonts w:ascii="Consolas" w:hAnsi="Consolas"/>
                <w:sz w:val="13"/>
              </w:rPr>
              <w:t>DELETE</w:t>
            </w:r>
            <w:r>
              <w:rPr>
                <w:sz w:val="16"/>
              </w:rPr>
              <w:t xml:space="preserve"> sobre </w:t>
            </w:r>
            <w:r>
              <w:rPr>
                <w:rFonts w:ascii="Consolas" w:hAnsi="Consolas"/>
                <w:sz w:val="13"/>
              </w:rPr>
              <w:t>movimiento</w:t>
            </w:r>
          </w:p>
        </w:tc>
        <w:tc>
          <w:tcPr>
            <w:tcW w:w="2268" w:type="dxa"/>
          </w:tcPr>
          <w:p w14:paraId="1A6D1207" w14:textId="77777777" w:rsidR="00B124C6" w:rsidRDefault="00A22B47">
            <w:pPr>
              <w:spacing w:after="40"/>
              <w:jc w:val="left"/>
            </w:pPr>
            <w:r>
              <w:rPr>
                <w:sz w:val="16"/>
              </w:rPr>
              <w:t>RNF-06</w:t>
            </w:r>
          </w:p>
        </w:tc>
      </w:tr>
      <w:tr w:rsidR="00B124C6" w14:paraId="1D66AC15" w14:textId="77777777">
        <w:trPr>
          <w:cantSplit/>
          <w:jc w:val="center"/>
        </w:trPr>
        <w:tc>
          <w:tcPr>
            <w:tcW w:w="1928" w:type="dxa"/>
          </w:tcPr>
          <w:p w14:paraId="2F3F9F0E" w14:textId="77777777" w:rsidR="00B124C6" w:rsidRDefault="00A22B47">
            <w:pPr>
              <w:spacing w:after="40"/>
              <w:jc w:val="left"/>
            </w:pPr>
            <w:r>
              <w:rPr>
                <w:b/>
                <w:sz w:val="16"/>
              </w:rPr>
              <w:t>Almacenamiento de archivos</w:t>
            </w:r>
          </w:p>
        </w:tc>
        <w:tc>
          <w:tcPr>
            <w:tcW w:w="4989" w:type="dxa"/>
          </w:tcPr>
          <w:p w14:paraId="36C5B686" w14:textId="77777777" w:rsidR="00B124C6" w:rsidRDefault="00A22B47">
            <w:pPr>
              <w:spacing w:after="40"/>
              <w:jc w:val="left"/>
            </w:pPr>
            <w:r>
              <w:rPr>
                <w:sz w:val="16"/>
              </w:rPr>
              <w:t>MinIO con buckets privados, acceso solo por URL firmada de expiración corta; compatible con S3</w:t>
            </w:r>
          </w:p>
        </w:tc>
        <w:tc>
          <w:tcPr>
            <w:tcW w:w="2268" w:type="dxa"/>
          </w:tcPr>
          <w:p w14:paraId="59F815BC" w14:textId="77777777" w:rsidR="00B124C6" w:rsidRDefault="00A22B47">
            <w:pPr>
              <w:spacing w:after="40"/>
              <w:jc w:val="left"/>
            </w:pPr>
            <w:r>
              <w:rPr>
                <w:sz w:val="16"/>
              </w:rPr>
              <w:t>RNF-08, RNF-09</w:t>
            </w:r>
          </w:p>
        </w:tc>
      </w:tr>
      <w:tr w:rsidR="00B124C6" w14:paraId="61B95DA0" w14:textId="77777777">
        <w:trPr>
          <w:cantSplit/>
          <w:jc w:val="center"/>
        </w:trPr>
        <w:tc>
          <w:tcPr>
            <w:tcW w:w="1928" w:type="dxa"/>
          </w:tcPr>
          <w:p w14:paraId="06E472DB" w14:textId="77777777" w:rsidR="00B124C6" w:rsidRDefault="00A22B47">
            <w:pPr>
              <w:spacing w:after="40"/>
              <w:jc w:val="left"/>
            </w:pPr>
            <w:r>
              <w:rPr>
                <w:b/>
                <w:sz w:val="16"/>
              </w:rPr>
              <w:t>Mapa y geocodificación</w:t>
            </w:r>
          </w:p>
        </w:tc>
        <w:tc>
          <w:tcPr>
            <w:tcW w:w="4989" w:type="dxa"/>
          </w:tcPr>
          <w:p w14:paraId="0516EB24" w14:textId="77777777" w:rsidR="00B124C6" w:rsidRDefault="00A22B47">
            <w:pPr>
              <w:spacing w:after="40"/>
              <w:jc w:val="left"/>
            </w:pPr>
            <w:r>
              <w:rPr>
                <w:sz w:val="16"/>
              </w:rPr>
              <w:t>Mosaicos de OpenStreetMap con atribución y sin descarga para uso sin conexión. Búsqueda por dirección con Nominatim, siempre desde la API, con caché y a una petición por segundo como máximo</w:t>
            </w:r>
          </w:p>
        </w:tc>
        <w:tc>
          <w:tcPr>
            <w:tcW w:w="2268" w:type="dxa"/>
          </w:tcPr>
          <w:p w14:paraId="5B4784AA" w14:textId="77777777" w:rsidR="00B124C6" w:rsidRDefault="00A22B47">
            <w:pPr>
              <w:spacing w:after="40"/>
              <w:jc w:val="left"/>
            </w:pPr>
            <w:r>
              <w:rPr>
                <w:sz w:val="16"/>
              </w:rPr>
              <w:t>RF-RED-002, presupuesto cero</w:t>
            </w:r>
          </w:p>
        </w:tc>
      </w:tr>
      <w:tr w:rsidR="00B124C6" w14:paraId="28BDA818" w14:textId="77777777">
        <w:trPr>
          <w:cantSplit/>
          <w:jc w:val="center"/>
        </w:trPr>
        <w:tc>
          <w:tcPr>
            <w:tcW w:w="1928" w:type="dxa"/>
          </w:tcPr>
          <w:p w14:paraId="1F49A43C" w14:textId="77777777" w:rsidR="00B124C6" w:rsidRDefault="00A22B47">
            <w:pPr>
              <w:spacing w:after="40"/>
              <w:jc w:val="left"/>
            </w:pPr>
            <w:r>
              <w:rPr>
                <w:b/>
                <w:sz w:val="16"/>
              </w:rPr>
              <w:t>Fuentes externas de acopios</w:t>
            </w:r>
          </w:p>
        </w:tc>
        <w:tc>
          <w:tcPr>
            <w:tcW w:w="4989" w:type="dxa"/>
          </w:tcPr>
          <w:p w14:paraId="672E54DB" w14:textId="77777777" w:rsidR="00B124C6" w:rsidRDefault="00A22B47">
            <w:pPr>
              <w:spacing w:after="40"/>
              <w:jc w:val="left"/>
            </w:pPr>
            <w:r>
              <w:rPr>
                <w:sz w:val="16"/>
              </w:rPr>
              <w:t xml:space="preserve">Módulo </w:t>
            </w:r>
            <w:r>
              <w:rPr>
                <w:rFonts w:ascii="Consolas" w:hAnsi="Consolas"/>
                <w:sz w:val="13"/>
              </w:rPr>
              <w:t>importacion</w:t>
            </w:r>
            <w:r>
              <w:rPr>
                <w:sz w:val="16"/>
              </w:rPr>
              <w:t>, un adaptador por fuente. Primera fuente: RedAcopio Bogotá, leída cada 60 minutos. Los puntos entran como referenciados, sin inventario</w:t>
            </w:r>
          </w:p>
        </w:tc>
        <w:tc>
          <w:tcPr>
            <w:tcW w:w="2268" w:type="dxa"/>
          </w:tcPr>
          <w:p w14:paraId="777A4533" w14:textId="77777777" w:rsidR="00B124C6" w:rsidRDefault="00A22B47">
            <w:pPr>
              <w:spacing w:after="40"/>
              <w:jc w:val="left"/>
            </w:pPr>
            <w:r>
              <w:rPr>
                <w:sz w:val="16"/>
              </w:rPr>
              <w:t>RF-RED-011</w:t>
            </w:r>
          </w:p>
        </w:tc>
      </w:tr>
      <w:tr w:rsidR="00B124C6" w14:paraId="21271C6A" w14:textId="77777777">
        <w:trPr>
          <w:cantSplit/>
          <w:jc w:val="center"/>
        </w:trPr>
        <w:tc>
          <w:tcPr>
            <w:tcW w:w="1928" w:type="dxa"/>
          </w:tcPr>
          <w:p w14:paraId="0EE67039" w14:textId="77777777" w:rsidR="00B124C6" w:rsidRDefault="00A22B47">
            <w:pPr>
              <w:spacing w:after="40"/>
              <w:jc w:val="left"/>
            </w:pPr>
            <w:r>
              <w:rPr>
                <w:b/>
                <w:sz w:val="16"/>
              </w:rPr>
              <w:t>Tareas programadas</w:t>
            </w:r>
          </w:p>
        </w:tc>
        <w:tc>
          <w:tcPr>
            <w:tcW w:w="4989" w:type="dxa"/>
          </w:tcPr>
          <w:p w14:paraId="396BE378" w14:textId="77777777" w:rsidR="00B124C6" w:rsidRDefault="00A22B47">
            <w:pPr>
              <w:spacing w:after="40"/>
              <w:jc w:val="left"/>
            </w:pPr>
            <w:r>
              <w:rPr>
                <w:rFonts w:ascii="Consolas" w:hAnsi="Consolas"/>
                <w:sz w:val="13"/>
              </w:rPr>
              <w:t>@nestjs/schedule</w:t>
            </w:r>
            <w:r>
              <w:rPr>
                <w:sz w:val="16"/>
              </w:rPr>
              <w:t xml:space="preserve"> dentro del proceso de la API: sincronización de fuentes, vencimiento de folios, archivado de causas, alertas y reintentos de correo</w:t>
            </w:r>
          </w:p>
        </w:tc>
        <w:tc>
          <w:tcPr>
            <w:tcW w:w="2268" w:type="dxa"/>
          </w:tcPr>
          <w:p w14:paraId="7B02453D" w14:textId="77777777" w:rsidR="00B124C6" w:rsidRDefault="00A22B47">
            <w:pPr>
              <w:spacing w:after="40"/>
              <w:jc w:val="left"/>
            </w:pPr>
            <w:r>
              <w:rPr>
                <w:sz w:val="16"/>
              </w:rPr>
              <w:t>Una sola instancia; sin orquestador aparte</w:t>
            </w:r>
          </w:p>
        </w:tc>
      </w:tr>
      <w:tr w:rsidR="00B124C6" w14:paraId="715584F8" w14:textId="77777777">
        <w:trPr>
          <w:cantSplit/>
          <w:jc w:val="center"/>
        </w:trPr>
        <w:tc>
          <w:tcPr>
            <w:tcW w:w="1928" w:type="dxa"/>
          </w:tcPr>
          <w:p w14:paraId="7479CDAB" w14:textId="77777777" w:rsidR="00B124C6" w:rsidRDefault="00A22B47">
            <w:pPr>
              <w:spacing w:after="40"/>
              <w:jc w:val="left"/>
            </w:pPr>
            <w:r>
              <w:rPr>
                <w:b/>
                <w:sz w:val="16"/>
              </w:rPr>
              <w:t>Contenerización</w:t>
            </w:r>
          </w:p>
        </w:tc>
        <w:tc>
          <w:tcPr>
            <w:tcW w:w="4989" w:type="dxa"/>
          </w:tcPr>
          <w:p w14:paraId="7FD41E0A" w14:textId="77777777" w:rsidR="00B124C6" w:rsidRDefault="00A22B47">
            <w:pPr>
              <w:spacing w:after="40"/>
              <w:jc w:val="left"/>
            </w:pPr>
            <w:r>
              <w:rPr>
                <w:sz w:val="16"/>
              </w:rPr>
              <w:t xml:space="preserve">Docker Compose con cinco servicios: </w:t>
            </w:r>
            <w:r>
              <w:rPr>
                <w:rFonts w:ascii="Consolas" w:hAnsi="Consolas"/>
                <w:sz w:val="13"/>
              </w:rPr>
              <w:t>db</w:t>
            </w:r>
            <w:r>
              <w:rPr>
                <w:sz w:val="16"/>
              </w:rPr>
              <w:t xml:space="preserve">, </w:t>
            </w:r>
            <w:r>
              <w:rPr>
                <w:rFonts w:ascii="Consolas" w:hAnsi="Consolas"/>
                <w:sz w:val="13"/>
              </w:rPr>
              <w:t>api</w:t>
            </w:r>
            <w:r>
              <w:rPr>
                <w:sz w:val="16"/>
              </w:rPr>
              <w:t xml:space="preserve">, </w:t>
            </w:r>
            <w:r>
              <w:rPr>
                <w:rFonts w:ascii="Consolas" w:hAnsi="Consolas"/>
                <w:sz w:val="13"/>
              </w:rPr>
              <w:t>storage</w:t>
            </w:r>
            <w:r>
              <w:rPr>
                <w:sz w:val="16"/>
              </w:rPr>
              <w:t xml:space="preserve">, </w:t>
            </w:r>
            <w:r>
              <w:rPr>
                <w:rFonts w:ascii="Consolas" w:hAnsi="Consolas"/>
                <w:sz w:val="13"/>
              </w:rPr>
              <w:t>web</w:t>
            </w:r>
            <w:r>
              <w:rPr>
                <w:sz w:val="16"/>
              </w:rPr>
              <w:t xml:space="preserve"> y </w:t>
            </w:r>
            <w:r>
              <w:rPr>
                <w:rFonts w:ascii="Consolas" w:hAnsi="Consolas"/>
                <w:sz w:val="13"/>
              </w:rPr>
              <w:t>proxy</w:t>
            </w:r>
          </w:p>
        </w:tc>
        <w:tc>
          <w:tcPr>
            <w:tcW w:w="2268" w:type="dxa"/>
          </w:tcPr>
          <w:p w14:paraId="07916ED5" w14:textId="77777777" w:rsidR="00B124C6" w:rsidRDefault="00A22B47">
            <w:pPr>
              <w:spacing w:after="40"/>
              <w:jc w:val="left"/>
            </w:pPr>
            <w:r>
              <w:rPr>
                <w:sz w:val="16"/>
              </w:rPr>
              <w:t>Entorno reproducible con un comando</w:t>
            </w:r>
          </w:p>
        </w:tc>
      </w:tr>
      <w:tr w:rsidR="00B124C6" w14:paraId="06544BEB" w14:textId="77777777">
        <w:trPr>
          <w:cantSplit/>
          <w:jc w:val="center"/>
        </w:trPr>
        <w:tc>
          <w:tcPr>
            <w:tcW w:w="1928" w:type="dxa"/>
          </w:tcPr>
          <w:p w14:paraId="78DB02A5" w14:textId="77777777" w:rsidR="00B124C6" w:rsidRDefault="00A22B47">
            <w:pPr>
              <w:spacing w:after="40"/>
              <w:jc w:val="left"/>
            </w:pPr>
            <w:r>
              <w:rPr>
                <w:b/>
                <w:sz w:val="16"/>
              </w:rPr>
              <w:t>Gestión de trabajo</w:t>
            </w:r>
          </w:p>
        </w:tc>
        <w:tc>
          <w:tcPr>
            <w:tcW w:w="4989" w:type="dxa"/>
          </w:tcPr>
          <w:p w14:paraId="05016B28" w14:textId="77777777" w:rsidR="00B124C6" w:rsidRDefault="00A22B47">
            <w:pPr>
              <w:spacing w:after="40"/>
              <w:jc w:val="left"/>
            </w:pPr>
            <w:r>
              <w:rPr>
                <w:sz w:val="16"/>
              </w:rPr>
              <w:t>GitHub Projects, en la organización del equipo (P-007)</w:t>
            </w:r>
          </w:p>
        </w:tc>
        <w:tc>
          <w:tcPr>
            <w:tcW w:w="2268" w:type="dxa"/>
          </w:tcPr>
          <w:p w14:paraId="227890B6" w14:textId="77777777" w:rsidR="00B124C6" w:rsidRDefault="00A22B47">
            <w:pPr>
              <w:spacing w:after="40"/>
              <w:jc w:val="left"/>
            </w:pPr>
            <w:r>
              <w:rPr>
                <w:sz w:val="16"/>
              </w:rPr>
              <w:t>Vive junto al repositorio y los PR</w:t>
            </w:r>
          </w:p>
        </w:tc>
      </w:tr>
      <w:tr w:rsidR="00B124C6" w14:paraId="413AA03B" w14:textId="77777777">
        <w:trPr>
          <w:cantSplit/>
          <w:jc w:val="center"/>
        </w:trPr>
        <w:tc>
          <w:tcPr>
            <w:tcW w:w="1928" w:type="dxa"/>
          </w:tcPr>
          <w:p w14:paraId="6AF139E1" w14:textId="77777777" w:rsidR="00B124C6" w:rsidRDefault="00A22B47">
            <w:pPr>
              <w:spacing w:after="40"/>
              <w:jc w:val="left"/>
            </w:pPr>
            <w:r>
              <w:rPr>
                <w:b/>
                <w:sz w:val="16"/>
              </w:rPr>
              <w:t>Herramientas de modelado y documentación</w:t>
            </w:r>
          </w:p>
        </w:tc>
        <w:tc>
          <w:tcPr>
            <w:tcW w:w="4989" w:type="dxa"/>
          </w:tcPr>
          <w:p w14:paraId="43465FD4" w14:textId="77777777" w:rsidR="00B124C6" w:rsidRDefault="00A22B47">
            <w:pPr>
              <w:spacing w:after="40"/>
              <w:jc w:val="left"/>
            </w:pPr>
            <w:r>
              <w:rPr>
                <w:sz w:val="16"/>
              </w:rPr>
              <w:t>Markdown en el repositorio, editado con Obsidian · diagramas en Mermaid (P-008)</w:t>
            </w:r>
          </w:p>
        </w:tc>
        <w:tc>
          <w:tcPr>
            <w:tcW w:w="2268" w:type="dxa"/>
          </w:tcPr>
          <w:p w14:paraId="7DD721DA" w14:textId="77777777" w:rsidR="00B124C6" w:rsidRDefault="00A22B47">
            <w:pPr>
              <w:spacing w:after="40"/>
              <w:jc w:val="left"/>
            </w:pPr>
            <w:r>
              <w:rPr>
                <w:sz w:val="16"/>
              </w:rPr>
              <w:t>Los diagramas se versionan como texto junto al código</w:t>
            </w:r>
          </w:p>
        </w:tc>
      </w:tr>
      <w:tr w:rsidR="00B124C6" w14:paraId="7ED5CCA7" w14:textId="77777777">
        <w:trPr>
          <w:cantSplit/>
          <w:jc w:val="center"/>
        </w:trPr>
        <w:tc>
          <w:tcPr>
            <w:tcW w:w="1928" w:type="dxa"/>
          </w:tcPr>
          <w:p w14:paraId="0121D0FA" w14:textId="77777777" w:rsidR="00B124C6" w:rsidRDefault="00A22B47">
            <w:pPr>
              <w:spacing w:after="40"/>
              <w:jc w:val="left"/>
            </w:pPr>
            <w:r>
              <w:rPr>
                <w:b/>
                <w:sz w:val="16"/>
              </w:rPr>
              <w:t>Pruebas previstas</w:t>
            </w:r>
          </w:p>
        </w:tc>
        <w:tc>
          <w:tcPr>
            <w:tcW w:w="4989" w:type="dxa"/>
          </w:tcPr>
          <w:p w14:paraId="095ABC9F" w14:textId="77777777" w:rsidR="00B124C6" w:rsidRDefault="00A22B47">
            <w:pPr>
              <w:spacing w:after="40"/>
              <w:jc w:val="left"/>
            </w:pPr>
            <w:r>
              <w:rPr>
                <w:sz w:val="16"/>
              </w:rPr>
              <w:t xml:space="preserve">Híbridas. </w:t>
            </w:r>
            <w:r>
              <w:rPr>
                <w:b/>
                <w:sz w:val="16"/>
              </w:rPr>
              <w:t>Automatizadas con Jest</w:t>
            </w:r>
            <w:r>
              <w:rPr>
                <w:sz w:val="16"/>
              </w:rPr>
              <w:t xml:space="preserve"> (P-009): unitarias para </w:t>
            </w:r>
            <w:r>
              <w:rPr>
                <w:rFonts w:ascii="Consolas" w:hAnsi="Consolas"/>
                <w:sz w:val="13"/>
              </w:rPr>
              <w:t>packages/shared</w:t>
            </w:r>
            <w:r>
              <w:rPr>
                <w:sz w:val="16"/>
              </w:rPr>
              <w:t xml:space="preserve"> y los servicios, de integración para la API con Supertest, y la prueba de concurrencia del inventario contra un PostgreSQL real. </w:t>
            </w:r>
            <w:r>
              <w:rPr>
                <w:b/>
                <w:sz w:val="16"/>
              </w:rPr>
              <w:t>Manuales:</w:t>
            </w:r>
            <w:r>
              <w:rPr>
                <w:sz w:val="16"/>
              </w:rPr>
              <w:t xml:space="preserve"> cronómetro de registro, Lighthouse y axe-core</w:t>
            </w:r>
          </w:p>
        </w:tc>
        <w:tc>
          <w:tcPr>
            <w:tcW w:w="2268" w:type="dxa"/>
          </w:tcPr>
          <w:p w14:paraId="7902E345" w14:textId="77777777" w:rsidR="00B124C6" w:rsidRDefault="00A22B47">
            <w:pPr>
              <w:spacing w:after="40"/>
              <w:jc w:val="left"/>
            </w:pPr>
            <w:r>
              <w:rPr>
                <w:sz w:val="16"/>
              </w:rPr>
              <w:t>RNF-02, RNF-03, RNF-06, RNF-11</w:t>
            </w:r>
          </w:p>
        </w:tc>
      </w:tr>
      <w:tr w:rsidR="00B124C6" w14:paraId="376CD376" w14:textId="77777777">
        <w:trPr>
          <w:cantSplit/>
          <w:jc w:val="center"/>
        </w:trPr>
        <w:tc>
          <w:tcPr>
            <w:tcW w:w="1928" w:type="dxa"/>
          </w:tcPr>
          <w:p w14:paraId="6B19318E" w14:textId="77777777" w:rsidR="00B124C6" w:rsidRDefault="00A22B47">
            <w:pPr>
              <w:spacing w:after="40"/>
              <w:jc w:val="left"/>
            </w:pPr>
            <w:r>
              <w:rPr>
                <w:b/>
                <w:sz w:val="16"/>
              </w:rPr>
              <w:t>Despliegue previsto</w:t>
            </w:r>
          </w:p>
        </w:tc>
        <w:tc>
          <w:tcPr>
            <w:tcW w:w="4989" w:type="dxa"/>
          </w:tcPr>
          <w:p w14:paraId="408EFD69" w14:textId="77777777" w:rsidR="00B124C6" w:rsidRDefault="00A22B47">
            <w:pPr>
              <w:spacing w:after="40"/>
              <w:jc w:val="left"/>
            </w:pPr>
            <w:r>
              <w:rPr>
                <w:sz w:val="16"/>
              </w:rPr>
              <w:t>Local: Docker Compose en el equipo de cada integrante. Producción: VPS con Dokploy, que gestiona el mismo Compose con Traefik y HTTPS automático (despliegue). Proveedor y dominio por definir (P-005)</w:t>
            </w:r>
          </w:p>
        </w:tc>
        <w:tc>
          <w:tcPr>
            <w:tcW w:w="2268" w:type="dxa"/>
          </w:tcPr>
          <w:p w14:paraId="489C837B" w14:textId="77777777" w:rsidR="00B124C6" w:rsidRDefault="00A22B47">
            <w:pPr>
              <w:spacing w:after="40"/>
              <w:jc w:val="left"/>
            </w:pPr>
            <w:r>
              <w:rPr>
                <w:sz w:val="16"/>
              </w:rPr>
              <w:t>Entorno reproducible; URL estable para las invitaciones</w:t>
            </w:r>
          </w:p>
        </w:tc>
      </w:tr>
      <w:tr w:rsidR="00B124C6" w14:paraId="46BE42B0" w14:textId="77777777">
        <w:trPr>
          <w:cantSplit/>
          <w:jc w:val="center"/>
        </w:trPr>
        <w:tc>
          <w:tcPr>
            <w:tcW w:w="1928" w:type="dxa"/>
          </w:tcPr>
          <w:p w14:paraId="64F91E2C" w14:textId="77777777" w:rsidR="00B124C6" w:rsidRDefault="00A22B47">
            <w:pPr>
              <w:spacing w:after="40"/>
              <w:jc w:val="left"/>
            </w:pPr>
            <w:r>
              <w:rPr>
                <w:b/>
                <w:sz w:val="16"/>
              </w:rPr>
              <w:t>Correo transaccional</w:t>
            </w:r>
          </w:p>
        </w:tc>
        <w:tc>
          <w:tcPr>
            <w:tcW w:w="4989" w:type="dxa"/>
          </w:tcPr>
          <w:p w14:paraId="440762B0" w14:textId="77777777" w:rsidR="00B124C6" w:rsidRDefault="00A22B47">
            <w:pPr>
              <w:spacing w:after="40"/>
              <w:jc w:val="left"/>
            </w:pPr>
            <w:r>
              <w:rPr>
                <w:sz w:val="16"/>
              </w:rPr>
              <w:t>SMTP estándar, sin SDK de un proveedor: cambiar de servidor es cambiar variables de entorno. En desarrollo, una cuenta personal de Microsoft 365 para pruebas rápidas (P-004). Supabase Auth se configura con el mismo servidor, porque el suyo por defecto solo envía 2 correos por hora</w:t>
            </w:r>
          </w:p>
        </w:tc>
        <w:tc>
          <w:tcPr>
            <w:tcW w:w="2268" w:type="dxa"/>
          </w:tcPr>
          <w:p w14:paraId="6A61D892" w14:textId="77777777" w:rsidR="00B124C6" w:rsidRDefault="00A22B47">
            <w:pPr>
              <w:spacing w:after="40"/>
              <w:jc w:val="left"/>
            </w:pPr>
            <w:r>
              <w:rPr>
                <w:sz w:val="16"/>
              </w:rPr>
              <w:t>Invitaciones, avisos y confirmación de turnos</w:t>
            </w:r>
          </w:p>
        </w:tc>
      </w:tr>
    </w:tbl>
    <w:p w14:paraId="0C113820" w14:textId="77777777" w:rsidR="00B124C6" w:rsidRDefault="00B124C6">
      <w:pPr>
        <w:spacing w:after="40"/>
      </w:pPr>
    </w:p>
    <w:p w14:paraId="0BA2E378" w14:textId="77777777" w:rsidR="00B124C6" w:rsidRDefault="00A22B47">
      <w:r>
        <w:rPr>
          <w:b/>
        </w:rPr>
        <w:t>Aceptado el 2026-09-14.</w:t>
      </w:r>
      <w:r>
        <w:t xml:space="preserve"> El enfoque y todas las filas de la tabla quedan confirmados. Solo siguen por definir el proveedor del VPS y el dominio de producción (P-005</w:t>
      </w:r>
      <w:r>
        <w:t>), que no cambian la decisión.</w:t>
      </w:r>
    </w:p>
    <w:p w14:paraId="02FD1CC8" w14:textId="77777777" w:rsidR="00B124C6" w:rsidRDefault="00A22B47">
      <w:pPr>
        <w:pStyle w:val="Ttulo2"/>
      </w:pPr>
      <w:bookmarkStart w:id="57" w:name="_Toc240274444"/>
      <w:r>
        <w:t>Alternativas consideradas</w:t>
      </w:r>
      <w:bookmarkEnd w:id="57"/>
    </w:p>
    <w:p w14:paraId="4345E23F" w14:textId="77777777" w:rsidR="00B124C6" w:rsidRDefault="00A22B47">
      <w:pPr>
        <w:pStyle w:val="Ttulo3"/>
      </w:pPr>
      <w:r>
        <w:t>A. Supabase como backend completo</w:t>
      </w:r>
    </w:p>
    <w:p w14:paraId="6B057090" w14:textId="77777777" w:rsidR="00B124C6" w:rsidRDefault="00A22B47">
      <w:r>
        <w:rPr>
          <w:b/>
        </w:rPr>
        <w:t>Qué sería.</w:t>
      </w:r>
      <w:r>
        <w:t xml:space="preserve"> Sin backend propio: Supabase aporta la base de datos, una API REST generada automáticamente, las políticas de seguridad por fila (RLS), el almacenamiento y funciones en su nube. El cliente habla directo con Supabase.</w:t>
      </w:r>
    </w:p>
    <w:p w14:paraId="4ABC47D0" w14:textId="77777777" w:rsidR="00B124C6" w:rsidRDefault="00A22B47">
      <w:r>
        <w:rPr>
          <w:b/>
        </w:rPr>
        <w:t>A favor.</w:t>
      </w:r>
      <w:r>
        <w:t xml:space="preserve"> Es la opción más rápida de arrancar: autenticación, API y almacenamiento vienen resueltos, y sobran contenedores.</w:t>
      </w:r>
    </w:p>
    <w:p w14:paraId="341BC803" w14:textId="77777777" w:rsidR="00B124C6" w:rsidRDefault="00A22B47">
      <w:r>
        <w:rPr>
          <w:b/>
        </w:rPr>
        <w:t>Por qué se descarta.</w:t>
      </w:r>
    </w:p>
    <w:p w14:paraId="28D4DF93" w14:textId="77777777" w:rsidR="00B124C6" w:rsidRDefault="00A22B47">
      <w:pPr>
        <w:pStyle w:val="Vineta"/>
      </w:pPr>
      <w:r>
        <w:t xml:space="preserve">•  </w:t>
      </w:r>
      <w:r>
        <w:rPr>
          <w:b/>
        </w:rPr>
        <w:t>Vacía el aporte del proyecto.</w:t>
      </w:r>
      <w:r>
        <w:t xml:space="preserve"> El motor de emparejamiento y las transacciones concurrentes del inventario quedarían repartidos entre políticas RLS, funciones SQL y funciones en la nube de Supabase: difíciles de probar con Jest y de defender en la sustentación. Es la misma razón de ADR-0001.</w:t>
      </w:r>
    </w:p>
    <w:p w14:paraId="0991E4FF" w14:textId="77777777" w:rsidR="00B124C6" w:rsidRDefault="00A22B47">
      <w:pPr>
        <w:pStyle w:val="Vineta"/>
      </w:pPr>
      <w:r>
        <w:t xml:space="preserve">•  </w:t>
      </w:r>
      <w:r>
        <w:rPr>
          <w:b/>
        </w:rPr>
        <w:t>La autorización se vuelve inauditable.</w:t>
      </w:r>
      <w:r>
        <w:t xml:space="preserve"> Rol global con alcance múltiple (ADR-0003) más la excepción del Donador (ADR-0007) tendrían que repetirse como políticas en cada una de las tablas, en lugar de un solo guard verificable.</w:t>
      </w:r>
    </w:p>
    <w:p w14:paraId="3D0AAEE7" w14:textId="77777777" w:rsidR="00B124C6" w:rsidRDefault="00A22B47">
      <w:pPr>
        <w:pStyle w:val="Vineta"/>
      </w:pPr>
      <w:r>
        <w:t xml:space="preserve">•  </w:t>
      </w:r>
      <w:r>
        <w:rPr>
          <w:b/>
        </w:rPr>
        <w:t>El importador y las tareas programadas quedan fuera del repositorio</w:t>
      </w:r>
      <w:r>
        <w:t>, como funciones en la nube del proveedor.</w:t>
      </w:r>
    </w:p>
    <w:p w14:paraId="5DE4AA75" w14:textId="77777777" w:rsidR="00B124C6" w:rsidRDefault="00A22B47">
      <w:pPr>
        <w:pStyle w:val="Vineta"/>
      </w:pPr>
      <w:r>
        <w:t xml:space="preserve">•  </w:t>
      </w:r>
      <w:r>
        <w:rPr>
          <w:b/>
        </w:rPr>
        <w:t>Una pausa lo tumba todo.</w:t>
      </w:r>
      <w:r>
        <w:t xml:space="preserve"> El plan gratuito pausa proyectos inactivos; hoy eso solo afecta el inicio de sesión, con todo en Supabase afectaría al sistema entero.</w:t>
      </w:r>
    </w:p>
    <w:p w14:paraId="286C42D7" w14:textId="77777777" w:rsidR="00B124C6" w:rsidRDefault="00A22B47">
      <w:pPr>
        <w:pStyle w:val="Ttulo3"/>
      </w:pPr>
      <w:r>
        <w:t>B. Monolito MVC sin límites de módulo</w:t>
      </w:r>
    </w:p>
    <w:p w14:paraId="5C4D0101" w14:textId="77777777" w:rsidR="00B124C6" w:rsidRDefault="00A22B47">
      <w:r>
        <w:rPr>
          <w:b/>
        </w:rPr>
        <w:t>Qué sería.</w:t>
      </w:r>
      <w:r>
        <w:t xml:space="preserve"> Una sola aplicación organizada por tipo técnico —carpetas globales de controladores, modelos y servicios— donde cualquier servicio puede llamar a cualquier otro o leer cualquier tabla.</w:t>
      </w:r>
    </w:p>
    <w:p w14:paraId="112C6778" w14:textId="77777777" w:rsidR="00B124C6" w:rsidRDefault="00A22B47">
      <w:r>
        <w:rPr>
          <w:b/>
        </w:rPr>
        <w:t>A favor.</w:t>
      </w:r>
      <w:r>
        <w:t xml:space="preserve"> Es la estructura más simple de entender el primer día, y la guía del curso la reconoce como suficiente para muchos proyectos.</w:t>
      </w:r>
    </w:p>
    <w:p w14:paraId="6F8A33D8" w14:textId="77777777" w:rsidR="00B124C6" w:rsidRDefault="00A22B47">
      <w:r>
        <w:rPr>
          <w:b/>
        </w:rPr>
        <w:t>Por qué se descarta.</w:t>
      </w:r>
    </w:p>
    <w:p w14:paraId="23F3C9BA" w14:textId="77777777" w:rsidR="00B124C6" w:rsidRDefault="00A22B47">
      <w:pPr>
        <w:pStyle w:val="Vineta"/>
      </w:pPr>
      <w:r>
        <w:t xml:space="preserve">•  </w:t>
      </w:r>
      <w:r>
        <w:rPr>
          <w:b/>
        </w:rPr>
        <w:t>Cuatro personas trabajan en paralelo.</w:t>
      </w:r>
      <w:r>
        <w:t xml:space="preserve"> Con carpetas compartidas, el cambio de una rompe el trabajo de otra; en Acopio los límites de módulo son también el reparto de trabajo entre integrantes.</w:t>
      </w:r>
    </w:p>
    <w:p w14:paraId="5A8E998B" w14:textId="77777777" w:rsidR="00B124C6" w:rsidRDefault="00A22B47">
      <w:pPr>
        <w:pStyle w:val="Vineta"/>
      </w:pPr>
      <w:r>
        <w:t xml:space="preserve">•  </w:t>
      </w:r>
      <w:r>
        <w:rPr>
          <w:b/>
        </w:rPr>
        <w:t>Sin reglas de dependencia, el motor termina leyendo directo las tablas de inventario y comprobantes</w:t>
      </w:r>
      <w:r>
        <w:t>, y un cambio de esquema rompe el cálculo sin que nadie lo note. RNF-13 exige módulos sin dependencias circulares.</w:t>
      </w:r>
    </w:p>
    <w:p w14:paraId="2BA55372" w14:textId="77777777" w:rsidR="00B124C6" w:rsidRDefault="00A22B47">
      <w:pPr>
        <w:pStyle w:val="Vineta"/>
      </w:pPr>
      <w:r>
        <w:t xml:space="preserve">•  </w:t>
      </w:r>
      <w:r>
        <w:rPr>
          <w:b/>
        </w:rPr>
        <w:t>La diferencia de costo es pequeña.</w:t>
      </w:r>
      <w:r>
        <w:t xml:space="preserve"> La decisión tomada conserva las capas del MVC —controlador, servicio, datos— dentro de cada módulo; solo agrega el límite por dominio, que NestJS impone casi gratis.</w:t>
      </w:r>
    </w:p>
    <w:p w14:paraId="007F101D" w14:textId="77777777" w:rsidR="00B124C6" w:rsidRDefault="00A22B47">
      <w:pPr>
        <w:pStyle w:val="Ttulo3"/>
      </w:pPr>
      <w:r>
        <w:t>C. Microservicios</w:t>
      </w:r>
    </w:p>
    <w:p w14:paraId="2599D7E4" w14:textId="77777777" w:rsidR="00B124C6" w:rsidRDefault="00A22B47">
      <w:r>
        <w:rPr>
          <w:b/>
        </w:rPr>
        <w:t>Qué sería.</w:t>
      </w:r>
      <w:r>
        <w:t xml:space="preserve"> Un servicio desplegable por dominio —inventario, comprobantes, motor, identidad, notificaciones—, cada uno con su propia base o esquema, comunicados por HTTP o por una cola de mensajes.</w:t>
      </w:r>
    </w:p>
    <w:p w14:paraId="19FC17E1" w14:textId="77777777" w:rsidR="00B124C6" w:rsidRDefault="00A22B47">
      <w:r>
        <w:rPr>
          <w:b/>
        </w:rPr>
        <w:t>A favor.</w:t>
      </w:r>
      <w:r>
        <w:t xml:space="preserve"> Despliegue y escalado independientes por servicio, y una falla queda aislada en su servicio.</w:t>
      </w:r>
    </w:p>
    <w:p w14:paraId="772CCDBE" w14:textId="77777777" w:rsidR="00B124C6" w:rsidRDefault="00A22B47">
      <w:r>
        <w:rPr>
          <w:b/>
        </w:rPr>
        <w:t>Por qué se descarta.</w:t>
      </w:r>
    </w:p>
    <w:p w14:paraId="0CDDE0A9" w14:textId="77777777" w:rsidR="00B124C6" w:rsidRDefault="00A22B47">
      <w:pPr>
        <w:pStyle w:val="Vineta"/>
      </w:pPr>
      <w:r>
        <w:t xml:space="preserve">•  </w:t>
      </w:r>
      <w:r>
        <w:rPr>
          <w:b/>
        </w:rPr>
        <w:t>Rompe el atributo de calidad número uno.</w:t>
      </w:r>
      <w:r>
        <w:t xml:space="preserve"> Recibir una donación preparada registra entradas en el inventario y cambia el estado del comprobante en la misma operación; despachar una remisión valida el saldo de origen antes de registrar la salida. Con servicios separados, eso exige transacciones distribuidas o sagas: lo más difícil de hacer bien, justo donde un error produce un traslado equivocado.</w:t>
      </w:r>
    </w:p>
    <w:p w14:paraId="37005B2F" w14:textId="77777777" w:rsidR="00B124C6" w:rsidRDefault="00A22B47">
      <w:pPr>
        <w:pStyle w:val="Vineta"/>
      </w:pPr>
      <w:r>
        <w:t xml:space="preserve">•  </w:t>
      </w:r>
      <w:r>
        <w:rPr>
          <w:b/>
        </w:rPr>
        <w:t>Ningún requisito lo pide.</w:t>
      </w:r>
      <w:r>
        <w:t xml:space="preserve"> Una emergencia activa, decenas de puntos y un motor que calcula 2.000 celdas en milisegundos no necesitan escalar por partes. Elegirlo sería decidir por tendencia, lo que la guía del curso advierte.</w:t>
      </w:r>
    </w:p>
    <w:p w14:paraId="23B6DEDC" w14:textId="77777777" w:rsidR="00B124C6" w:rsidRDefault="00A22B47">
      <w:pPr>
        <w:pStyle w:val="Vineta"/>
      </w:pPr>
      <w:r>
        <w:t xml:space="preserve">•  </w:t>
      </w:r>
      <w:r>
        <w:rPr>
          <w:b/>
        </w:rPr>
        <w:t>Multiplica la operación</w:t>
      </w:r>
      <w:r>
        <w:t xml:space="preserve"> —red interna, trazas entre servicios, un despliegue por servicio— en un VPS de 4 GB y con un equipo de cuatro personas para el que NestJS es nuevo en el backend.</w:t>
      </w:r>
    </w:p>
    <w:p w14:paraId="39906E05" w14:textId="77777777" w:rsidR="00B124C6" w:rsidRDefault="00A22B47">
      <w:pPr>
        <w:pStyle w:val="Vineta"/>
      </w:pPr>
      <w:r>
        <w:t xml:space="preserve">•  </w:t>
      </w:r>
      <w:r>
        <w:rPr>
          <w:b/>
        </w:rPr>
        <w:t>La puerta queda abierta.</w:t>
      </w:r>
      <w:r>
        <w:t xml:space="preserve"> </w:t>
      </w:r>
      <w:r>
        <w:rPr>
          <w:rFonts w:ascii="Consolas" w:hAnsi="Consolas"/>
          <w:sz w:val="19"/>
        </w:rPr>
        <w:t>importacion</w:t>
      </w:r>
      <w:r>
        <w:t xml:space="preserve"> y </w:t>
      </w:r>
      <w:r>
        <w:rPr>
          <w:rFonts w:ascii="Consolas" w:hAnsi="Consolas"/>
          <w:sz w:val="19"/>
        </w:rPr>
        <w:t>notificaciones</w:t>
      </w:r>
      <w:r>
        <w:t xml:space="preserve"> hablan con el exterior por adaptadores: si algún día hiciera falta, se extraen sin tocar el dominio.</w:t>
      </w:r>
    </w:p>
    <w:p w14:paraId="74D99652" w14:textId="77777777" w:rsidR="00B124C6" w:rsidRDefault="00A22B47">
      <w:pPr>
        <w:pStyle w:val="Ttulo2"/>
      </w:pPr>
      <w:bookmarkStart w:id="58" w:name="_Toc240274445"/>
      <w:r>
        <w:t>Justificación</w:t>
      </w:r>
      <w:bookmarkEnd w:id="58"/>
    </w:p>
    <w:p w14:paraId="5A68C631" w14:textId="77777777" w:rsidR="00B124C6" w:rsidRDefault="00A22B47">
      <w:r>
        <w:t>La guía del curso señala que una arquitectura en capas, MVC o cliente-servidor basta si está bien justificada. Esta decisión es exactamente eso —cliente-servidor, con capas en el backend— más un único añadido, los límites de módulo por dominio, que se justifica por el trabajo en paralelo de cuatro personas.</w:t>
      </w:r>
    </w:p>
    <w:p w14:paraId="00883021" w14:textId="77777777" w:rsidR="00B124C6" w:rsidRDefault="00A22B47">
      <w:r>
        <w:rPr>
          <w:b/>
        </w:rPr>
        <w:t>Viabilidad.</w:t>
      </w:r>
      <w:r>
        <w:t xml:space="preserve"> Una API, una base de datos y cinco contenedores se levantan con </w:t>
      </w:r>
      <w:r>
        <w:rPr>
          <w:rFonts w:ascii="Consolas" w:hAnsi="Consolas"/>
          <w:sz w:val="19"/>
        </w:rPr>
        <w:t>docker compose up</w:t>
      </w:r>
      <w:r>
        <w:t>; en producción, el mismo Compose corre en un VPS con Dokploy. Todo el stack es gratuito o autoalojado: ninguna pieza exige pagar ni registrar una tarjeta de crédito.</w:t>
      </w:r>
    </w:p>
    <w:p w14:paraId="03AB0BCD" w14:textId="77777777" w:rsidR="00B124C6" w:rsidRDefault="00A22B47">
      <w:r>
        <w:rPr>
          <w:b/>
        </w:rPr>
        <w:t>Capacidad del equipo.</w:t>
      </w:r>
      <w:r>
        <w:t xml:space="preserve"> Un solo lenguaje, TypeScript, en cliente, servidor y reglas compartidas: cualquier integrante puede leer y revisar cualquier pull request. Prisma ya está en uso por el responsable del backend; NestJS es nuevo para él y se trata como riesgo contenido en la matriz. A cambio, NestJS trae de fábrica la estructura modular que de otro modo el equipo tendría que inventar y vigilar a mano. La interfaz se diseña con mockups en Claude Design antes de programarla (ADR-0009).</w:t>
      </w:r>
    </w:p>
    <w:p w14:paraId="53F07896" w14:textId="77777777" w:rsidR="00B124C6" w:rsidRDefault="00A22B47">
      <w:r>
        <w:rPr>
          <w:b/>
        </w:rPr>
        <w:t>Alcance.</w:t>
      </w:r>
      <w:r>
        <w:t xml:space="preserve"> Los módulos coinciden con los bloques del orden de construcción y con el reparto de personas: cada bloque agrega módulos sin reescribir los anteriores. El vertical logístico —acopio, inventario, comprobante, motor, zona— se construye completo, y lo que primero se recorta, el Bloque 6, sale sin tocar el núcleo.</w:t>
      </w:r>
    </w:p>
    <w:p w14:paraId="4B4EF1E9" w14:textId="77777777" w:rsidR="00B124C6" w:rsidRDefault="00A22B47">
      <w:r>
        <w:rPr>
          <w:b/>
        </w:rPr>
        <w:t>Requisitos y atributos de calidad.</w:t>
      </w:r>
    </w:p>
    <w:tbl>
      <w:tblPr>
        <w:tblStyle w:val="Tablaconcuadrcula"/>
        <w:tblW w:w="0" w:type="auto"/>
        <w:jc w:val="center"/>
        <w:tblLook w:val="04A0" w:firstRow="1" w:lastRow="0" w:firstColumn="1" w:lastColumn="0" w:noHBand="0" w:noVBand="1"/>
      </w:tblPr>
      <w:tblGrid>
        <w:gridCol w:w="2608"/>
        <w:gridCol w:w="6576"/>
      </w:tblGrid>
      <w:tr w:rsidR="00B124C6" w14:paraId="2D5FD472" w14:textId="77777777">
        <w:trPr>
          <w:cantSplit/>
          <w:tblHeader/>
          <w:jc w:val="center"/>
        </w:trPr>
        <w:tc>
          <w:tcPr>
            <w:tcW w:w="2608" w:type="dxa"/>
            <w:shd w:val="clear" w:color="auto" w:fill="0F6E6E"/>
          </w:tcPr>
          <w:p w14:paraId="2EA342F3" w14:textId="77777777" w:rsidR="00B124C6" w:rsidRDefault="00A22B47">
            <w:pPr>
              <w:spacing w:after="40"/>
              <w:jc w:val="left"/>
            </w:pPr>
            <w:r>
              <w:rPr>
                <w:b/>
                <w:color w:val="FFFFFF"/>
                <w:sz w:val="16"/>
              </w:rPr>
              <w:t>Requisito o atributo</w:t>
            </w:r>
          </w:p>
        </w:tc>
        <w:tc>
          <w:tcPr>
            <w:tcW w:w="6576" w:type="dxa"/>
            <w:shd w:val="clear" w:color="auto" w:fill="0F6E6E"/>
          </w:tcPr>
          <w:p w14:paraId="484C2CCF" w14:textId="77777777" w:rsidR="00B124C6" w:rsidRDefault="00A22B47">
            <w:pPr>
              <w:spacing w:after="40"/>
              <w:jc w:val="left"/>
            </w:pPr>
            <w:r>
              <w:rPr>
                <w:b/>
                <w:color w:val="FFFFFF"/>
                <w:sz w:val="16"/>
              </w:rPr>
              <w:t>Cómo lo resuelve la arquitectura</w:t>
            </w:r>
          </w:p>
        </w:tc>
      </w:tr>
      <w:tr w:rsidR="00B124C6" w14:paraId="7B2EC0F3" w14:textId="77777777">
        <w:trPr>
          <w:cantSplit/>
          <w:jc w:val="center"/>
        </w:trPr>
        <w:tc>
          <w:tcPr>
            <w:tcW w:w="2608" w:type="dxa"/>
          </w:tcPr>
          <w:p w14:paraId="5065EBAF" w14:textId="77777777" w:rsidR="00B124C6" w:rsidRDefault="00A22B47">
            <w:pPr>
              <w:spacing w:after="40"/>
              <w:jc w:val="left"/>
            </w:pPr>
            <w:r>
              <w:rPr>
                <w:sz w:val="16"/>
              </w:rPr>
              <w:t>Integridad — RNF-06</w:t>
            </w:r>
          </w:p>
        </w:tc>
        <w:tc>
          <w:tcPr>
            <w:tcW w:w="6576" w:type="dxa"/>
          </w:tcPr>
          <w:p w14:paraId="710F8358" w14:textId="77777777" w:rsidR="00B124C6" w:rsidRDefault="00A22B47">
            <w:pPr>
              <w:spacing w:after="40"/>
              <w:jc w:val="left"/>
            </w:pPr>
            <w:r>
              <w:rPr>
                <w:sz w:val="16"/>
              </w:rPr>
              <w:t xml:space="preserve">Una sola base PostgreSQL: transacción local con bloqueo de fila, restricciones </w:t>
            </w:r>
            <w:r>
              <w:rPr>
                <w:rFonts w:ascii="Consolas" w:hAnsi="Consolas"/>
                <w:sz w:val="13"/>
              </w:rPr>
              <w:t>CHECK</w:t>
            </w:r>
            <w:r>
              <w:rPr>
                <w:sz w:val="16"/>
              </w:rPr>
              <w:t xml:space="preserve"> y permisos que impiden editar o borrar movimientos</w:t>
            </w:r>
          </w:p>
        </w:tc>
      </w:tr>
      <w:tr w:rsidR="00B124C6" w14:paraId="713A5E7F" w14:textId="77777777">
        <w:trPr>
          <w:cantSplit/>
          <w:jc w:val="center"/>
        </w:trPr>
        <w:tc>
          <w:tcPr>
            <w:tcW w:w="2608" w:type="dxa"/>
          </w:tcPr>
          <w:p w14:paraId="4BAD1F64" w14:textId="77777777" w:rsidR="00B124C6" w:rsidRDefault="00A22B47">
            <w:pPr>
              <w:spacing w:after="40"/>
              <w:jc w:val="left"/>
            </w:pPr>
            <w:r>
              <w:rPr>
                <w:sz w:val="16"/>
              </w:rPr>
              <w:t>Usabilidad en terreno — RNF-01, RNF-02</w:t>
            </w:r>
          </w:p>
        </w:tc>
        <w:tc>
          <w:tcPr>
            <w:tcW w:w="6576" w:type="dxa"/>
          </w:tcPr>
          <w:p w14:paraId="4B9A1592" w14:textId="77777777" w:rsidR="00B124C6" w:rsidRDefault="00A22B47">
            <w:pPr>
              <w:spacing w:after="40"/>
              <w:jc w:val="left"/>
            </w:pPr>
            <w:r>
              <w:rPr>
                <w:sz w:val="16"/>
              </w:rPr>
              <w:t>SPA móvil primero, revisada en mockups antes de programarse; un registro es una sola petición a una API sin saltos entre servicios</w:t>
            </w:r>
          </w:p>
        </w:tc>
      </w:tr>
      <w:tr w:rsidR="00B124C6" w14:paraId="5DFDA5F6" w14:textId="77777777">
        <w:trPr>
          <w:cantSplit/>
          <w:jc w:val="center"/>
        </w:trPr>
        <w:tc>
          <w:tcPr>
            <w:tcW w:w="2608" w:type="dxa"/>
          </w:tcPr>
          <w:p w14:paraId="674833E2" w14:textId="77777777" w:rsidR="00B124C6" w:rsidRDefault="00A22B47">
            <w:pPr>
              <w:spacing w:after="40"/>
              <w:jc w:val="left"/>
            </w:pPr>
            <w:r>
              <w:rPr>
                <w:sz w:val="16"/>
              </w:rPr>
              <w:t>Disponibilidad degradada — RNF-07</w:t>
            </w:r>
          </w:p>
        </w:tc>
        <w:tc>
          <w:tcPr>
            <w:tcW w:w="6576" w:type="dxa"/>
          </w:tcPr>
          <w:p w14:paraId="57FB47C8" w14:textId="77777777" w:rsidR="00B124C6" w:rsidRDefault="00A22B47">
            <w:pPr>
              <w:spacing w:after="40"/>
              <w:jc w:val="left"/>
            </w:pPr>
            <w:r>
              <w:rPr>
                <w:sz w:val="16"/>
              </w:rPr>
              <w:t>Cola local en el navegador para los movimientos; la API valida el token con las llaves públicas de Supabase, así que las sesiones activas siguen si Supabase cae</w:t>
            </w:r>
          </w:p>
        </w:tc>
      </w:tr>
      <w:tr w:rsidR="00B124C6" w14:paraId="0788EDFF" w14:textId="77777777">
        <w:trPr>
          <w:cantSplit/>
          <w:jc w:val="center"/>
        </w:trPr>
        <w:tc>
          <w:tcPr>
            <w:tcW w:w="2608" w:type="dxa"/>
          </w:tcPr>
          <w:p w14:paraId="66D4B431" w14:textId="77777777" w:rsidR="00B124C6" w:rsidRDefault="00A22B47">
            <w:pPr>
              <w:spacing w:after="40"/>
              <w:jc w:val="left"/>
            </w:pPr>
            <w:r>
              <w:rPr>
                <w:sz w:val="16"/>
              </w:rPr>
              <w:t>Seguridad — RNF-08</w:t>
            </w:r>
          </w:p>
        </w:tc>
        <w:tc>
          <w:tcPr>
            <w:tcW w:w="6576" w:type="dxa"/>
          </w:tcPr>
          <w:p w14:paraId="0911B63D" w14:textId="77777777" w:rsidR="00B124C6" w:rsidRDefault="00A22B47">
            <w:pPr>
              <w:spacing w:after="40"/>
              <w:jc w:val="left"/>
            </w:pPr>
            <w:r>
              <w:rPr>
                <w:sz w:val="16"/>
              </w:rPr>
              <w:t>Autorización centralizada en la API, contra la base, en cada request; MinIO nunca se expone</w:t>
            </w:r>
          </w:p>
        </w:tc>
      </w:tr>
      <w:tr w:rsidR="00B124C6" w14:paraId="44B26B1A" w14:textId="77777777">
        <w:trPr>
          <w:cantSplit/>
          <w:jc w:val="center"/>
        </w:trPr>
        <w:tc>
          <w:tcPr>
            <w:tcW w:w="2608" w:type="dxa"/>
          </w:tcPr>
          <w:p w14:paraId="2B1F0D14" w14:textId="77777777" w:rsidR="00B124C6" w:rsidRDefault="00A22B47">
            <w:pPr>
              <w:spacing w:after="40"/>
              <w:jc w:val="left"/>
            </w:pPr>
            <w:r>
              <w:rPr>
                <w:sz w:val="16"/>
              </w:rPr>
              <w:t>Privacidad — RNF-09</w:t>
            </w:r>
          </w:p>
        </w:tc>
        <w:tc>
          <w:tcPr>
            <w:tcW w:w="6576" w:type="dxa"/>
          </w:tcPr>
          <w:p w14:paraId="61459001" w14:textId="77777777" w:rsidR="00B124C6" w:rsidRDefault="00A22B47">
            <w:pPr>
              <w:spacing w:after="40"/>
              <w:jc w:val="left"/>
            </w:pPr>
            <w:r>
              <w:rPr>
                <w:sz w:val="16"/>
              </w:rPr>
              <w:t>Facturas y datos operativos en contenedores propios; en Supabase solo quedan correos y credenciales, con aviso de transferencia internacional</w:t>
            </w:r>
          </w:p>
        </w:tc>
      </w:tr>
      <w:tr w:rsidR="00B124C6" w14:paraId="2731E569" w14:textId="77777777">
        <w:trPr>
          <w:cantSplit/>
          <w:jc w:val="center"/>
        </w:trPr>
        <w:tc>
          <w:tcPr>
            <w:tcW w:w="2608" w:type="dxa"/>
          </w:tcPr>
          <w:p w14:paraId="0BC39E23" w14:textId="77777777" w:rsidR="00B124C6" w:rsidRDefault="00A22B47">
            <w:pPr>
              <w:spacing w:after="40"/>
              <w:jc w:val="left"/>
            </w:pPr>
            <w:r>
              <w:rPr>
                <w:sz w:val="16"/>
              </w:rPr>
              <w:t>Motor — RF-MOT</w:t>
            </w:r>
          </w:p>
        </w:tc>
        <w:tc>
          <w:tcPr>
            <w:tcW w:w="6576" w:type="dxa"/>
          </w:tcPr>
          <w:p w14:paraId="6A966873" w14:textId="77777777" w:rsidR="00B124C6" w:rsidRDefault="00A22B47">
            <w:pPr>
              <w:spacing w:after="40"/>
              <w:jc w:val="left"/>
            </w:pPr>
            <w:r>
              <w:rPr>
                <w:sz w:val="16"/>
              </w:rPr>
              <w:t xml:space="preserve">Módulo propio con reglas puras en </w:t>
            </w:r>
            <w:r>
              <w:rPr>
                <w:rFonts w:ascii="Consolas" w:hAnsi="Consolas"/>
                <w:sz w:val="13"/>
              </w:rPr>
              <w:t>packages/shared</w:t>
            </w:r>
            <w:r>
              <w:rPr>
                <w:sz w:val="16"/>
              </w:rPr>
              <w:t>, que se prueban sin base de datos</w:t>
            </w:r>
          </w:p>
        </w:tc>
      </w:tr>
      <w:tr w:rsidR="00B124C6" w14:paraId="778494C5" w14:textId="77777777">
        <w:trPr>
          <w:cantSplit/>
          <w:jc w:val="center"/>
        </w:trPr>
        <w:tc>
          <w:tcPr>
            <w:tcW w:w="2608" w:type="dxa"/>
          </w:tcPr>
          <w:p w14:paraId="403ABA9F" w14:textId="77777777" w:rsidR="00B124C6" w:rsidRDefault="00A22B47">
            <w:pPr>
              <w:spacing w:after="40"/>
              <w:jc w:val="left"/>
            </w:pPr>
            <w:r>
              <w:rPr>
                <w:sz w:val="16"/>
              </w:rPr>
              <w:t>Fuentes externas — RF-RED-011</w:t>
            </w:r>
          </w:p>
        </w:tc>
        <w:tc>
          <w:tcPr>
            <w:tcW w:w="6576" w:type="dxa"/>
          </w:tcPr>
          <w:p w14:paraId="2816388F" w14:textId="77777777" w:rsidR="00B124C6" w:rsidRDefault="00A22B47">
            <w:pPr>
              <w:spacing w:after="40"/>
              <w:jc w:val="left"/>
            </w:pPr>
            <w:r>
              <w:rPr>
                <w:sz w:val="16"/>
              </w:rPr>
              <w:t>Importador aislado en un adaptador: si la fuente cambia de formato, falla un adaptador, no el mapa</w:t>
            </w:r>
          </w:p>
        </w:tc>
      </w:tr>
      <w:tr w:rsidR="00B124C6" w14:paraId="0F48FC9D" w14:textId="77777777">
        <w:trPr>
          <w:cantSplit/>
          <w:jc w:val="center"/>
        </w:trPr>
        <w:tc>
          <w:tcPr>
            <w:tcW w:w="2608" w:type="dxa"/>
          </w:tcPr>
          <w:p w14:paraId="344C4D11" w14:textId="77777777" w:rsidR="00B124C6" w:rsidRDefault="00A22B47">
            <w:pPr>
              <w:spacing w:after="40"/>
              <w:jc w:val="left"/>
            </w:pPr>
            <w:r>
              <w:rPr>
                <w:sz w:val="16"/>
              </w:rPr>
              <w:t>Mantenibilidad — RNF-13</w:t>
            </w:r>
          </w:p>
        </w:tc>
        <w:tc>
          <w:tcPr>
            <w:tcW w:w="6576" w:type="dxa"/>
          </w:tcPr>
          <w:p w14:paraId="6E35569F" w14:textId="77777777" w:rsidR="00B124C6" w:rsidRDefault="00A22B47">
            <w:pPr>
              <w:spacing w:after="40"/>
              <w:jc w:val="left"/>
            </w:pPr>
            <w:r>
              <w:rPr>
                <w:sz w:val="16"/>
              </w:rPr>
              <w:t>Módulos con dependencias en un solo sentido, reglas escritas una vez y pruebas con Jest en cada capa</w:t>
            </w:r>
          </w:p>
        </w:tc>
      </w:tr>
    </w:tbl>
    <w:p w14:paraId="7E0FC768" w14:textId="77777777" w:rsidR="00B124C6" w:rsidRDefault="00B124C6">
      <w:pPr>
        <w:spacing w:after="40"/>
      </w:pPr>
    </w:p>
    <w:p w14:paraId="3E61DFB6" w14:textId="77777777" w:rsidR="00B124C6" w:rsidRDefault="00A22B47">
      <w:pPr>
        <w:pStyle w:val="Ttulo2"/>
      </w:pPr>
      <w:bookmarkStart w:id="59" w:name="_Toc240274446"/>
      <w:r>
        <w:t>Consecuencias positivas</w:t>
      </w:r>
      <w:bookmarkEnd w:id="59"/>
    </w:p>
    <w:p w14:paraId="4BD01791" w14:textId="77777777" w:rsidR="00B124C6" w:rsidRDefault="00A22B47">
      <w:pPr>
        <w:pStyle w:val="Vineta"/>
      </w:pPr>
      <w:r>
        <w:t xml:space="preserve">•  </w:t>
      </w:r>
      <w:r>
        <w:rPr>
          <w:b/>
        </w:rPr>
        <w:t>La integridad vive en un solo lugar.</w:t>
      </w:r>
      <w:r>
        <w:t xml:space="preserve"> Todas las operaciones que tocan saldo son transacciones locales de una sola base de datos, sin coordinación entre servicios.</w:t>
      </w:r>
    </w:p>
    <w:p w14:paraId="0924F656" w14:textId="77777777" w:rsidR="00B124C6" w:rsidRDefault="00A22B47">
      <w:pPr>
        <w:pStyle w:val="Vineta"/>
      </w:pPr>
      <w:r>
        <w:t xml:space="preserve">•  </w:t>
      </w:r>
      <w:r>
        <w:rPr>
          <w:b/>
        </w:rPr>
        <w:t>El aporte original queda en código propio</w:t>
      </w:r>
      <w:r>
        <w:t>, probado con Jest y defendible en la sustentación: el motor, las transacciones del inventario y la autorización.</w:t>
      </w:r>
    </w:p>
    <w:p w14:paraId="6A0B00DB" w14:textId="77777777" w:rsidR="00B124C6" w:rsidRDefault="00A22B47">
      <w:pPr>
        <w:pStyle w:val="Vineta"/>
      </w:pPr>
      <w:r>
        <w:t xml:space="preserve">•  </w:t>
      </w:r>
      <w:r>
        <w:rPr>
          <w:b/>
        </w:rPr>
        <w:t>Cuatro personas trabajan en paralelo sin pisarse</w:t>
      </w:r>
      <w:r>
        <w:t>, porque cada módulo tiene dueño y sus dependencias van en un solo sentido.</w:t>
      </w:r>
    </w:p>
    <w:p w14:paraId="432CB391" w14:textId="77777777" w:rsidR="00B124C6" w:rsidRDefault="00A22B47">
      <w:pPr>
        <w:pStyle w:val="Vineta"/>
      </w:pPr>
      <w:r>
        <w:t xml:space="preserve">•  </w:t>
      </w:r>
      <w:r>
        <w:rPr>
          <w:b/>
        </w:rPr>
        <w:t>Un solo lenguaje de punta a punta</w:t>
      </w:r>
      <w:r>
        <w:t>, con las reglas de negocio escritas una sola vez y compartidas por cliente y servidor.</w:t>
      </w:r>
    </w:p>
    <w:p w14:paraId="24F18BA2" w14:textId="77777777" w:rsidR="00B124C6" w:rsidRDefault="00A22B47">
      <w:pPr>
        <w:pStyle w:val="Vineta"/>
      </w:pPr>
      <w:r>
        <w:t xml:space="preserve">•  </w:t>
      </w:r>
      <w:r>
        <w:rPr>
          <w:b/>
        </w:rPr>
        <w:t>El mismo Compose va de desarrollo a producción</w:t>
      </w:r>
      <w:r>
        <w:t>: lo que corre en el equipo de un integrante es lo que corre en el VPS.</w:t>
      </w:r>
    </w:p>
    <w:p w14:paraId="6186840A" w14:textId="77777777" w:rsidR="00B124C6" w:rsidRDefault="00A22B47">
      <w:pPr>
        <w:pStyle w:val="Vineta"/>
      </w:pPr>
      <w:r>
        <w:t xml:space="preserve">•  </w:t>
      </w:r>
      <w:r>
        <w:rPr>
          <w:b/>
        </w:rPr>
        <w:t>Costo cero</w:t>
      </w:r>
      <w:r>
        <w:t xml:space="preserve"> durante todo el semestre.</w:t>
      </w:r>
    </w:p>
    <w:p w14:paraId="00846AB3" w14:textId="77777777" w:rsidR="00B124C6" w:rsidRDefault="00A22B47">
      <w:pPr>
        <w:pStyle w:val="Vineta"/>
      </w:pPr>
      <w:r>
        <w:t xml:space="preserve">•  </w:t>
      </w:r>
      <w:r>
        <w:rPr>
          <w:b/>
        </w:rPr>
        <w:t>Cambiar de proveedor no obliga a reescribir.</w:t>
      </w:r>
      <w:r>
        <w:t xml:space="preserve"> El correo es SMTP estándar, MinIO es compatible con S3 y cada fuente externa es un adaptador; si alguna pieza tuviera que separarse más adelante, sale sin tocar el dominio.</w:t>
      </w:r>
    </w:p>
    <w:p w14:paraId="72FDFA30" w14:textId="77777777" w:rsidR="00B124C6" w:rsidRDefault="00A22B47">
      <w:pPr>
        <w:pStyle w:val="Vineta"/>
      </w:pPr>
      <w:r>
        <w:t xml:space="preserve">•  </w:t>
      </w:r>
      <w:r>
        <w:rPr>
          <w:b/>
        </w:rPr>
        <w:t>Las decisiones de detalle ya están registradas</w:t>
      </w:r>
      <w:r>
        <w:t xml:space="preserve"> en los ADR-0001 a 0009: cada pieza del stack tiene su porqué escrito.</w:t>
      </w:r>
    </w:p>
    <w:p w14:paraId="1474073E" w14:textId="77777777" w:rsidR="00B124C6" w:rsidRDefault="00A22B47">
      <w:pPr>
        <w:pStyle w:val="Ttulo2"/>
      </w:pPr>
      <w:bookmarkStart w:id="60" w:name="_Toc240274447"/>
      <w:r>
        <w:t>Consecuencias, riesgos y limitaciones</w:t>
      </w:r>
      <w:bookmarkEnd w:id="60"/>
    </w:p>
    <w:p w14:paraId="424681A8" w14:textId="77777777" w:rsidR="00B124C6" w:rsidRDefault="00A22B47">
      <w:pPr>
        <w:pStyle w:val="Ttulo3"/>
      </w:pPr>
      <w:r>
        <w:t>Matriz de riesgos técnicos y arquitectónicos</w:t>
      </w:r>
    </w:p>
    <w:tbl>
      <w:tblPr>
        <w:tblStyle w:val="Tablaconcuadrcula"/>
        <w:tblW w:w="0" w:type="auto"/>
        <w:jc w:val="center"/>
        <w:tblLook w:val="04A0" w:firstRow="1" w:lastRow="0" w:firstColumn="1" w:lastColumn="0" w:noHBand="0" w:noVBand="1"/>
      </w:tblPr>
      <w:tblGrid>
        <w:gridCol w:w="850"/>
        <w:gridCol w:w="2778"/>
        <w:gridCol w:w="850"/>
        <w:gridCol w:w="1181"/>
        <w:gridCol w:w="3628"/>
      </w:tblGrid>
      <w:tr w:rsidR="00B124C6" w14:paraId="5FA1ADE3" w14:textId="77777777">
        <w:trPr>
          <w:cantSplit/>
          <w:tblHeader/>
          <w:jc w:val="center"/>
        </w:trPr>
        <w:tc>
          <w:tcPr>
            <w:tcW w:w="850" w:type="dxa"/>
            <w:shd w:val="clear" w:color="auto" w:fill="0F6E6E"/>
          </w:tcPr>
          <w:p w14:paraId="25E8E359" w14:textId="77777777" w:rsidR="00B124C6" w:rsidRDefault="00A22B47">
            <w:pPr>
              <w:spacing w:after="40"/>
              <w:jc w:val="left"/>
            </w:pPr>
            <w:r>
              <w:rPr>
                <w:b/>
                <w:color w:val="FFFFFF"/>
                <w:sz w:val="16"/>
              </w:rPr>
              <w:t>ID</w:t>
            </w:r>
          </w:p>
        </w:tc>
        <w:tc>
          <w:tcPr>
            <w:tcW w:w="2778" w:type="dxa"/>
            <w:shd w:val="clear" w:color="auto" w:fill="0F6E6E"/>
          </w:tcPr>
          <w:p w14:paraId="72669496" w14:textId="77777777" w:rsidR="00B124C6" w:rsidRDefault="00A22B47">
            <w:pPr>
              <w:spacing w:after="40"/>
              <w:jc w:val="left"/>
            </w:pPr>
            <w:r>
              <w:rPr>
                <w:b/>
                <w:color w:val="FFFFFF"/>
                <w:sz w:val="16"/>
              </w:rPr>
              <w:t>Riesgo técnico o arquitectónico</w:t>
            </w:r>
          </w:p>
        </w:tc>
        <w:tc>
          <w:tcPr>
            <w:tcW w:w="850" w:type="dxa"/>
            <w:shd w:val="clear" w:color="auto" w:fill="0F6E6E"/>
          </w:tcPr>
          <w:p w14:paraId="645F34BA" w14:textId="77777777" w:rsidR="00B124C6" w:rsidRDefault="00A22B47">
            <w:pPr>
              <w:spacing w:after="40"/>
              <w:jc w:val="center"/>
            </w:pPr>
            <w:r>
              <w:rPr>
                <w:b/>
                <w:color w:val="FFFFFF"/>
                <w:sz w:val="16"/>
              </w:rPr>
              <w:t>Impacto</w:t>
            </w:r>
          </w:p>
        </w:tc>
        <w:tc>
          <w:tcPr>
            <w:tcW w:w="1077" w:type="dxa"/>
            <w:shd w:val="clear" w:color="auto" w:fill="0F6E6E"/>
          </w:tcPr>
          <w:p w14:paraId="3376B5B0" w14:textId="77777777" w:rsidR="00B124C6" w:rsidRDefault="00A22B47">
            <w:pPr>
              <w:spacing w:after="40"/>
              <w:jc w:val="center"/>
            </w:pPr>
            <w:r>
              <w:rPr>
                <w:b/>
                <w:color w:val="FFFFFF"/>
                <w:sz w:val="16"/>
              </w:rPr>
              <w:t>Probabilidad</w:t>
            </w:r>
          </w:p>
        </w:tc>
        <w:tc>
          <w:tcPr>
            <w:tcW w:w="3628" w:type="dxa"/>
            <w:shd w:val="clear" w:color="auto" w:fill="0F6E6E"/>
          </w:tcPr>
          <w:p w14:paraId="6C24ECEA" w14:textId="77777777" w:rsidR="00B124C6" w:rsidRDefault="00A22B47">
            <w:pPr>
              <w:spacing w:after="40"/>
              <w:jc w:val="left"/>
            </w:pPr>
            <w:r>
              <w:rPr>
                <w:b/>
                <w:color w:val="FFFFFF"/>
                <w:sz w:val="16"/>
              </w:rPr>
              <w:t>Estrategia inicial</w:t>
            </w:r>
          </w:p>
        </w:tc>
      </w:tr>
      <w:tr w:rsidR="00B124C6" w14:paraId="5D34DEC0" w14:textId="77777777">
        <w:trPr>
          <w:cantSplit/>
          <w:jc w:val="center"/>
        </w:trPr>
        <w:tc>
          <w:tcPr>
            <w:tcW w:w="850" w:type="dxa"/>
          </w:tcPr>
          <w:p w14:paraId="5898D86C" w14:textId="77777777" w:rsidR="00B124C6" w:rsidRDefault="00A22B47">
            <w:pPr>
              <w:spacing w:after="40"/>
              <w:jc w:val="left"/>
            </w:pPr>
            <w:r>
              <w:rPr>
                <w:b/>
                <w:sz w:val="16"/>
              </w:rPr>
              <w:t>RTA-01</w:t>
            </w:r>
          </w:p>
        </w:tc>
        <w:tc>
          <w:tcPr>
            <w:tcW w:w="2778" w:type="dxa"/>
          </w:tcPr>
          <w:p w14:paraId="7AB383D8" w14:textId="77777777" w:rsidR="00B124C6" w:rsidRDefault="00A22B47">
            <w:pPr>
              <w:spacing w:after="40"/>
              <w:jc w:val="left"/>
            </w:pPr>
            <w:r>
              <w:rPr>
                <w:sz w:val="16"/>
              </w:rPr>
              <w:t>NestJS es nuevo para el responsable del backend, que sí domina Prisma. Una curva de aprendizaje mal medida retrasa el Bloque 0, del que depende todo lo demás</w:t>
            </w:r>
          </w:p>
        </w:tc>
        <w:tc>
          <w:tcPr>
            <w:tcW w:w="850" w:type="dxa"/>
          </w:tcPr>
          <w:p w14:paraId="53D5E2CA" w14:textId="77777777" w:rsidR="00B124C6" w:rsidRDefault="00A22B47">
            <w:pPr>
              <w:spacing w:after="40"/>
              <w:jc w:val="center"/>
            </w:pPr>
            <w:r>
              <w:rPr>
                <w:sz w:val="16"/>
              </w:rPr>
              <w:t>Medio</w:t>
            </w:r>
          </w:p>
        </w:tc>
        <w:tc>
          <w:tcPr>
            <w:tcW w:w="1077" w:type="dxa"/>
          </w:tcPr>
          <w:p w14:paraId="4F6A39D2" w14:textId="77777777" w:rsidR="00B124C6" w:rsidRDefault="00A22B47">
            <w:pPr>
              <w:spacing w:after="40"/>
              <w:jc w:val="center"/>
            </w:pPr>
            <w:r>
              <w:rPr>
                <w:sz w:val="16"/>
              </w:rPr>
              <w:t>Media</w:t>
            </w:r>
          </w:p>
        </w:tc>
        <w:tc>
          <w:tcPr>
            <w:tcW w:w="3628" w:type="dxa"/>
          </w:tcPr>
          <w:p w14:paraId="39391058" w14:textId="77777777" w:rsidR="00B124C6" w:rsidRDefault="00A22B47">
            <w:pPr>
              <w:spacing w:after="40"/>
              <w:jc w:val="left"/>
            </w:pPr>
            <w:r>
              <w:rPr>
                <w:b/>
                <w:sz w:val="16"/>
              </w:rPr>
              <w:t>Riesgo contenido · investigar.</w:t>
            </w:r>
            <w:r>
              <w:rPr>
                <w:sz w:val="16"/>
              </w:rPr>
              <w:t xml:space="preserve"> Lo asume quien lleva el backend. Spike en la primera semana del Sprint 1: un módulo completo controlador → servicio → Prisma, más el guard que valida el token de Supabase. El Sprint 1 se limita al Bloque 0</w:t>
            </w:r>
          </w:p>
        </w:tc>
      </w:tr>
      <w:tr w:rsidR="00B124C6" w14:paraId="0ED907A8" w14:textId="77777777">
        <w:trPr>
          <w:cantSplit/>
          <w:jc w:val="center"/>
        </w:trPr>
        <w:tc>
          <w:tcPr>
            <w:tcW w:w="850" w:type="dxa"/>
          </w:tcPr>
          <w:p w14:paraId="50526356" w14:textId="77777777" w:rsidR="00B124C6" w:rsidRDefault="00A22B47">
            <w:pPr>
              <w:spacing w:after="40"/>
              <w:jc w:val="left"/>
            </w:pPr>
            <w:r>
              <w:rPr>
                <w:b/>
                <w:sz w:val="16"/>
              </w:rPr>
              <w:t>RTA-02</w:t>
            </w:r>
          </w:p>
        </w:tc>
        <w:tc>
          <w:tcPr>
            <w:tcW w:w="2778" w:type="dxa"/>
          </w:tcPr>
          <w:p w14:paraId="03B9B030" w14:textId="77777777" w:rsidR="00B124C6" w:rsidRDefault="00A22B47">
            <w:pPr>
              <w:spacing w:after="40"/>
              <w:jc w:val="left"/>
            </w:pPr>
            <w:r>
              <w:rPr>
                <w:sz w:val="16"/>
              </w:rPr>
              <w:t>Dos operadores registran a la vez en el mismo acopio y el saldo queda negativo o incorrecto. Es un error silencioso que el motor convertiría en un traslado equivocado</w:t>
            </w:r>
          </w:p>
        </w:tc>
        <w:tc>
          <w:tcPr>
            <w:tcW w:w="850" w:type="dxa"/>
          </w:tcPr>
          <w:p w14:paraId="05A8E208" w14:textId="77777777" w:rsidR="00B124C6" w:rsidRDefault="00A22B47">
            <w:pPr>
              <w:spacing w:after="40"/>
              <w:jc w:val="center"/>
            </w:pPr>
            <w:r>
              <w:rPr>
                <w:sz w:val="16"/>
              </w:rPr>
              <w:t>Alto</w:t>
            </w:r>
          </w:p>
        </w:tc>
        <w:tc>
          <w:tcPr>
            <w:tcW w:w="1077" w:type="dxa"/>
          </w:tcPr>
          <w:p w14:paraId="3AF3F00C" w14:textId="77777777" w:rsidR="00B124C6" w:rsidRDefault="00A22B47">
            <w:pPr>
              <w:spacing w:after="40"/>
              <w:jc w:val="center"/>
            </w:pPr>
            <w:r>
              <w:rPr>
                <w:sz w:val="16"/>
              </w:rPr>
              <w:t>Media</w:t>
            </w:r>
          </w:p>
        </w:tc>
        <w:tc>
          <w:tcPr>
            <w:tcW w:w="3628" w:type="dxa"/>
          </w:tcPr>
          <w:p w14:paraId="3B4CDD78" w14:textId="77777777" w:rsidR="00B124C6" w:rsidRDefault="00A22B47">
            <w:pPr>
              <w:spacing w:after="40"/>
              <w:jc w:val="left"/>
            </w:pPr>
            <w:r>
              <w:rPr>
                <w:b/>
                <w:sz w:val="16"/>
              </w:rPr>
              <w:t>Mitigar.</w:t>
            </w:r>
            <w:r>
              <w:rPr>
                <w:sz w:val="16"/>
              </w:rPr>
              <w:t xml:space="preserve"> Transacción con bloqueo de fila sobre el saldo, restricción </w:t>
            </w:r>
            <w:r>
              <w:rPr>
                <w:rFonts w:ascii="Consolas" w:hAnsi="Consolas"/>
                <w:sz w:val="13"/>
              </w:rPr>
              <w:t>CHECK</w:t>
            </w:r>
            <w:r>
              <w:rPr>
                <w:sz w:val="16"/>
              </w:rPr>
              <w:t xml:space="preserve"> de saldo no negativo y permisos que impiden editar movimientos. Prueba de integración con Jest que lanza transacciones simultáneas contra un PostgreSQL real; el Bloque 2 no se cierra sin ella</w:t>
            </w:r>
          </w:p>
        </w:tc>
      </w:tr>
      <w:tr w:rsidR="00B124C6" w14:paraId="22C80222" w14:textId="77777777">
        <w:trPr>
          <w:cantSplit/>
          <w:jc w:val="center"/>
        </w:trPr>
        <w:tc>
          <w:tcPr>
            <w:tcW w:w="850" w:type="dxa"/>
          </w:tcPr>
          <w:p w14:paraId="37078150" w14:textId="77777777" w:rsidR="00B124C6" w:rsidRDefault="00A22B47">
            <w:pPr>
              <w:spacing w:after="40"/>
              <w:jc w:val="left"/>
            </w:pPr>
            <w:r>
              <w:rPr>
                <w:b/>
                <w:sz w:val="16"/>
              </w:rPr>
              <w:t>RTA-03</w:t>
            </w:r>
          </w:p>
        </w:tc>
        <w:tc>
          <w:tcPr>
            <w:tcW w:w="2778" w:type="dxa"/>
          </w:tcPr>
          <w:p w14:paraId="35F8A644" w14:textId="77777777" w:rsidR="00B124C6" w:rsidRDefault="00A22B47">
            <w:pPr>
              <w:spacing w:after="40"/>
              <w:jc w:val="left"/>
            </w:pPr>
            <w:r>
              <w:rPr>
                <w:sz w:val="16"/>
              </w:rPr>
              <w:t>El plan gratuito de Supabase pausa el proyecto por inactividad, o el servicio cae, y nadie puede iniciar sesión, justo el día de una demostración</w:t>
            </w:r>
          </w:p>
        </w:tc>
        <w:tc>
          <w:tcPr>
            <w:tcW w:w="850" w:type="dxa"/>
          </w:tcPr>
          <w:p w14:paraId="1F0F4E21" w14:textId="77777777" w:rsidR="00B124C6" w:rsidRDefault="00A22B47">
            <w:pPr>
              <w:spacing w:after="40"/>
              <w:jc w:val="center"/>
            </w:pPr>
            <w:r>
              <w:rPr>
                <w:sz w:val="16"/>
              </w:rPr>
              <w:t>Alto</w:t>
            </w:r>
          </w:p>
        </w:tc>
        <w:tc>
          <w:tcPr>
            <w:tcW w:w="1077" w:type="dxa"/>
          </w:tcPr>
          <w:p w14:paraId="29351025" w14:textId="77777777" w:rsidR="00B124C6" w:rsidRDefault="00A22B47">
            <w:pPr>
              <w:spacing w:after="40"/>
              <w:jc w:val="center"/>
            </w:pPr>
            <w:r>
              <w:rPr>
                <w:sz w:val="16"/>
              </w:rPr>
              <w:t>Media</w:t>
            </w:r>
          </w:p>
        </w:tc>
        <w:tc>
          <w:tcPr>
            <w:tcW w:w="3628" w:type="dxa"/>
          </w:tcPr>
          <w:p w14:paraId="73B93235" w14:textId="77777777" w:rsidR="00B124C6" w:rsidRDefault="00A22B47">
            <w:pPr>
              <w:spacing w:after="40"/>
              <w:jc w:val="left"/>
            </w:pPr>
            <w:r>
              <w:rPr>
                <w:b/>
                <w:sz w:val="16"/>
              </w:rPr>
              <w:t>Mitigar.</w:t>
            </w:r>
            <w:r>
              <w:rPr>
                <w:sz w:val="16"/>
              </w:rPr>
              <w:t xml:space="preserve"> Verificación del proyecto 72 horas antes de toda demostración (runbook). Sesiones largas con renovación y llaves públicas en caché, para que las sesiones activas sigan operando. Mensaje explícito en lugar de un error genérico (RNF-07)</w:t>
            </w:r>
          </w:p>
        </w:tc>
      </w:tr>
      <w:tr w:rsidR="00B124C6" w14:paraId="6E765572" w14:textId="77777777">
        <w:trPr>
          <w:cantSplit/>
          <w:jc w:val="center"/>
        </w:trPr>
        <w:tc>
          <w:tcPr>
            <w:tcW w:w="850" w:type="dxa"/>
          </w:tcPr>
          <w:p w14:paraId="6E0694F6" w14:textId="77777777" w:rsidR="00B124C6" w:rsidRDefault="00A22B47">
            <w:pPr>
              <w:spacing w:after="40"/>
              <w:jc w:val="left"/>
            </w:pPr>
            <w:r>
              <w:rPr>
                <w:b/>
                <w:sz w:val="16"/>
              </w:rPr>
              <w:t>RTA-04</w:t>
            </w:r>
          </w:p>
        </w:tc>
        <w:tc>
          <w:tcPr>
            <w:tcW w:w="2778" w:type="dxa"/>
          </w:tcPr>
          <w:p w14:paraId="0D8D8D91" w14:textId="77777777" w:rsidR="00B124C6" w:rsidRDefault="00A22B47">
            <w:pPr>
              <w:spacing w:after="40"/>
              <w:jc w:val="left"/>
            </w:pPr>
            <w:r>
              <w:rPr>
                <w:sz w:val="16"/>
              </w:rPr>
              <w:t>El SMTP de la cuenta personal de Microsoft 365 exige OAuth o deja de aceptar usuario y contraseña (Microsoft lo retira en Exchange Online a fines de diciembre de 2026). Sin correo no hay invitaciones, restablecimiento de contraseña ni confirmación de turnos</w:t>
            </w:r>
          </w:p>
        </w:tc>
        <w:tc>
          <w:tcPr>
            <w:tcW w:w="850" w:type="dxa"/>
          </w:tcPr>
          <w:p w14:paraId="0A7CB23F" w14:textId="77777777" w:rsidR="00B124C6" w:rsidRDefault="00A22B47">
            <w:pPr>
              <w:spacing w:after="40"/>
              <w:jc w:val="center"/>
            </w:pPr>
            <w:r>
              <w:rPr>
                <w:sz w:val="16"/>
              </w:rPr>
              <w:t>Medio</w:t>
            </w:r>
          </w:p>
        </w:tc>
        <w:tc>
          <w:tcPr>
            <w:tcW w:w="1077" w:type="dxa"/>
          </w:tcPr>
          <w:p w14:paraId="6CCEC1B2" w14:textId="77777777" w:rsidR="00B124C6" w:rsidRDefault="00A22B47">
            <w:pPr>
              <w:spacing w:after="40"/>
              <w:jc w:val="center"/>
            </w:pPr>
            <w:r>
              <w:rPr>
                <w:sz w:val="16"/>
              </w:rPr>
              <w:t>Media</w:t>
            </w:r>
          </w:p>
        </w:tc>
        <w:tc>
          <w:tcPr>
            <w:tcW w:w="3628" w:type="dxa"/>
          </w:tcPr>
          <w:p w14:paraId="52E9CD50" w14:textId="77777777" w:rsidR="00B124C6" w:rsidRDefault="00A22B47">
            <w:pPr>
              <w:spacing w:after="40"/>
              <w:jc w:val="left"/>
            </w:pPr>
            <w:r>
              <w:rPr>
                <w:b/>
                <w:sz w:val="16"/>
              </w:rPr>
              <w:t>Investigar.</w:t>
            </w:r>
            <w:r>
              <w:rPr>
                <w:sz w:val="16"/>
              </w:rPr>
              <w:t xml:space="preserve"> En el spike del Sprint 1 se envía un correo de prueba desde la API y desde Supabase. Si falla, se cambia de servidor SMTP: al no usar SDK de proveedor, es cambiar variables de entorno. El remitente de producción se fija antes del primer despliegue (I-004)</w:t>
            </w:r>
          </w:p>
        </w:tc>
      </w:tr>
      <w:tr w:rsidR="00B124C6" w14:paraId="414F113C" w14:textId="77777777">
        <w:trPr>
          <w:cantSplit/>
          <w:jc w:val="center"/>
        </w:trPr>
        <w:tc>
          <w:tcPr>
            <w:tcW w:w="850" w:type="dxa"/>
          </w:tcPr>
          <w:p w14:paraId="4CB8D905" w14:textId="77777777" w:rsidR="00B124C6" w:rsidRDefault="00A22B47">
            <w:pPr>
              <w:spacing w:after="40"/>
              <w:jc w:val="left"/>
            </w:pPr>
            <w:r>
              <w:rPr>
                <w:b/>
                <w:sz w:val="16"/>
              </w:rPr>
              <w:t>RTA-05</w:t>
            </w:r>
          </w:p>
        </w:tc>
        <w:tc>
          <w:tcPr>
            <w:tcW w:w="2778" w:type="dxa"/>
          </w:tcPr>
          <w:p w14:paraId="6A6A7027" w14:textId="77777777" w:rsidR="00B124C6" w:rsidRDefault="00A22B47">
            <w:pPr>
              <w:spacing w:after="40"/>
              <w:jc w:val="left"/>
            </w:pPr>
            <w:r>
              <w:rPr>
                <w:sz w:val="16"/>
              </w:rPr>
              <w:t>El importador de RedAcopio se rompe cuando esa aplicación cambia su HTML, o su operador objeta el uso de los datos: la fuente no tiene API pública ni licencia de reutilización</w:t>
            </w:r>
          </w:p>
        </w:tc>
        <w:tc>
          <w:tcPr>
            <w:tcW w:w="850" w:type="dxa"/>
          </w:tcPr>
          <w:p w14:paraId="105D721F" w14:textId="77777777" w:rsidR="00B124C6" w:rsidRDefault="00A22B47">
            <w:pPr>
              <w:spacing w:after="40"/>
              <w:jc w:val="center"/>
            </w:pPr>
            <w:r>
              <w:rPr>
                <w:sz w:val="16"/>
              </w:rPr>
              <w:t>Medio</w:t>
            </w:r>
          </w:p>
        </w:tc>
        <w:tc>
          <w:tcPr>
            <w:tcW w:w="1077" w:type="dxa"/>
          </w:tcPr>
          <w:p w14:paraId="6BEFBC97" w14:textId="77777777" w:rsidR="00B124C6" w:rsidRDefault="00A22B47">
            <w:pPr>
              <w:spacing w:after="40"/>
              <w:jc w:val="center"/>
            </w:pPr>
            <w:r>
              <w:rPr>
                <w:sz w:val="16"/>
              </w:rPr>
              <w:t>Alta</w:t>
            </w:r>
          </w:p>
        </w:tc>
        <w:tc>
          <w:tcPr>
            <w:tcW w:w="3628" w:type="dxa"/>
          </w:tcPr>
          <w:p w14:paraId="6722E8EF" w14:textId="77777777" w:rsidR="00B124C6" w:rsidRDefault="00A22B47">
            <w:pPr>
              <w:spacing w:after="40"/>
              <w:jc w:val="left"/>
            </w:pPr>
            <w:r>
              <w:rPr>
                <w:b/>
                <w:sz w:val="16"/>
              </w:rPr>
              <w:t>Mitigar.</w:t>
            </w:r>
            <w:r>
              <w:rPr>
                <w:sz w:val="16"/>
              </w:rPr>
              <w:t xml:space="preserve"> Prueba automática contra una copia guardada de su HTML; aborto completo sin tocar los últimos datos buenos, con aviso al Administrador; User-Agent identificable, una lectura por hora y atribución visible; carga por CSV como respaldo. Se escribe al operador para pedir autorización o un endpoint (P-022). Si falla, solo se pierden los puntos referenciados; los operados siguen</w:t>
            </w:r>
          </w:p>
        </w:tc>
      </w:tr>
      <w:tr w:rsidR="00B124C6" w14:paraId="651719DD" w14:textId="77777777">
        <w:trPr>
          <w:cantSplit/>
          <w:jc w:val="center"/>
        </w:trPr>
        <w:tc>
          <w:tcPr>
            <w:tcW w:w="850" w:type="dxa"/>
          </w:tcPr>
          <w:p w14:paraId="115500AB" w14:textId="77777777" w:rsidR="00B124C6" w:rsidRDefault="00A22B47">
            <w:pPr>
              <w:spacing w:after="40"/>
              <w:jc w:val="left"/>
            </w:pPr>
            <w:r>
              <w:rPr>
                <w:b/>
                <w:sz w:val="16"/>
              </w:rPr>
              <w:t>RTA-06</w:t>
            </w:r>
          </w:p>
        </w:tc>
        <w:tc>
          <w:tcPr>
            <w:tcW w:w="2778" w:type="dxa"/>
          </w:tcPr>
          <w:p w14:paraId="050759BF" w14:textId="77777777" w:rsidR="00B124C6" w:rsidRDefault="00A22B47">
            <w:pPr>
              <w:spacing w:after="40"/>
              <w:jc w:val="left"/>
            </w:pPr>
            <w:r>
              <w:rPr>
                <w:sz w:val="16"/>
              </w:rPr>
              <w:t>El modo sin conexión —cola local y sincronización— consume el tiempo que necesita el motor, que es el aporte original</w:t>
            </w:r>
          </w:p>
        </w:tc>
        <w:tc>
          <w:tcPr>
            <w:tcW w:w="850" w:type="dxa"/>
          </w:tcPr>
          <w:p w14:paraId="060A9BA7" w14:textId="77777777" w:rsidR="00B124C6" w:rsidRDefault="00A22B47">
            <w:pPr>
              <w:spacing w:after="40"/>
              <w:jc w:val="center"/>
            </w:pPr>
            <w:r>
              <w:rPr>
                <w:sz w:val="16"/>
              </w:rPr>
              <w:t>Alto</w:t>
            </w:r>
          </w:p>
        </w:tc>
        <w:tc>
          <w:tcPr>
            <w:tcW w:w="1077" w:type="dxa"/>
          </w:tcPr>
          <w:p w14:paraId="60021009" w14:textId="77777777" w:rsidR="00B124C6" w:rsidRDefault="00A22B47">
            <w:pPr>
              <w:spacing w:after="40"/>
              <w:jc w:val="center"/>
            </w:pPr>
            <w:r>
              <w:rPr>
                <w:sz w:val="16"/>
              </w:rPr>
              <w:t>Media</w:t>
            </w:r>
          </w:p>
        </w:tc>
        <w:tc>
          <w:tcPr>
            <w:tcW w:w="3628" w:type="dxa"/>
          </w:tcPr>
          <w:p w14:paraId="4A2E1637" w14:textId="77777777" w:rsidR="00B124C6" w:rsidRDefault="00A22B47">
            <w:pPr>
              <w:spacing w:after="40"/>
              <w:jc w:val="left"/>
            </w:pPr>
            <w:r>
              <w:rPr>
                <w:b/>
                <w:sz w:val="16"/>
              </w:rPr>
              <w:t>Simplificar.</w:t>
            </w:r>
            <w:r>
              <w:rPr>
                <w:sz w:val="16"/>
              </w:rPr>
              <w:t xml:space="preserve"> Solo cubre el registro de movimientos, que nunca se editan (ADR-0005). Vive en el Bloque 6, lo primero que se recorta si el calendario aprieta</w:t>
            </w:r>
          </w:p>
        </w:tc>
      </w:tr>
      <w:tr w:rsidR="00B124C6" w14:paraId="71495217" w14:textId="77777777">
        <w:trPr>
          <w:cantSplit/>
          <w:jc w:val="center"/>
        </w:trPr>
        <w:tc>
          <w:tcPr>
            <w:tcW w:w="850" w:type="dxa"/>
          </w:tcPr>
          <w:p w14:paraId="424823FA" w14:textId="77777777" w:rsidR="00B124C6" w:rsidRDefault="00A22B47">
            <w:pPr>
              <w:spacing w:after="40"/>
              <w:jc w:val="left"/>
            </w:pPr>
            <w:r>
              <w:rPr>
                <w:b/>
                <w:sz w:val="16"/>
              </w:rPr>
              <w:t>RTA-07</w:t>
            </w:r>
          </w:p>
        </w:tc>
        <w:tc>
          <w:tcPr>
            <w:tcW w:w="2778" w:type="dxa"/>
          </w:tcPr>
          <w:p w14:paraId="64990EDA" w14:textId="77777777" w:rsidR="00B124C6" w:rsidRDefault="00A22B47">
            <w:pPr>
              <w:spacing w:after="40"/>
              <w:jc w:val="left"/>
            </w:pPr>
            <w:r>
              <w:rPr>
                <w:sz w:val="16"/>
              </w:rPr>
              <w:t>La canasta estándar y la población por zona salen de fuentes usadas solo como referencia (Manual Esfera, DANE), y faltan valores para varias categorías (P-001, P-002). Un número sin respaldo deja el cálculo de déficit sin defensa</w:t>
            </w:r>
          </w:p>
        </w:tc>
        <w:tc>
          <w:tcPr>
            <w:tcW w:w="850" w:type="dxa"/>
          </w:tcPr>
          <w:p w14:paraId="5EDBA3A6" w14:textId="77777777" w:rsidR="00B124C6" w:rsidRDefault="00A22B47">
            <w:pPr>
              <w:spacing w:after="40"/>
              <w:jc w:val="center"/>
            </w:pPr>
            <w:r>
              <w:rPr>
                <w:sz w:val="16"/>
              </w:rPr>
              <w:t>Medio</w:t>
            </w:r>
          </w:p>
        </w:tc>
        <w:tc>
          <w:tcPr>
            <w:tcW w:w="1077" w:type="dxa"/>
          </w:tcPr>
          <w:p w14:paraId="2B220B12" w14:textId="77777777" w:rsidR="00B124C6" w:rsidRDefault="00A22B47">
            <w:pPr>
              <w:spacing w:after="40"/>
              <w:jc w:val="center"/>
            </w:pPr>
            <w:r>
              <w:rPr>
                <w:sz w:val="16"/>
              </w:rPr>
              <w:t>Alta</w:t>
            </w:r>
          </w:p>
        </w:tc>
        <w:tc>
          <w:tcPr>
            <w:tcW w:w="3628" w:type="dxa"/>
          </w:tcPr>
          <w:p w14:paraId="540F7D5E" w14:textId="77777777" w:rsidR="00B124C6" w:rsidRDefault="00A22B47">
            <w:pPr>
              <w:spacing w:after="40"/>
              <w:jc w:val="left"/>
            </w:pPr>
            <w:r>
              <w:rPr>
                <w:b/>
                <w:sz w:val="16"/>
              </w:rPr>
              <w:t>Mitigar.</w:t>
            </w:r>
            <w:r>
              <w:rPr>
                <w:sz w:val="16"/>
              </w:rPr>
              <w:t xml:space="preserve"> Canasta y población configurables por el Administrador, con fuente obligatoria en cada valor (</w:t>
            </w:r>
            <w:r>
              <w:rPr>
                <w:rFonts w:ascii="Consolas" w:hAnsi="Consolas"/>
                <w:sz w:val="13"/>
              </w:rPr>
              <w:t>canasta_estandar.fuente</w:t>
            </w:r>
            <w:r>
              <w:rPr>
                <w:sz w:val="16"/>
              </w:rPr>
              <w:t xml:space="preserve">, </w:t>
            </w:r>
            <w:r>
              <w:rPr>
                <w:rFonts w:ascii="Consolas" w:hAnsi="Consolas"/>
                <w:sz w:val="13"/>
              </w:rPr>
              <w:t>zona.poblacion_fuente</w:t>
            </w:r>
            <w:r>
              <w:rPr>
                <w:sz w:val="16"/>
              </w:rPr>
              <w:t>). Cada sugerencia del motor muestra qué fuente usó. El motor se evalúa con datos sintéticos (RF-MOT-010)</w:t>
            </w:r>
          </w:p>
        </w:tc>
      </w:tr>
      <w:tr w:rsidR="00B124C6" w14:paraId="7D87E97A" w14:textId="77777777">
        <w:trPr>
          <w:cantSplit/>
          <w:jc w:val="center"/>
        </w:trPr>
        <w:tc>
          <w:tcPr>
            <w:tcW w:w="850" w:type="dxa"/>
          </w:tcPr>
          <w:p w14:paraId="24DF3F7B" w14:textId="77777777" w:rsidR="00B124C6" w:rsidRDefault="00A22B47">
            <w:pPr>
              <w:spacing w:after="40"/>
              <w:jc w:val="left"/>
            </w:pPr>
            <w:r>
              <w:rPr>
                <w:b/>
                <w:sz w:val="16"/>
              </w:rPr>
              <w:t>RTA-08</w:t>
            </w:r>
          </w:p>
        </w:tc>
        <w:tc>
          <w:tcPr>
            <w:tcW w:w="2778" w:type="dxa"/>
          </w:tcPr>
          <w:p w14:paraId="239326BB" w14:textId="77777777" w:rsidR="00B124C6" w:rsidRDefault="00A22B47">
            <w:pPr>
              <w:spacing w:after="40"/>
              <w:jc w:val="left"/>
            </w:pPr>
            <w:r>
              <w:rPr>
                <w:sz w:val="16"/>
              </w:rPr>
              <w:t>Implementar a mano cada pantalla a partir de los mockups toma más tiempo del previsto, y la interfaz se atrasa frente a la API</w:t>
            </w:r>
          </w:p>
        </w:tc>
        <w:tc>
          <w:tcPr>
            <w:tcW w:w="850" w:type="dxa"/>
          </w:tcPr>
          <w:p w14:paraId="5F418DA0" w14:textId="77777777" w:rsidR="00B124C6" w:rsidRDefault="00A22B47">
            <w:pPr>
              <w:spacing w:after="40"/>
              <w:jc w:val="center"/>
            </w:pPr>
            <w:r>
              <w:rPr>
                <w:sz w:val="16"/>
              </w:rPr>
              <w:t>Medio</w:t>
            </w:r>
          </w:p>
        </w:tc>
        <w:tc>
          <w:tcPr>
            <w:tcW w:w="1077" w:type="dxa"/>
          </w:tcPr>
          <w:p w14:paraId="70E32E14" w14:textId="77777777" w:rsidR="00B124C6" w:rsidRDefault="00A22B47">
            <w:pPr>
              <w:spacing w:after="40"/>
              <w:jc w:val="center"/>
            </w:pPr>
            <w:r>
              <w:rPr>
                <w:sz w:val="16"/>
              </w:rPr>
              <w:t>Media</w:t>
            </w:r>
          </w:p>
        </w:tc>
        <w:tc>
          <w:tcPr>
            <w:tcW w:w="3628" w:type="dxa"/>
          </w:tcPr>
          <w:p w14:paraId="566BB83D" w14:textId="77777777" w:rsidR="00B124C6" w:rsidRDefault="00A22B47">
            <w:pPr>
              <w:spacing w:after="40"/>
              <w:jc w:val="left"/>
            </w:pPr>
            <w:r>
              <w:rPr>
                <w:b/>
                <w:sz w:val="16"/>
              </w:rPr>
              <w:t>Mitigar.</w:t>
            </w:r>
            <w:r>
              <w:rPr>
                <w:sz w:val="16"/>
              </w:rPr>
              <w:t xml:space="preserve"> Componentes base construidos en el Bloque 0 a partir del sistema de diseño</w:t>
            </w:r>
            <w:r>
              <w:rPr>
                <w:sz w:val="16"/>
              </w:rPr>
              <w:t>; cada pantalla se revisa contra su lienzo. Si el tiempo aprieta, se simplifican primero las pantallas públicas secundarias, nunca la entrada rápida (ADR-0009)</w:t>
            </w:r>
          </w:p>
        </w:tc>
      </w:tr>
    </w:tbl>
    <w:p w14:paraId="6214EE0C" w14:textId="77777777" w:rsidR="00B124C6" w:rsidRDefault="00B124C6">
      <w:pPr>
        <w:spacing w:after="40"/>
      </w:pPr>
    </w:p>
    <w:p w14:paraId="57FD1E98" w14:textId="77777777" w:rsidR="00B124C6" w:rsidRDefault="00A22B47">
      <w:pPr>
        <w:pStyle w:val="Ttulo3"/>
      </w:pPr>
      <w:r>
        <w:t>Limitaciones aceptadas</w:t>
      </w:r>
    </w:p>
    <w:p w14:paraId="248B9E10" w14:textId="77777777" w:rsidR="00B124C6" w:rsidRDefault="00A22B47">
      <w:pPr>
        <w:pStyle w:val="Vineta"/>
      </w:pPr>
      <w:r>
        <w:t xml:space="preserve">•  </w:t>
      </w:r>
      <w:r>
        <w:rPr>
          <w:b/>
        </w:rPr>
        <w:t>Un solo proceso de backend.</w:t>
      </w:r>
      <w:r>
        <w:t xml:space="preserve"> Si la API cae, caen el portal y la consola a la vez. A esta escala se acepta: Dokploy reinicia el contenedor y los datos no se pierden.</w:t>
      </w:r>
    </w:p>
    <w:p w14:paraId="1B3B946C" w14:textId="77777777" w:rsidR="00B124C6" w:rsidRDefault="00A22B47">
      <w:pPr>
        <w:pStyle w:val="Vineta"/>
      </w:pPr>
      <w:r>
        <w:t xml:space="preserve">•  </w:t>
      </w:r>
      <w:r>
        <w:rPr>
          <w:b/>
        </w:rPr>
        <w:t>Sin internet no se inicia sesión.</w:t>
      </w:r>
      <w:r>
        <w:t xml:space="preserve"> Las sesiones activas y la captura sin conexión siguen operando (ADR-0001).</w:t>
      </w:r>
    </w:p>
    <w:p w14:paraId="57B9A715" w14:textId="77777777" w:rsidR="00B124C6" w:rsidRDefault="00A22B47">
      <w:pPr>
        <w:pStyle w:val="Vineta"/>
      </w:pPr>
      <w:r>
        <w:t xml:space="preserve">•  </w:t>
      </w:r>
      <w:r>
        <w:rPr>
          <w:b/>
        </w:rPr>
        <w:t>Sin render en servidor</w:t>
      </w:r>
      <w:r>
        <w:t>, la portada indexa peor en buscadores. Se compensa con metadatos Open Graph para WhatsApp, el canal real de difusión (ADR-0009).</w:t>
      </w:r>
    </w:p>
    <w:p w14:paraId="084BC525" w14:textId="77777777" w:rsidR="00B124C6" w:rsidRDefault="00A22B47">
      <w:pPr>
        <w:pStyle w:val="Vineta"/>
      </w:pPr>
      <w:r>
        <w:t xml:space="preserve">•  </w:t>
      </w:r>
      <w:r>
        <w:rPr>
          <w:b/>
        </w:rPr>
        <w:t>Las tareas programadas suponen una sola instancia de la API.</w:t>
      </w:r>
      <w:r>
        <w:t xml:space="preserve"> Con dos, cada tarea necesitaría un bloqueo en la base.</w:t>
      </w:r>
    </w:p>
    <w:p w14:paraId="5DD6E139" w14:textId="77777777" w:rsidR="00B124C6" w:rsidRDefault="00A22B47">
      <w:pPr>
        <w:pStyle w:val="Vineta"/>
      </w:pPr>
      <w:r>
        <w:t xml:space="preserve">•  </w:t>
      </w:r>
      <w:r>
        <w:rPr>
          <w:b/>
        </w:rPr>
        <w:t>Dependencia de servicios gratuitos</w:t>
      </w:r>
      <w:r>
        <w:t xml:space="preserve"> —mosaicos de OpenStreetMap, Nominatim, Supabase— cuyas políticas de uso pueden cambiar (I-004).</w:t>
      </w:r>
    </w:p>
    <w:p w14:paraId="178B3E2C" w14:textId="77777777" w:rsidR="00B124C6" w:rsidRDefault="00A22B47">
      <w:pPr>
        <w:pStyle w:val="Ttulo3"/>
      </w:pPr>
      <w:r>
        <w:t>Qué se valida durante el Sprint 1</w:t>
      </w:r>
    </w:p>
    <w:p w14:paraId="53DCD821" w14:textId="77777777" w:rsidR="00B124C6" w:rsidRDefault="00A22B47">
      <w:pPr>
        <w:pStyle w:val="Vineta"/>
      </w:pPr>
      <w:r>
        <w:t>1. Spike de NestJS con Prisma y el guard que valida el token de Supabase — RTA-01</w:t>
      </w:r>
    </w:p>
    <w:p w14:paraId="5A5C4207" w14:textId="77777777" w:rsidR="00B124C6" w:rsidRDefault="00A22B47">
      <w:pPr>
        <w:pStyle w:val="Vineta"/>
      </w:pPr>
      <w:r>
        <w:t xml:space="preserve">2. </w:t>
      </w:r>
      <w:r>
        <w:t>Envío de correo con la cuenta de Microsoft 365, desde la API y desde Supabase — RTA-04</w:t>
      </w:r>
    </w:p>
    <w:p w14:paraId="205DF0CB" w14:textId="77777777" w:rsidR="00B124C6" w:rsidRDefault="00A22B47">
      <w:pPr>
        <w:pStyle w:val="Vineta"/>
      </w:pPr>
      <w:r>
        <w:t>3. El Docker Compose completo levanta en el equipo de los cuatro integrantes</w:t>
      </w:r>
    </w:p>
    <w:p w14:paraId="4EEB64F3" w14:textId="77777777" w:rsidR="00B124C6" w:rsidRDefault="00A22B47">
      <w:pPr>
        <w:pStyle w:val="Vineta"/>
      </w:pPr>
      <w:r>
        <w:t>4. Lectura del JSON de RedAcopio contra una copia guardada, con la prueba que detecta un cambio de formato — RTA-05</w:t>
      </w:r>
    </w:p>
    <w:p w14:paraId="378CA9E0" w14:textId="77777777" w:rsidR="00B124C6" w:rsidRDefault="00A22B47">
      <w:pPr>
        <w:pStyle w:val="Vineta"/>
      </w:pPr>
      <w:r>
        <w:t>5. Esqueleto de la prueba de concurrencia contra PostgreSQL en contenedor — RTA-02</w:t>
      </w:r>
    </w:p>
    <w:p w14:paraId="2A5DC9EC" w14:textId="77777777" w:rsidR="00B124C6" w:rsidRDefault="00A22B47">
      <w:pPr>
        <w:pStyle w:val="Vineta"/>
      </w:pPr>
      <w:r>
        <w:t>6. Elección del proveedor del VPS y del dominio de producción — P-005</w:t>
      </w:r>
    </w:p>
    <w:p w14:paraId="6B182A83" w14:textId="77777777" w:rsidR="00B124C6" w:rsidRDefault="00B124C6">
      <w:pPr>
        <w:sectPr w:rsidR="00B124C6">
          <w:pgSz w:w="11906" w:h="16838"/>
          <w:pgMar w:top="1247" w:right="1361" w:bottom="1134" w:left="1361" w:header="720" w:footer="720" w:gutter="0"/>
          <w:cols w:space="720"/>
          <w:docGrid w:linePitch="360"/>
        </w:sectPr>
      </w:pPr>
    </w:p>
    <w:p w14:paraId="1923E43F" w14:textId="77777777" w:rsidR="00B124C6" w:rsidRDefault="00A22B47">
      <w:pPr>
        <w:pStyle w:val="Ttulo1"/>
      </w:pPr>
      <w:bookmarkStart w:id="61" w:name="_Toc240274448"/>
      <w:r>
        <w:t>4. Diagrama de arquitectura</w:t>
      </w:r>
      <w:bookmarkEnd w:id="61"/>
    </w:p>
    <w:p w14:paraId="10F7F3B8" w14:textId="77777777" w:rsidR="00B124C6" w:rsidRDefault="00A22B47">
      <w:r>
        <w:t>Complemento gráfico del ADR-001, en dos niveles. El primero muestra el contexto: quién usa Acopio y con qué sistemas externos se comunica. El segundo muestra lo que corre dentro del servidor —contenedores, módulos de la API y tareas programadas— y los servicios externos de los que depende.</w:t>
      </w:r>
    </w:p>
    <w:p w14:paraId="134DA17A" w14:textId="77777777" w:rsidR="00B124C6" w:rsidRDefault="00A22B47">
      <w:pPr>
        <w:pStyle w:val="Ttulo2"/>
      </w:pPr>
      <w:bookmarkStart w:id="62" w:name="_Toc240274449"/>
      <w:r>
        <w:t>Contexto</w:t>
      </w:r>
      <w:bookmarkEnd w:id="62"/>
    </w:p>
    <w:p w14:paraId="243891AD" w14:textId="77777777" w:rsidR="00B124C6" w:rsidRDefault="00A22B47">
      <w:r>
        <w:t>Quién usa Acopio y con qué sistemas externos habla.</w:t>
      </w:r>
    </w:p>
    <w:p w14:paraId="293950D9" w14:textId="77777777" w:rsidR="00B124C6" w:rsidRDefault="00A22B47">
      <w:pPr>
        <w:keepNext/>
        <w:spacing w:after="40"/>
        <w:jc w:val="center"/>
      </w:pPr>
      <w:r>
        <w:rPr>
          <w:noProof/>
        </w:rPr>
        <w:drawing>
          <wp:inline distT="0" distB="0" distL="0" distR="0" wp14:anchorId="270178ED" wp14:editId="7E88D09E">
            <wp:extent cx="7713915" cy="4896375"/>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quitectura-01-contexto.png"/>
                    <pic:cNvPicPr/>
                  </pic:nvPicPr>
                  <pic:blipFill>
                    <a:blip r:embed="rId45"/>
                    <a:stretch>
                      <a:fillRect/>
                    </a:stretch>
                  </pic:blipFill>
                  <pic:spPr>
                    <a:xfrm>
                      <a:off x="0" y="0"/>
                      <a:ext cx="7713915" cy="4896375"/>
                    </a:xfrm>
                    <a:prstGeom prst="rect">
                      <a:avLst/>
                    </a:prstGeom>
                  </pic:spPr>
                </pic:pic>
              </a:graphicData>
            </a:graphic>
          </wp:inline>
        </w:drawing>
      </w:r>
    </w:p>
    <w:p w14:paraId="16DF54C0" w14:textId="77777777" w:rsidR="00B124C6" w:rsidRDefault="00A22B47">
      <w:pPr>
        <w:jc w:val="center"/>
      </w:pPr>
      <w:r>
        <w:rPr>
          <w:b/>
          <w:color w:val="57534E"/>
          <w:sz w:val="18"/>
        </w:rPr>
        <w:t xml:space="preserve">Figura 16. </w:t>
      </w:r>
      <w:r>
        <w:rPr>
          <w:color w:val="57534E"/>
          <w:sz w:val="18"/>
        </w:rPr>
        <w:t>Arquitectura, nivel de contexto.</w:t>
      </w:r>
    </w:p>
    <w:p w14:paraId="10C2FAE8" w14:textId="77777777" w:rsidR="00B124C6" w:rsidRDefault="00A22B47">
      <w:r>
        <w:rPr>
          <w:b/>
        </w:rPr>
        <w:t>Sale de la plataforma:</w:t>
      </w:r>
      <w:r>
        <w:t xml:space="preserve"> enlaces a los sitios oficiales de las entidades. La donación de dinero ocurre allá, nunca aquí. Los cuatro roles internos —Operador, Receptor, Auditor, Administrador— entran por la Consola. El Donador también tiene cuenta, pero propia —se registra solo— y entra por el Portal público; el resto son públicos, sin cuenta (actores.md).</w:t>
      </w:r>
    </w:p>
    <w:p w14:paraId="23204FC1" w14:textId="77777777" w:rsidR="00B124C6" w:rsidRDefault="00A22B47">
      <w:pPr>
        <w:pStyle w:val="Ttulo2"/>
      </w:pPr>
      <w:bookmarkStart w:id="63" w:name="_Toc240274450"/>
      <w:r>
        <w:t>Contenedores</w:t>
      </w:r>
      <w:bookmarkEnd w:id="63"/>
    </w:p>
    <w:p w14:paraId="29A05ECE" w14:textId="77777777" w:rsidR="00B124C6" w:rsidRDefault="00A22B47">
      <w:r>
        <w:t>Qué corre dentro del VPS, cómo se enrutan las peticiones y qué módulos tiene la API.</w:t>
      </w:r>
    </w:p>
    <w:p w14:paraId="0861C773" w14:textId="77777777" w:rsidR="00B124C6" w:rsidRDefault="00A22B47">
      <w:pPr>
        <w:keepNext/>
        <w:spacing w:after="40"/>
        <w:jc w:val="center"/>
      </w:pPr>
      <w:r>
        <w:rPr>
          <w:noProof/>
        </w:rPr>
        <w:drawing>
          <wp:inline distT="0" distB="0" distL="0" distR="0" wp14:anchorId="61B84A43" wp14:editId="7605D8C2">
            <wp:extent cx="6389595" cy="4896374"/>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quitectura-02-contenedores.png"/>
                    <pic:cNvPicPr/>
                  </pic:nvPicPr>
                  <pic:blipFill>
                    <a:blip r:embed="rId46"/>
                    <a:stretch>
                      <a:fillRect/>
                    </a:stretch>
                  </pic:blipFill>
                  <pic:spPr>
                    <a:xfrm>
                      <a:off x="0" y="0"/>
                      <a:ext cx="6389595" cy="4896374"/>
                    </a:xfrm>
                    <a:prstGeom prst="rect">
                      <a:avLst/>
                    </a:prstGeom>
                  </pic:spPr>
                </pic:pic>
              </a:graphicData>
            </a:graphic>
          </wp:inline>
        </w:drawing>
      </w:r>
    </w:p>
    <w:p w14:paraId="2A2D4C9D" w14:textId="77777777" w:rsidR="00B124C6" w:rsidRDefault="00A22B47">
      <w:pPr>
        <w:jc w:val="center"/>
      </w:pPr>
      <w:r>
        <w:rPr>
          <w:b/>
          <w:color w:val="57534E"/>
          <w:sz w:val="18"/>
        </w:rPr>
        <w:t xml:space="preserve">Figura 17. </w:t>
      </w:r>
      <w:r>
        <w:rPr>
          <w:color w:val="57534E"/>
          <w:sz w:val="18"/>
        </w:rPr>
        <w:t>Arquitectura, nivel de contenedores.</w:t>
      </w:r>
    </w:p>
    <w:p w14:paraId="26E0E19A" w14:textId="77777777" w:rsidR="00B124C6" w:rsidRDefault="00A22B47">
      <w:r>
        <w:rPr>
          <w:b/>
        </w:rPr>
        <w:t>Cómo leer el diagrama.</w:t>
      </w:r>
      <w:r>
        <w:t xml:space="preserve"> El navegador descarga la SPA desde </w:t>
      </w:r>
      <w:r>
        <w:rPr>
          <w:rFonts w:ascii="Consolas" w:hAnsi="Consolas"/>
          <w:sz w:val="19"/>
        </w:rPr>
        <w:t>web</w:t>
      </w:r>
      <w:r>
        <w:t xml:space="preserve"> y habla con la API por HTTPS a través de Traefik; solo va directo a Supabase para iniciar sesión y a OpenStreetMap por los mosaicos del mapa. La API es un único proceso con once módulos —ocho de dominio y tres transversales— y sus tareas programadas; es la única pieza que toca la base de datos, los archivos y los servicios externos: el servidor SMTP para el correo, Nominatim para buscar direcciones y RedAcopio para importar puntos referenciados. Supabase usa el mismo servidor SMTP para sus correos.</w:t>
      </w:r>
    </w:p>
    <w:p w14:paraId="1C3B9E20" w14:textId="77777777" w:rsidR="00B124C6" w:rsidRDefault="00A22B47">
      <w:r>
        <w:rPr>
          <w:b/>
        </w:rPr>
        <w:t>MinIO nunca se expone.</w:t>
      </w:r>
      <w:r>
        <w:t xml:space="preserve"> Todo archivo pasa por la API, que entrega URLs firmadas de expiración corta.</w:t>
      </w:r>
    </w:p>
    <w:p w14:paraId="362DE88C" w14:textId="77777777" w:rsidR="00B124C6" w:rsidRDefault="00B124C6">
      <w:pPr>
        <w:sectPr w:rsidR="00B124C6">
          <w:pgSz w:w="16838" w:h="11906" w:orient="landscape"/>
          <w:pgMar w:top="1247" w:right="1361" w:bottom="1134" w:left="1361" w:header="720" w:footer="720" w:gutter="0"/>
          <w:cols w:space="720"/>
          <w:docGrid w:linePitch="360"/>
        </w:sectPr>
      </w:pPr>
    </w:p>
    <w:p w14:paraId="1A3F222C" w14:textId="77777777" w:rsidR="00B124C6" w:rsidRDefault="00A22B47">
      <w:pPr>
        <w:pStyle w:val="Ttulo1"/>
      </w:pPr>
      <w:bookmarkStart w:id="64" w:name="_Toc240274451"/>
      <w:r>
        <w:t>Anexo A. Trazabilidad de requerimientos</w:t>
      </w:r>
      <w:bookmarkEnd w:id="64"/>
    </w:p>
    <w:p w14:paraId="030EA743" w14:textId="77777777" w:rsidR="00B124C6" w:rsidRDefault="00A22B47">
      <w:r>
        <w:t>Cada requerimiento funcional activo, con la funcionalidad, el submódulo y el módulo donde vive en la vista de descomposición. Al final, sombreados, los que quedan fuera del diagrama por ser reglas del sistema.</w:t>
      </w:r>
    </w:p>
    <w:tbl>
      <w:tblPr>
        <w:tblStyle w:val="Tablaconcuadrcula"/>
        <w:tblW w:w="0" w:type="auto"/>
        <w:jc w:val="center"/>
        <w:tblLook w:val="04A0" w:firstRow="1" w:lastRow="0" w:firstColumn="1" w:lastColumn="0" w:noHBand="0" w:noVBand="1"/>
      </w:tblPr>
      <w:tblGrid>
        <w:gridCol w:w="1361"/>
        <w:gridCol w:w="2154"/>
        <w:gridCol w:w="2098"/>
        <w:gridCol w:w="1474"/>
        <w:gridCol w:w="1531"/>
        <w:gridCol w:w="635"/>
      </w:tblGrid>
      <w:tr w:rsidR="00B124C6" w14:paraId="3C8DA686" w14:textId="77777777">
        <w:trPr>
          <w:cantSplit/>
          <w:tblHeader/>
          <w:jc w:val="center"/>
        </w:trPr>
        <w:tc>
          <w:tcPr>
            <w:tcW w:w="1361" w:type="dxa"/>
            <w:shd w:val="clear" w:color="auto" w:fill="0F6E6E"/>
          </w:tcPr>
          <w:p w14:paraId="64336E6F" w14:textId="77777777" w:rsidR="00B124C6" w:rsidRDefault="00A22B47">
            <w:pPr>
              <w:spacing w:after="40"/>
              <w:jc w:val="left"/>
            </w:pPr>
            <w:r>
              <w:rPr>
                <w:b/>
                <w:color w:val="FFFFFF"/>
                <w:sz w:val="16"/>
              </w:rPr>
              <w:t>RF</w:t>
            </w:r>
          </w:p>
        </w:tc>
        <w:tc>
          <w:tcPr>
            <w:tcW w:w="2154" w:type="dxa"/>
            <w:shd w:val="clear" w:color="auto" w:fill="0F6E6E"/>
          </w:tcPr>
          <w:p w14:paraId="242081E7" w14:textId="77777777" w:rsidR="00B124C6" w:rsidRDefault="00A22B47">
            <w:pPr>
              <w:spacing w:after="40"/>
              <w:jc w:val="left"/>
            </w:pPr>
            <w:r>
              <w:rPr>
                <w:b/>
                <w:color w:val="FFFFFF"/>
                <w:sz w:val="16"/>
              </w:rPr>
              <w:t>Requerimiento</w:t>
            </w:r>
          </w:p>
        </w:tc>
        <w:tc>
          <w:tcPr>
            <w:tcW w:w="2098" w:type="dxa"/>
            <w:shd w:val="clear" w:color="auto" w:fill="0F6E6E"/>
          </w:tcPr>
          <w:p w14:paraId="0E2442C7" w14:textId="77777777" w:rsidR="00B124C6" w:rsidRDefault="00A22B47">
            <w:pPr>
              <w:spacing w:after="40"/>
              <w:jc w:val="left"/>
            </w:pPr>
            <w:r>
              <w:rPr>
                <w:b/>
                <w:color w:val="FFFFFF"/>
                <w:sz w:val="16"/>
              </w:rPr>
              <w:t>Funcionalidad</w:t>
            </w:r>
          </w:p>
        </w:tc>
        <w:tc>
          <w:tcPr>
            <w:tcW w:w="1474" w:type="dxa"/>
            <w:shd w:val="clear" w:color="auto" w:fill="0F6E6E"/>
          </w:tcPr>
          <w:p w14:paraId="20228730" w14:textId="77777777" w:rsidR="00B124C6" w:rsidRDefault="00A22B47">
            <w:pPr>
              <w:spacing w:after="40"/>
              <w:jc w:val="left"/>
            </w:pPr>
            <w:r>
              <w:rPr>
                <w:b/>
                <w:color w:val="FFFFFF"/>
                <w:sz w:val="16"/>
              </w:rPr>
              <w:t>Submódulo</w:t>
            </w:r>
          </w:p>
        </w:tc>
        <w:tc>
          <w:tcPr>
            <w:tcW w:w="1531" w:type="dxa"/>
            <w:shd w:val="clear" w:color="auto" w:fill="0F6E6E"/>
          </w:tcPr>
          <w:p w14:paraId="67A90D6F" w14:textId="77777777" w:rsidR="00B124C6" w:rsidRDefault="00A22B47">
            <w:pPr>
              <w:spacing w:after="40"/>
              <w:jc w:val="left"/>
            </w:pPr>
            <w:r>
              <w:rPr>
                <w:b/>
                <w:color w:val="FFFFFF"/>
                <w:sz w:val="16"/>
              </w:rPr>
              <w:t>Módulo</w:t>
            </w:r>
          </w:p>
        </w:tc>
        <w:tc>
          <w:tcPr>
            <w:tcW w:w="567" w:type="dxa"/>
            <w:shd w:val="clear" w:color="auto" w:fill="0F6E6E"/>
          </w:tcPr>
          <w:p w14:paraId="5B7542B9" w14:textId="77777777" w:rsidR="00B124C6" w:rsidRDefault="00A22B47">
            <w:pPr>
              <w:spacing w:after="40"/>
              <w:jc w:val="center"/>
            </w:pPr>
            <w:r>
              <w:rPr>
                <w:b/>
                <w:color w:val="FFFFFF"/>
                <w:sz w:val="16"/>
              </w:rPr>
              <w:t>CRUD</w:t>
            </w:r>
          </w:p>
        </w:tc>
      </w:tr>
      <w:tr w:rsidR="00B124C6" w14:paraId="22E51D53" w14:textId="77777777">
        <w:trPr>
          <w:cantSplit/>
          <w:jc w:val="center"/>
        </w:trPr>
        <w:tc>
          <w:tcPr>
            <w:tcW w:w="1361" w:type="dxa"/>
          </w:tcPr>
          <w:p w14:paraId="213A2B10" w14:textId="77777777" w:rsidR="00B124C6" w:rsidRDefault="00A22B47">
            <w:pPr>
              <w:spacing w:after="40"/>
              <w:jc w:val="left"/>
            </w:pPr>
            <w:r>
              <w:rPr>
                <w:sz w:val="16"/>
              </w:rPr>
              <w:t>RF-HOM-001</w:t>
            </w:r>
          </w:p>
        </w:tc>
        <w:tc>
          <w:tcPr>
            <w:tcW w:w="2154" w:type="dxa"/>
          </w:tcPr>
          <w:p w14:paraId="4F92CA1F" w14:textId="77777777" w:rsidR="00B124C6" w:rsidRDefault="00A22B47">
            <w:pPr>
              <w:spacing w:after="40"/>
              <w:jc w:val="left"/>
            </w:pPr>
            <w:r>
              <w:rPr>
                <w:sz w:val="16"/>
              </w:rPr>
              <w:t>Portada</w:t>
            </w:r>
          </w:p>
        </w:tc>
        <w:tc>
          <w:tcPr>
            <w:tcW w:w="2098" w:type="dxa"/>
          </w:tcPr>
          <w:p w14:paraId="4D60E1C6" w14:textId="77777777" w:rsidR="00B124C6" w:rsidRDefault="00A22B47">
            <w:pPr>
              <w:spacing w:after="40"/>
              <w:jc w:val="left"/>
            </w:pPr>
            <w:r>
              <w:rPr>
                <w:sz w:val="16"/>
              </w:rPr>
              <w:t>Ver portada</w:t>
            </w:r>
          </w:p>
        </w:tc>
        <w:tc>
          <w:tcPr>
            <w:tcW w:w="1474" w:type="dxa"/>
          </w:tcPr>
          <w:p w14:paraId="18C252F5" w14:textId="77777777" w:rsidR="00B124C6" w:rsidRDefault="00A22B47">
            <w:pPr>
              <w:spacing w:after="40"/>
              <w:jc w:val="left"/>
            </w:pPr>
            <w:r>
              <w:rPr>
                <w:sz w:val="16"/>
              </w:rPr>
              <w:t>Portada y contenido</w:t>
            </w:r>
          </w:p>
        </w:tc>
        <w:tc>
          <w:tcPr>
            <w:tcW w:w="1531" w:type="dxa"/>
          </w:tcPr>
          <w:p w14:paraId="71F5354D" w14:textId="77777777" w:rsidR="00B124C6" w:rsidRDefault="00A22B47">
            <w:pPr>
              <w:spacing w:after="40"/>
              <w:jc w:val="left"/>
            </w:pPr>
            <w:r>
              <w:rPr>
                <w:sz w:val="16"/>
              </w:rPr>
              <w:t>Portal público</w:t>
            </w:r>
          </w:p>
        </w:tc>
        <w:tc>
          <w:tcPr>
            <w:tcW w:w="567" w:type="dxa"/>
          </w:tcPr>
          <w:p w14:paraId="670AC2EE" w14:textId="77777777" w:rsidR="00B124C6" w:rsidRDefault="00A22B47">
            <w:pPr>
              <w:spacing w:after="40"/>
              <w:jc w:val="center"/>
            </w:pPr>
            <w:r>
              <w:rPr>
                <w:sz w:val="16"/>
              </w:rPr>
              <w:t>R</w:t>
            </w:r>
          </w:p>
        </w:tc>
      </w:tr>
      <w:tr w:rsidR="00B124C6" w14:paraId="2E52DCC7" w14:textId="77777777">
        <w:trPr>
          <w:cantSplit/>
          <w:jc w:val="center"/>
        </w:trPr>
        <w:tc>
          <w:tcPr>
            <w:tcW w:w="1361" w:type="dxa"/>
          </w:tcPr>
          <w:p w14:paraId="4AA2AC1A" w14:textId="77777777" w:rsidR="00B124C6" w:rsidRDefault="00A22B47">
            <w:pPr>
              <w:spacing w:after="40"/>
              <w:jc w:val="left"/>
            </w:pPr>
            <w:r>
              <w:rPr>
                <w:sz w:val="16"/>
              </w:rPr>
              <w:t>RF-HOM-002</w:t>
            </w:r>
          </w:p>
        </w:tc>
        <w:tc>
          <w:tcPr>
            <w:tcW w:w="2154" w:type="dxa"/>
          </w:tcPr>
          <w:p w14:paraId="5DB14F10" w14:textId="77777777" w:rsidR="00B124C6" w:rsidRDefault="00A22B47">
            <w:pPr>
              <w:spacing w:after="40"/>
              <w:jc w:val="left"/>
            </w:pPr>
            <w:r>
              <w:rPr>
                <w:sz w:val="16"/>
              </w:rPr>
              <w:t>Cómo ayudar</w:t>
            </w:r>
          </w:p>
        </w:tc>
        <w:tc>
          <w:tcPr>
            <w:tcW w:w="2098" w:type="dxa"/>
          </w:tcPr>
          <w:p w14:paraId="76330F0C" w14:textId="77777777" w:rsidR="00B124C6" w:rsidRDefault="00A22B47">
            <w:pPr>
              <w:spacing w:after="40"/>
              <w:jc w:val="left"/>
            </w:pPr>
            <w:r>
              <w:rPr>
                <w:sz w:val="16"/>
              </w:rPr>
              <w:t>Consultar cómo ayudar</w:t>
            </w:r>
          </w:p>
        </w:tc>
        <w:tc>
          <w:tcPr>
            <w:tcW w:w="1474" w:type="dxa"/>
          </w:tcPr>
          <w:p w14:paraId="1FD53154" w14:textId="77777777" w:rsidR="00B124C6" w:rsidRDefault="00A22B47">
            <w:pPr>
              <w:spacing w:after="40"/>
              <w:jc w:val="left"/>
            </w:pPr>
            <w:r>
              <w:rPr>
                <w:sz w:val="16"/>
              </w:rPr>
              <w:t>Portada y contenido</w:t>
            </w:r>
          </w:p>
        </w:tc>
        <w:tc>
          <w:tcPr>
            <w:tcW w:w="1531" w:type="dxa"/>
          </w:tcPr>
          <w:p w14:paraId="50D221A1" w14:textId="77777777" w:rsidR="00B124C6" w:rsidRDefault="00A22B47">
            <w:pPr>
              <w:spacing w:after="40"/>
              <w:jc w:val="left"/>
            </w:pPr>
            <w:r>
              <w:rPr>
                <w:sz w:val="16"/>
              </w:rPr>
              <w:t>Portal público</w:t>
            </w:r>
          </w:p>
        </w:tc>
        <w:tc>
          <w:tcPr>
            <w:tcW w:w="567" w:type="dxa"/>
          </w:tcPr>
          <w:p w14:paraId="28610D95" w14:textId="77777777" w:rsidR="00B124C6" w:rsidRDefault="00A22B47">
            <w:pPr>
              <w:spacing w:after="40"/>
              <w:jc w:val="center"/>
            </w:pPr>
            <w:r>
              <w:rPr>
                <w:sz w:val="16"/>
              </w:rPr>
              <w:t>R</w:t>
            </w:r>
          </w:p>
        </w:tc>
      </w:tr>
      <w:tr w:rsidR="00B124C6" w14:paraId="0FAFCA36" w14:textId="77777777">
        <w:trPr>
          <w:cantSplit/>
          <w:jc w:val="center"/>
        </w:trPr>
        <w:tc>
          <w:tcPr>
            <w:tcW w:w="1361" w:type="dxa"/>
          </w:tcPr>
          <w:p w14:paraId="3BEC9B5B" w14:textId="77777777" w:rsidR="00B124C6" w:rsidRDefault="00A22B47">
            <w:pPr>
              <w:spacing w:after="40"/>
              <w:jc w:val="left"/>
            </w:pPr>
            <w:r>
              <w:rPr>
                <w:sz w:val="16"/>
              </w:rPr>
              <w:t>RF-HOM-005</w:t>
            </w:r>
          </w:p>
        </w:tc>
        <w:tc>
          <w:tcPr>
            <w:tcW w:w="2154" w:type="dxa"/>
          </w:tcPr>
          <w:p w14:paraId="7F10BC75" w14:textId="77777777" w:rsidR="00B124C6" w:rsidRDefault="00A22B47">
            <w:pPr>
              <w:spacing w:after="40"/>
              <w:jc w:val="left"/>
            </w:pPr>
            <w:r>
              <w:rPr>
                <w:sz w:val="16"/>
              </w:rPr>
              <w:t>Páginas legales</w:t>
            </w:r>
          </w:p>
        </w:tc>
        <w:tc>
          <w:tcPr>
            <w:tcW w:w="2098" w:type="dxa"/>
          </w:tcPr>
          <w:p w14:paraId="401AE2DE" w14:textId="77777777" w:rsidR="00B124C6" w:rsidRDefault="00A22B47">
            <w:pPr>
              <w:spacing w:after="40"/>
              <w:jc w:val="left"/>
            </w:pPr>
            <w:r>
              <w:rPr>
                <w:sz w:val="16"/>
              </w:rPr>
              <w:t>Consultar páginas legales</w:t>
            </w:r>
          </w:p>
        </w:tc>
        <w:tc>
          <w:tcPr>
            <w:tcW w:w="1474" w:type="dxa"/>
          </w:tcPr>
          <w:p w14:paraId="627E3CFB" w14:textId="77777777" w:rsidR="00B124C6" w:rsidRDefault="00A22B47">
            <w:pPr>
              <w:spacing w:after="40"/>
              <w:jc w:val="left"/>
            </w:pPr>
            <w:r>
              <w:rPr>
                <w:sz w:val="16"/>
              </w:rPr>
              <w:t>Portada y contenido</w:t>
            </w:r>
          </w:p>
        </w:tc>
        <w:tc>
          <w:tcPr>
            <w:tcW w:w="1531" w:type="dxa"/>
          </w:tcPr>
          <w:p w14:paraId="1FF65D53" w14:textId="77777777" w:rsidR="00B124C6" w:rsidRDefault="00A22B47">
            <w:pPr>
              <w:spacing w:after="40"/>
              <w:jc w:val="left"/>
            </w:pPr>
            <w:r>
              <w:rPr>
                <w:sz w:val="16"/>
              </w:rPr>
              <w:t>Portal público</w:t>
            </w:r>
          </w:p>
        </w:tc>
        <w:tc>
          <w:tcPr>
            <w:tcW w:w="567" w:type="dxa"/>
          </w:tcPr>
          <w:p w14:paraId="49670175" w14:textId="77777777" w:rsidR="00B124C6" w:rsidRDefault="00A22B47">
            <w:pPr>
              <w:spacing w:after="40"/>
              <w:jc w:val="center"/>
            </w:pPr>
            <w:r>
              <w:rPr>
                <w:sz w:val="16"/>
              </w:rPr>
              <w:t>R</w:t>
            </w:r>
          </w:p>
        </w:tc>
      </w:tr>
      <w:tr w:rsidR="00B124C6" w14:paraId="2747F97A" w14:textId="77777777">
        <w:trPr>
          <w:cantSplit/>
          <w:jc w:val="center"/>
        </w:trPr>
        <w:tc>
          <w:tcPr>
            <w:tcW w:w="1361" w:type="dxa"/>
          </w:tcPr>
          <w:p w14:paraId="65ED31E3" w14:textId="77777777" w:rsidR="00B124C6" w:rsidRDefault="00A22B47">
            <w:pPr>
              <w:spacing w:after="40"/>
              <w:jc w:val="left"/>
            </w:pPr>
            <w:r>
              <w:rPr>
                <w:sz w:val="16"/>
              </w:rPr>
              <w:t>RF-HOM-006</w:t>
            </w:r>
          </w:p>
        </w:tc>
        <w:tc>
          <w:tcPr>
            <w:tcW w:w="2154" w:type="dxa"/>
          </w:tcPr>
          <w:p w14:paraId="579FBB1D" w14:textId="77777777" w:rsidR="00B124C6" w:rsidRDefault="00A22B47">
            <w:pPr>
              <w:spacing w:after="40"/>
              <w:jc w:val="left"/>
            </w:pPr>
            <w:r>
              <w:rPr>
                <w:sz w:val="16"/>
              </w:rPr>
              <w:t>Compartir en redes</w:t>
            </w:r>
          </w:p>
        </w:tc>
        <w:tc>
          <w:tcPr>
            <w:tcW w:w="2098" w:type="dxa"/>
          </w:tcPr>
          <w:p w14:paraId="25DA25B9" w14:textId="77777777" w:rsidR="00B124C6" w:rsidRDefault="00A22B47">
            <w:pPr>
              <w:spacing w:after="40"/>
              <w:jc w:val="left"/>
            </w:pPr>
            <w:r>
              <w:rPr>
                <w:sz w:val="16"/>
              </w:rPr>
              <w:t>Compartir en redes</w:t>
            </w:r>
          </w:p>
        </w:tc>
        <w:tc>
          <w:tcPr>
            <w:tcW w:w="1474" w:type="dxa"/>
          </w:tcPr>
          <w:p w14:paraId="3CE5EA0C" w14:textId="77777777" w:rsidR="00B124C6" w:rsidRDefault="00A22B47">
            <w:pPr>
              <w:spacing w:after="40"/>
              <w:jc w:val="left"/>
            </w:pPr>
            <w:r>
              <w:rPr>
                <w:sz w:val="16"/>
              </w:rPr>
              <w:t>Portada y contenido</w:t>
            </w:r>
          </w:p>
        </w:tc>
        <w:tc>
          <w:tcPr>
            <w:tcW w:w="1531" w:type="dxa"/>
          </w:tcPr>
          <w:p w14:paraId="5B509EE8" w14:textId="77777777" w:rsidR="00B124C6" w:rsidRDefault="00A22B47">
            <w:pPr>
              <w:spacing w:after="40"/>
              <w:jc w:val="left"/>
            </w:pPr>
            <w:r>
              <w:rPr>
                <w:sz w:val="16"/>
              </w:rPr>
              <w:t>Portal público</w:t>
            </w:r>
          </w:p>
        </w:tc>
        <w:tc>
          <w:tcPr>
            <w:tcW w:w="567" w:type="dxa"/>
          </w:tcPr>
          <w:p w14:paraId="3EED0E3C" w14:textId="77777777" w:rsidR="00B124C6" w:rsidRDefault="00A22B47">
            <w:pPr>
              <w:spacing w:after="40"/>
              <w:jc w:val="center"/>
            </w:pPr>
            <w:r>
              <w:rPr>
                <w:sz w:val="16"/>
              </w:rPr>
              <w:t>R</w:t>
            </w:r>
          </w:p>
        </w:tc>
      </w:tr>
      <w:tr w:rsidR="00B124C6" w14:paraId="0558B2A2" w14:textId="77777777">
        <w:trPr>
          <w:cantSplit/>
          <w:jc w:val="center"/>
        </w:trPr>
        <w:tc>
          <w:tcPr>
            <w:tcW w:w="1361" w:type="dxa"/>
          </w:tcPr>
          <w:p w14:paraId="0F3A8375" w14:textId="77777777" w:rsidR="00B124C6" w:rsidRDefault="00A22B47">
            <w:pPr>
              <w:spacing w:after="40"/>
              <w:jc w:val="left"/>
            </w:pPr>
            <w:r>
              <w:rPr>
                <w:sz w:val="16"/>
              </w:rPr>
              <w:t>RF-RED-002</w:t>
            </w:r>
          </w:p>
        </w:tc>
        <w:tc>
          <w:tcPr>
            <w:tcW w:w="2154" w:type="dxa"/>
          </w:tcPr>
          <w:p w14:paraId="52D1D394" w14:textId="77777777" w:rsidR="00B124C6" w:rsidRDefault="00A22B47">
            <w:pPr>
              <w:spacing w:after="40"/>
              <w:jc w:val="left"/>
            </w:pPr>
            <w:r>
              <w:rPr>
                <w:sz w:val="16"/>
              </w:rPr>
              <w:t>Mapa público de acopios</w:t>
            </w:r>
          </w:p>
        </w:tc>
        <w:tc>
          <w:tcPr>
            <w:tcW w:w="2098" w:type="dxa"/>
          </w:tcPr>
          <w:p w14:paraId="56AEB7D2" w14:textId="77777777" w:rsidR="00B124C6" w:rsidRDefault="00A22B47">
            <w:pPr>
              <w:spacing w:after="40"/>
              <w:jc w:val="left"/>
            </w:pPr>
            <w:r>
              <w:rPr>
                <w:sz w:val="16"/>
              </w:rPr>
              <w:t>Ver mapa con filtros</w:t>
            </w:r>
          </w:p>
        </w:tc>
        <w:tc>
          <w:tcPr>
            <w:tcW w:w="1474" w:type="dxa"/>
          </w:tcPr>
          <w:p w14:paraId="07CED214" w14:textId="77777777" w:rsidR="00B124C6" w:rsidRDefault="00A22B47">
            <w:pPr>
              <w:spacing w:after="40"/>
              <w:jc w:val="left"/>
            </w:pPr>
            <w:r>
              <w:rPr>
                <w:sz w:val="16"/>
              </w:rPr>
              <w:t>Mapa de acopios</w:t>
            </w:r>
          </w:p>
        </w:tc>
        <w:tc>
          <w:tcPr>
            <w:tcW w:w="1531" w:type="dxa"/>
          </w:tcPr>
          <w:p w14:paraId="245DF420" w14:textId="77777777" w:rsidR="00B124C6" w:rsidRDefault="00A22B47">
            <w:pPr>
              <w:spacing w:after="40"/>
              <w:jc w:val="left"/>
            </w:pPr>
            <w:r>
              <w:rPr>
                <w:sz w:val="16"/>
              </w:rPr>
              <w:t>Portal público</w:t>
            </w:r>
          </w:p>
        </w:tc>
        <w:tc>
          <w:tcPr>
            <w:tcW w:w="567" w:type="dxa"/>
          </w:tcPr>
          <w:p w14:paraId="436B4591" w14:textId="77777777" w:rsidR="00B124C6" w:rsidRDefault="00A22B47">
            <w:pPr>
              <w:spacing w:after="40"/>
              <w:jc w:val="center"/>
            </w:pPr>
            <w:r>
              <w:rPr>
                <w:sz w:val="16"/>
              </w:rPr>
              <w:t>R</w:t>
            </w:r>
          </w:p>
        </w:tc>
      </w:tr>
      <w:tr w:rsidR="00B124C6" w14:paraId="5E4D19FB" w14:textId="77777777">
        <w:trPr>
          <w:cantSplit/>
          <w:jc w:val="center"/>
        </w:trPr>
        <w:tc>
          <w:tcPr>
            <w:tcW w:w="1361" w:type="dxa"/>
          </w:tcPr>
          <w:p w14:paraId="36C993FE" w14:textId="77777777" w:rsidR="00B124C6" w:rsidRDefault="00A22B47">
            <w:pPr>
              <w:spacing w:after="40"/>
              <w:jc w:val="left"/>
            </w:pPr>
            <w:r>
              <w:rPr>
                <w:sz w:val="16"/>
              </w:rPr>
              <w:t>RF-RED-003</w:t>
            </w:r>
          </w:p>
        </w:tc>
        <w:tc>
          <w:tcPr>
            <w:tcW w:w="2154" w:type="dxa"/>
          </w:tcPr>
          <w:p w14:paraId="6E3F5861" w14:textId="77777777" w:rsidR="00B124C6" w:rsidRDefault="00A22B47">
            <w:pPr>
              <w:spacing w:after="40"/>
              <w:jc w:val="left"/>
            </w:pPr>
            <w:r>
              <w:rPr>
                <w:sz w:val="16"/>
              </w:rPr>
              <w:t>Ficha pública de acopio</w:t>
            </w:r>
          </w:p>
        </w:tc>
        <w:tc>
          <w:tcPr>
            <w:tcW w:w="2098" w:type="dxa"/>
          </w:tcPr>
          <w:p w14:paraId="0F2E6AAA" w14:textId="77777777" w:rsidR="00B124C6" w:rsidRDefault="00A22B47">
            <w:pPr>
              <w:spacing w:after="40"/>
              <w:jc w:val="left"/>
            </w:pPr>
            <w:r>
              <w:rPr>
                <w:sz w:val="16"/>
              </w:rPr>
              <w:t>Ver ficha de acopio</w:t>
            </w:r>
          </w:p>
        </w:tc>
        <w:tc>
          <w:tcPr>
            <w:tcW w:w="1474" w:type="dxa"/>
          </w:tcPr>
          <w:p w14:paraId="02BEC51E" w14:textId="77777777" w:rsidR="00B124C6" w:rsidRDefault="00A22B47">
            <w:pPr>
              <w:spacing w:after="40"/>
              <w:jc w:val="left"/>
            </w:pPr>
            <w:r>
              <w:rPr>
                <w:sz w:val="16"/>
              </w:rPr>
              <w:t>Mapa de acopios</w:t>
            </w:r>
          </w:p>
        </w:tc>
        <w:tc>
          <w:tcPr>
            <w:tcW w:w="1531" w:type="dxa"/>
          </w:tcPr>
          <w:p w14:paraId="6B9CBCB4" w14:textId="77777777" w:rsidR="00B124C6" w:rsidRDefault="00A22B47">
            <w:pPr>
              <w:spacing w:after="40"/>
              <w:jc w:val="left"/>
            </w:pPr>
            <w:r>
              <w:rPr>
                <w:sz w:val="16"/>
              </w:rPr>
              <w:t>Portal público</w:t>
            </w:r>
          </w:p>
        </w:tc>
        <w:tc>
          <w:tcPr>
            <w:tcW w:w="567" w:type="dxa"/>
          </w:tcPr>
          <w:p w14:paraId="7700370E" w14:textId="77777777" w:rsidR="00B124C6" w:rsidRDefault="00A22B47">
            <w:pPr>
              <w:spacing w:after="40"/>
              <w:jc w:val="center"/>
            </w:pPr>
            <w:r>
              <w:rPr>
                <w:sz w:val="16"/>
              </w:rPr>
              <w:t>R</w:t>
            </w:r>
          </w:p>
        </w:tc>
      </w:tr>
      <w:tr w:rsidR="00B124C6" w14:paraId="2241C3CA" w14:textId="77777777">
        <w:trPr>
          <w:cantSplit/>
          <w:jc w:val="center"/>
        </w:trPr>
        <w:tc>
          <w:tcPr>
            <w:tcW w:w="1361" w:type="dxa"/>
          </w:tcPr>
          <w:p w14:paraId="4EEAA2CD" w14:textId="77777777" w:rsidR="00B124C6" w:rsidRDefault="00A22B47">
            <w:pPr>
              <w:spacing w:after="40"/>
              <w:jc w:val="left"/>
            </w:pPr>
            <w:r>
              <w:rPr>
                <w:sz w:val="16"/>
              </w:rPr>
              <w:t>RF-RED-009</w:t>
            </w:r>
          </w:p>
        </w:tc>
        <w:tc>
          <w:tcPr>
            <w:tcW w:w="2154" w:type="dxa"/>
          </w:tcPr>
          <w:p w14:paraId="1A746C8A" w14:textId="77777777" w:rsidR="00B124C6" w:rsidRDefault="00A22B47">
            <w:pPr>
              <w:spacing w:after="40"/>
              <w:jc w:val="left"/>
            </w:pPr>
            <w:r>
              <w:rPr>
                <w:sz w:val="16"/>
              </w:rPr>
              <w:t>Mapa de necesidades por zona</w:t>
            </w:r>
          </w:p>
        </w:tc>
        <w:tc>
          <w:tcPr>
            <w:tcW w:w="2098" w:type="dxa"/>
          </w:tcPr>
          <w:p w14:paraId="7F74AA58" w14:textId="77777777" w:rsidR="00B124C6" w:rsidRDefault="00A22B47">
            <w:pPr>
              <w:spacing w:after="40"/>
              <w:jc w:val="left"/>
            </w:pPr>
            <w:r>
              <w:rPr>
                <w:sz w:val="16"/>
              </w:rPr>
              <w:t>Ver necesidades por zona</w:t>
            </w:r>
          </w:p>
        </w:tc>
        <w:tc>
          <w:tcPr>
            <w:tcW w:w="1474" w:type="dxa"/>
          </w:tcPr>
          <w:p w14:paraId="39B7E55C" w14:textId="77777777" w:rsidR="00B124C6" w:rsidRDefault="00A22B47">
            <w:pPr>
              <w:spacing w:after="40"/>
              <w:jc w:val="left"/>
            </w:pPr>
            <w:r>
              <w:rPr>
                <w:sz w:val="16"/>
              </w:rPr>
              <w:t>Mapa de acopios</w:t>
            </w:r>
          </w:p>
        </w:tc>
        <w:tc>
          <w:tcPr>
            <w:tcW w:w="1531" w:type="dxa"/>
          </w:tcPr>
          <w:p w14:paraId="5EE6C9C5" w14:textId="77777777" w:rsidR="00B124C6" w:rsidRDefault="00A22B47">
            <w:pPr>
              <w:spacing w:after="40"/>
              <w:jc w:val="left"/>
            </w:pPr>
            <w:r>
              <w:rPr>
                <w:sz w:val="16"/>
              </w:rPr>
              <w:t>Portal público</w:t>
            </w:r>
          </w:p>
        </w:tc>
        <w:tc>
          <w:tcPr>
            <w:tcW w:w="567" w:type="dxa"/>
          </w:tcPr>
          <w:p w14:paraId="56D7721E" w14:textId="77777777" w:rsidR="00B124C6" w:rsidRDefault="00A22B47">
            <w:pPr>
              <w:spacing w:after="40"/>
              <w:jc w:val="center"/>
            </w:pPr>
            <w:r>
              <w:rPr>
                <w:sz w:val="16"/>
              </w:rPr>
              <w:t>R</w:t>
            </w:r>
          </w:p>
        </w:tc>
      </w:tr>
      <w:tr w:rsidR="00B124C6" w14:paraId="210F58BA" w14:textId="77777777">
        <w:trPr>
          <w:cantSplit/>
          <w:jc w:val="center"/>
        </w:trPr>
        <w:tc>
          <w:tcPr>
            <w:tcW w:w="1361" w:type="dxa"/>
          </w:tcPr>
          <w:p w14:paraId="5000DC85" w14:textId="77777777" w:rsidR="00B124C6" w:rsidRDefault="00A22B47">
            <w:pPr>
              <w:spacing w:after="40"/>
              <w:jc w:val="left"/>
            </w:pPr>
            <w:r>
              <w:rPr>
                <w:sz w:val="16"/>
              </w:rPr>
              <w:t>RF-RED-008</w:t>
            </w:r>
          </w:p>
        </w:tc>
        <w:tc>
          <w:tcPr>
            <w:tcW w:w="2154" w:type="dxa"/>
          </w:tcPr>
          <w:p w14:paraId="4C18C6BD" w14:textId="77777777" w:rsidR="00B124C6" w:rsidRDefault="00A22B47">
            <w:pPr>
              <w:spacing w:after="40"/>
              <w:jc w:val="left"/>
            </w:pPr>
            <w:r>
              <w:rPr>
                <w:sz w:val="16"/>
              </w:rPr>
              <w:t>Directorio y ficha de causa</w:t>
            </w:r>
          </w:p>
        </w:tc>
        <w:tc>
          <w:tcPr>
            <w:tcW w:w="2098" w:type="dxa"/>
          </w:tcPr>
          <w:p w14:paraId="6D8D1421" w14:textId="77777777" w:rsidR="00B124C6" w:rsidRDefault="00A22B47">
            <w:pPr>
              <w:spacing w:after="40"/>
              <w:jc w:val="left"/>
            </w:pPr>
            <w:r>
              <w:rPr>
                <w:sz w:val="16"/>
              </w:rPr>
              <w:t>Ver directorio y ficha de causa</w:t>
            </w:r>
          </w:p>
        </w:tc>
        <w:tc>
          <w:tcPr>
            <w:tcW w:w="1474" w:type="dxa"/>
          </w:tcPr>
          <w:p w14:paraId="584A1D2A" w14:textId="77777777" w:rsidR="00B124C6" w:rsidRDefault="00A22B47">
            <w:pPr>
              <w:spacing w:after="40"/>
              <w:jc w:val="left"/>
            </w:pPr>
            <w:r>
              <w:rPr>
                <w:sz w:val="16"/>
              </w:rPr>
              <w:t>Directorio de causas</w:t>
            </w:r>
          </w:p>
        </w:tc>
        <w:tc>
          <w:tcPr>
            <w:tcW w:w="1531" w:type="dxa"/>
          </w:tcPr>
          <w:p w14:paraId="2E4DB2BE" w14:textId="77777777" w:rsidR="00B124C6" w:rsidRDefault="00A22B47">
            <w:pPr>
              <w:spacing w:after="40"/>
              <w:jc w:val="left"/>
            </w:pPr>
            <w:r>
              <w:rPr>
                <w:sz w:val="16"/>
              </w:rPr>
              <w:t>Portal público</w:t>
            </w:r>
          </w:p>
        </w:tc>
        <w:tc>
          <w:tcPr>
            <w:tcW w:w="567" w:type="dxa"/>
          </w:tcPr>
          <w:p w14:paraId="75CEFEBC" w14:textId="77777777" w:rsidR="00B124C6" w:rsidRDefault="00A22B47">
            <w:pPr>
              <w:spacing w:after="40"/>
              <w:jc w:val="center"/>
            </w:pPr>
            <w:r>
              <w:rPr>
                <w:sz w:val="16"/>
              </w:rPr>
              <w:t>R</w:t>
            </w:r>
          </w:p>
        </w:tc>
      </w:tr>
      <w:tr w:rsidR="00B124C6" w14:paraId="24213CFF" w14:textId="77777777">
        <w:trPr>
          <w:cantSplit/>
          <w:jc w:val="center"/>
        </w:trPr>
        <w:tc>
          <w:tcPr>
            <w:tcW w:w="1361" w:type="dxa"/>
          </w:tcPr>
          <w:p w14:paraId="64CB96BC" w14:textId="77777777" w:rsidR="00B124C6" w:rsidRDefault="00A22B47">
            <w:pPr>
              <w:spacing w:after="40"/>
              <w:jc w:val="left"/>
            </w:pPr>
            <w:r>
              <w:rPr>
                <w:sz w:val="16"/>
              </w:rPr>
              <w:t>RF-HOM-004</w:t>
            </w:r>
          </w:p>
        </w:tc>
        <w:tc>
          <w:tcPr>
            <w:tcW w:w="2154" w:type="dxa"/>
          </w:tcPr>
          <w:p w14:paraId="716288DB" w14:textId="77777777" w:rsidR="00B124C6" w:rsidRDefault="00A22B47">
            <w:pPr>
              <w:spacing w:after="40"/>
              <w:jc w:val="left"/>
            </w:pPr>
            <w:r>
              <w:rPr>
                <w:sz w:val="16"/>
              </w:rPr>
              <w:t>Transparencia</w:t>
            </w:r>
          </w:p>
        </w:tc>
        <w:tc>
          <w:tcPr>
            <w:tcW w:w="2098" w:type="dxa"/>
          </w:tcPr>
          <w:p w14:paraId="6C291C3D" w14:textId="77777777" w:rsidR="00B124C6" w:rsidRDefault="00A22B47">
            <w:pPr>
              <w:spacing w:after="40"/>
              <w:jc w:val="left"/>
            </w:pPr>
            <w:r>
              <w:rPr>
                <w:sz w:val="16"/>
              </w:rPr>
              <w:t>Ver tablero de transparencia</w:t>
            </w:r>
          </w:p>
        </w:tc>
        <w:tc>
          <w:tcPr>
            <w:tcW w:w="1474" w:type="dxa"/>
          </w:tcPr>
          <w:p w14:paraId="002D328C" w14:textId="77777777" w:rsidR="00B124C6" w:rsidRDefault="00A22B47">
            <w:pPr>
              <w:spacing w:after="40"/>
              <w:jc w:val="left"/>
            </w:pPr>
            <w:r>
              <w:rPr>
                <w:sz w:val="16"/>
              </w:rPr>
              <w:t>Transparencia</w:t>
            </w:r>
          </w:p>
        </w:tc>
        <w:tc>
          <w:tcPr>
            <w:tcW w:w="1531" w:type="dxa"/>
          </w:tcPr>
          <w:p w14:paraId="60F8C500" w14:textId="77777777" w:rsidR="00B124C6" w:rsidRDefault="00A22B47">
            <w:pPr>
              <w:spacing w:after="40"/>
              <w:jc w:val="left"/>
            </w:pPr>
            <w:r>
              <w:rPr>
                <w:sz w:val="16"/>
              </w:rPr>
              <w:t>Portal público</w:t>
            </w:r>
          </w:p>
        </w:tc>
        <w:tc>
          <w:tcPr>
            <w:tcW w:w="567" w:type="dxa"/>
          </w:tcPr>
          <w:p w14:paraId="42AA8E48" w14:textId="77777777" w:rsidR="00B124C6" w:rsidRDefault="00A22B47">
            <w:pPr>
              <w:spacing w:after="40"/>
              <w:jc w:val="center"/>
            </w:pPr>
            <w:r>
              <w:rPr>
                <w:sz w:val="16"/>
              </w:rPr>
              <w:t>R</w:t>
            </w:r>
          </w:p>
        </w:tc>
      </w:tr>
      <w:tr w:rsidR="00B124C6" w14:paraId="2282A540" w14:textId="77777777">
        <w:trPr>
          <w:cantSplit/>
          <w:jc w:val="center"/>
        </w:trPr>
        <w:tc>
          <w:tcPr>
            <w:tcW w:w="1361" w:type="dxa"/>
          </w:tcPr>
          <w:p w14:paraId="2A2DB823" w14:textId="77777777" w:rsidR="00B124C6" w:rsidRDefault="00A22B47">
            <w:pPr>
              <w:spacing w:after="40"/>
              <w:jc w:val="left"/>
            </w:pPr>
            <w:r>
              <w:rPr>
                <w:sz w:val="16"/>
              </w:rPr>
              <w:t>RF-TUR-001</w:t>
            </w:r>
          </w:p>
        </w:tc>
        <w:tc>
          <w:tcPr>
            <w:tcW w:w="2154" w:type="dxa"/>
          </w:tcPr>
          <w:p w14:paraId="36FDE4B7" w14:textId="77777777" w:rsidR="00B124C6" w:rsidRDefault="00A22B47">
            <w:pPr>
              <w:spacing w:after="40"/>
              <w:jc w:val="left"/>
            </w:pPr>
            <w:r>
              <w:rPr>
                <w:sz w:val="16"/>
              </w:rPr>
              <w:t>Crear jornada</w:t>
            </w:r>
          </w:p>
        </w:tc>
        <w:tc>
          <w:tcPr>
            <w:tcW w:w="2098" w:type="dxa"/>
          </w:tcPr>
          <w:p w14:paraId="453C1DB1" w14:textId="77777777" w:rsidR="00B124C6" w:rsidRDefault="00A22B47">
            <w:pPr>
              <w:spacing w:after="40"/>
              <w:jc w:val="left"/>
            </w:pPr>
            <w:r>
              <w:rPr>
                <w:sz w:val="16"/>
              </w:rPr>
              <w:t>Crear jornada</w:t>
            </w:r>
          </w:p>
        </w:tc>
        <w:tc>
          <w:tcPr>
            <w:tcW w:w="1474" w:type="dxa"/>
          </w:tcPr>
          <w:p w14:paraId="2E4BE7A5" w14:textId="77777777" w:rsidR="00B124C6" w:rsidRDefault="00A22B47">
            <w:pPr>
              <w:spacing w:after="40"/>
              <w:jc w:val="left"/>
            </w:pPr>
            <w:r>
              <w:rPr>
                <w:sz w:val="16"/>
              </w:rPr>
              <w:t>Jornadas</w:t>
            </w:r>
          </w:p>
        </w:tc>
        <w:tc>
          <w:tcPr>
            <w:tcW w:w="1531" w:type="dxa"/>
          </w:tcPr>
          <w:p w14:paraId="31025E56" w14:textId="77777777" w:rsidR="00B124C6" w:rsidRDefault="00A22B47">
            <w:pPr>
              <w:spacing w:after="40"/>
              <w:jc w:val="left"/>
            </w:pPr>
            <w:r>
              <w:rPr>
                <w:sz w:val="16"/>
              </w:rPr>
              <w:t>Turnos de voluntariado</w:t>
            </w:r>
          </w:p>
        </w:tc>
        <w:tc>
          <w:tcPr>
            <w:tcW w:w="567" w:type="dxa"/>
          </w:tcPr>
          <w:p w14:paraId="42E9E854" w14:textId="77777777" w:rsidR="00B124C6" w:rsidRDefault="00A22B47">
            <w:pPr>
              <w:spacing w:after="40"/>
              <w:jc w:val="center"/>
            </w:pPr>
            <w:r>
              <w:rPr>
                <w:sz w:val="16"/>
              </w:rPr>
              <w:t>C</w:t>
            </w:r>
          </w:p>
        </w:tc>
      </w:tr>
      <w:tr w:rsidR="00B124C6" w14:paraId="04BC72B0" w14:textId="77777777">
        <w:trPr>
          <w:cantSplit/>
          <w:jc w:val="center"/>
        </w:trPr>
        <w:tc>
          <w:tcPr>
            <w:tcW w:w="1361" w:type="dxa"/>
          </w:tcPr>
          <w:p w14:paraId="090A4DB6" w14:textId="77777777" w:rsidR="00B124C6" w:rsidRDefault="00A22B47">
            <w:pPr>
              <w:spacing w:after="40"/>
              <w:jc w:val="left"/>
            </w:pPr>
            <w:r>
              <w:rPr>
                <w:sz w:val="16"/>
              </w:rPr>
              <w:t>RF-TUR-002</w:t>
            </w:r>
          </w:p>
        </w:tc>
        <w:tc>
          <w:tcPr>
            <w:tcW w:w="2154" w:type="dxa"/>
          </w:tcPr>
          <w:p w14:paraId="6B540134" w14:textId="77777777" w:rsidR="00B124C6" w:rsidRDefault="00A22B47">
            <w:pPr>
              <w:spacing w:after="40"/>
              <w:jc w:val="left"/>
            </w:pPr>
            <w:r>
              <w:rPr>
                <w:sz w:val="16"/>
              </w:rPr>
              <w:t>Listado público de jornadas</w:t>
            </w:r>
          </w:p>
        </w:tc>
        <w:tc>
          <w:tcPr>
            <w:tcW w:w="2098" w:type="dxa"/>
          </w:tcPr>
          <w:p w14:paraId="10BF09AD" w14:textId="77777777" w:rsidR="00B124C6" w:rsidRDefault="00A22B47">
            <w:pPr>
              <w:spacing w:after="40"/>
              <w:jc w:val="left"/>
            </w:pPr>
            <w:r>
              <w:rPr>
                <w:sz w:val="16"/>
              </w:rPr>
              <w:t>Ver jornadas disponibles</w:t>
            </w:r>
          </w:p>
        </w:tc>
        <w:tc>
          <w:tcPr>
            <w:tcW w:w="1474" w:type="dxa"/>
          </w:tcPr>
          <w:p w14:paraId="0BE2E6FA" w14:textId="77777777" w:rsidR="00B124C6" w:rsidRDefault="00A22B47">
            <w:pPr>
              <w:spacing w:after="40"/>
              <w:jc w:val="left"/>
            </w:pPr>
            <w:r>
              <w:rPr>
                <w:sz w:val="16"/>
              </w:rPr>
              <w:t>Jornadas</w:t>
            </w:r>
          </w:p>
        </w:tc>
        <w:tc>
          <w:tcPr>
            <w:tcW w:w="1531" w:type="dxa"/>
          </w:tcPr>
          <w:p w14:paraId="1AC3AFFB" w14:textId="77777777" w:rsidR="00B124C6" w:rsidRDefault="00A22B47">
            <w:pPr>
              <w:spacing w:after="40"/>
              <w:jc w:val="left"/>
            </w:pPr>
            <w:r>
              <w:rPr>
                <w:sz w:val="16"/>
              </w:rPr>
              <w:t>Turnos de voluntariado</w:t>
            </w:r>
          </w:p>
        </w:tc>
        <w:tc>
          <w:tcPr>
            <w:tcW w:w="567" w:type="dxa"/>
          </w:tcPr>
          <w:p w14:paraId="6042FBA2" w14:textId="77777777" w:rsidR="00B124C6" w:rsidRDefault="00A22B47">
            <w:pPr>
              <w:spacing w:after="40"/>
              <w:jc w:val="center"/>
            </w:pPr>
            <w:r>
              <w:rPr>
                <w:sz w:val="16"/>
              </w:rPr>
              <w:t>R</w:t>
            </w:r>
          </w:p>
        </w:tc>
      </w:tr>
      <w:tr w:rsidR="00B124C6" w14:paraId="7912C903" w14:textId="77777777">
        <w:trPr>
          <w:cantSplit/>
          <w:jc w:val="center"/>
        </w:trPr>
        <w:tc>
          <w:tcPr>
            <w:tcW w:w="1361" w:type="dxa"/>
          </w:tcPr>
          <w:p w14:paraId="4C886E94" w14:textId="77777777" w:rsidR="00B124C6" w:rsidRDefault="00A22B47">
            <w:pPr>
              <w:spacing w:after="40"/>
              <w:jc w:val="left"/>
            </w:pPr>
            <w:r>
              <w:rPr>
                <w:sz w:val="16"/>
              </w:rPr>
              <w:t>RF-TUR-007</w:t>
            </w:r>
          </w:p>
        </w:tc>
        <w:tc>
          <w:tcPr>
            <w:tcW w:w="2154" w:type="dxa"/>
          </w:tcPr>
          <w:p w14:paraId="2906F6CA" w14:textId="77777777" w:rsidR="00B124C6" w:rsidRDefault="00A22B47">
            <w:pPr>
              <w:spacing w:after="40"/>
              <w:jc w:val="left"/>
            </w:pPr>
            <w:r>
              <w:rPr>
                <w:sz w:val="16"/>
              </w:rPr>
              <w:t>Voluntariado especializado</w:t>
            </w:r>
          </w:p>
        </w:tc>
        <w:tc>
          <w:tcPr>
            <w:tcW w:w="2098" w:type="dxa"/>
          </w:tcPr>
          <w:p w14:paraId="0B3660C1" w14:textId="77777777" w:rsidR="00B124C6" w:rsidRDefault="00A22B47">
            <w:pPr>
              <w:spacing w:after="40"/>
              <w:jc w:val="left"/>
            </w:pPr>
            <w:r>
              <w:rPr>
                <w:sz w:val="16"/>
              </w:rPr>
              <w:t>Exigir perfil especializado</w:t>
            </w:r>
          </w:p>
        </w:tc>
        <w:tc>
          <w:tcPr>
            <w:tcW w:w="1474" w:type="dxa"/>
          </w:tcPr>
          <w:p w14:paraId="402A7686" w14:textId="77777777" w:rsidR="00B124C6" w:rsidRDefault="00A22B47">
            <w:pPr>
              <w:spacing w:after="40"/>
              <w:jc w:val="left"/>
            </w:pPr>
            <w:r>
              <w:rPr>
                <w:sz w:val="16"/>
              </w:rPr>
              <w:t>Jornadas</w:t>
            </w:r>
          </w:p>
        </w:tc>
        <w:tc>
          <w:tcPr>
            <w:tcW w:w="1531" w:type="dxa"/>
          </w:tcPr>
          <w:p w14:paraId="3811C52D" w14:textId="77777777" w:rsidR="00B124C6" w:rsidRDefault="00A22B47">
            <w:pPr>
              <w:spacing w:after="40"/>
              <w:jc w:val="left"/>
            </w:pPr>
            <w:r>
              <w:rPr>
                <w:sz w:val="16"/>
              </w:rPr>
              <w:t>Turnos de voluntariado</w:t>
            </w:r>
          </w:p>
        </w:tc>
        <w:tc>
          <w:tcPr>
            <w:tcW w:w="567" w:type="dxa"/>
          </w:tcPr>
          <w:p w14:paraId="1CC628AA" w14:textId="77777777" w:rsidR="00B124C6" w:rsidRDefault="00A22B47">
            <w:pPr>
              <w:spacing w:after="40"/>
              <w:jc w:val="center"/>
            </w:pPr>
            <w:r>
              <w:rPr>
                <w:sz w:val="16"/>
              </w:rPr>
              <w:t>CU</w:t>
            </w:r>
          </w:p>
        </w:tc>
      </w:tr>
      <w:tr w:rsidR="00B124C6" w14:paraId="415D68D7" w14:textId="77777777">
        <w:trPr>
          <w:cantSplit/>
          <w:jc w:val="center"/>
        </w:trPr>
        <w:tc>
          <w:tcPr>
            <w:tcW w:w="1361" w:type="dxa"/>
          </w:tcPr>
          <w:p w14:paraId="60B66E53" w14:textId="77777777" w:rsidR="00B124C6" w:rsidRDefault="00A22B47">
            <w:pPr>
              <w:spacing w:after="40"/>
              <w:jc w:val="left"/>
            </w:pPr>
            <w:r>
              <w:rPr>
                <w:sz w:val="16"/>
              </w:rPr>
              <w:t>RF-TUR-003</w:t>
            </w:r>
          </w:p>
        </w:tc>
        <w:tc>
          <w:tcPr>
            <w:tcW w:w="2154" w:type="dxa"/>
          </w:tcPr>
          <w:p w14:paraId="51B35844" w14:textId="77777777" w:rsidR="00B124C6" w:rsidRDefault="00A22B47">
            <w:pPr>
              <w:spacing w:after="40"/>
              <w:jc w:val="left"/>
            </w:pPr>
            <w:r>
              <w:rPr>
                <w:sz w:val="16"/>
              </w:rPr>
              <w:t>Reservar cupo</w:t>
            </w:r>
          </w:p>
        </w:tc>
        <w:tc>
          <w:tcPr>
            <w:tcW w:w="2098" w:type="dxa"/>
          </w:tcPr>
          <w:p w14:paraId="684E1B0B" w14:textId="77777777" w:rsidR="00B124C6" w:rsidRDefault="00A22B47">
            <w:pPr>
              <w:spacing w:after="40"/>
              <w:jc w:val="left"/>
            </w:pPr>
            <w:r>
              <w:rPr>
                <w:sz w:val="16"/>
              </w:rPr>
              <w:t>Reservar cupo</w:t>
            </w:r>
          </w:p>
        </w:tc>
        <w:tc>
          <w:tcPr>
            <w:tcW w:w="1474" w:type="dxa"/>
          </w:tcPr>
          <w:p w14:paraId="177055E2" w14:textId="77777777" w:rsidR="00B124C6" w:rsidRDefault="00A22B47">
            <w:pPr>
              <w:spacing w:after="40"/>
              <w:jc w:val="left"/>
            </w:pPr>
            <w:r>
              <w:rPr>
                <w:sz w:val="16"/>
              </w:rPr>
              <w:t>Reservas</w:t>
            </w:r>
          </w:p>
        </w:tc>
        <w:tc>
          <w:tcPr>
            <w:tcW w:w="1531" w:type="dxa"/>
          </w:tcPr>
          <w:p w14:paraId="4B9B6D42" w14:textId="77777777" w:rsidR="00B124C6" w:rsidRDefault="00A22B47">
            <w:pPr>
              <w:spacing w:after="40"/>
              <w:jc w:val="left"/>
            </w:pPr>
            <w:r>
              <w:rPr>
                <w:sz w:val="16"/>
              </w:rPr>
              <w:t>Turnos de voluntariado</w:t>
            </w:r>
          </w:p>
        </w:tc>
        <w:tc>
          <w:tcPr>
            <w:tcW w:w="567" w:type="dxa"/>
          </w:tcPr>
          <w:p w14:paraId="24BB529F" w14:textId="77777777" w:rsidR="00B124C6" w:rsidRDefault="00A22B47">
            <w:pPr>
              <w:spacing w:after="40"/>
              <w:jc w:val="center"/>
            </w:pPr>
            <w:r>
              <w:rPr>
                <w:sz w:val="16"/>
              </w:rPr>
              <w:t>C</w:t>
            </w:r>
          </w:p>
        </w:tc>
      </w:tr>
      <w:tr w:rsidR="00B124C6" w14:paraId="42737130" w14:textId="77777777">
        <w:trPr>
          <w:cantSplit/>
          <w:jc w:val="center"/>
        </w:trPr>
        <w:tc>
          <w:tcPr>
            <w:tcW w:w="1361" w:type="dxa"/>
          </w:tcPr>
          <w:p w14:paraId="378BDA18" w14:textId="77777777" w:rsidR="00B124C6" w:rsidRDefault="00A22B47">
            <w:pPr>
              <w:spacing w:after="40"/>
              <w:jc w:val="left"/>
            </w:pPr>
            <w:r>
              <w:rPr>
                <w:sz w:val="16"/>
              </w:rPr>
              <w:t>RF-TUR-004</w:t>
            </w:r>
          </w:p>
        </w:tc>
        <w:tc>
          <w:tcPr>
            <w:tcW w:w="2154" w:type="dxa"/>
          </w:tcPr>
          <w:p w14:paraId="0B3AAA55" w14:textId="77777777" w:rsidR="00B124C6" w:rsidRDefault="00A22B47">
            <w:pPr>
              <w:spacing w:after="40"/>
              <w:jc w:val="left"/>
            </w:pPr>
            <w:r>
              <w:rPr>
                <w:sz w:val="16"/>
              </w:rPr>
              <w:t>Confirmar y cancelar reserva</w:t>
            </w:r>
          </w:p>
        </w:tc>
        <w:tc>
          <w:tcPr>
            <w:tcW w:w="2098" w:type="dxa"/>
          </w:tcPr>
          <w:p w14:paraId="64A529A9" w14:textId="77777777" w:rsidR="00B124C6" w:rsidRDefault="00A22B47">
            <w:pPr>
              <w:spacing w:after="40"/>
              <w:jc w:val="left"/>
            </w:pPr>
            <w:r>
              <w:rPr>
                <w:sz w:val="16"/>
              </w:rPr>
              <w:t>Consultar o cancelar reserva</w:t>
            </w:r>
          </w:p>
        </w:tc>
        <w:tc>
          <w:tcPr>
            <w:tcW w:w="1474" w:type="dxa"/>
          </w:tcPr>
          <w:p w14:paraId="2F3C2DBC" w14:textId="77777777" w:rsidR="00B124C6" w:rsidRDefault="00A22B47">
            <w:pPr>
              <w:spacing w:after="40"/>
              <w:jc w:val="left"/>
            </w:pPr>
            <w:r>
              <w:rPr>
                <w:sz w:val="16"/>
              </w:rPr>
              <w:t>Reservas</w:t>
            </w:r>
          </w:p>
        </w:tc>
        <w:tc>
          <w:tcPr>
            <w:tcW w:w="1531" w:type="dxa"/>
          </w:tcPr>
          <w:p w14:paraId="32B34A02" w14:textId="77777777" w:rsidR="00B124C6" w:rsidRDefault="00A22B47">
            <w:pPr>
              <w:spacing w:after="40"/>
              <w:jc w:val="left"/>
            </w:pPr>
            <w:r>
              <w:rPr>
                <w:sz w:val="16"/>
              </w:rPr>
              <w:t>Turnos de voluntariado</w:t>
            </w:r>
          </w:p>
        </w:tc>
        <w:tc>
          <w:tcPr>
            <w:tcW w:w="567" w:type="dxa"/>
          </w:tcPr>
          <w:p w14:paraId="232AF7DC" w14:textId="77777777" w:rsidR="00B124C6" w:rsidRDefault="00A22B47">
            <w:pPr>
              <w:spacing w:after="40"/>
              <w:jc w:val="center"/>
            </w:pPr>
            <w:r>
              <w:rPr>
                <w:sz w:val="16"/>
              </w:rPr>
              <w:t>RD</w:t>
            </w:r>
          </w:p>
        </w:tc>
      </w:tr>
      <w:tr w:rsidR="00B124C6" w14:paraId="2BD252B4" w14:textId="77777777">
        <w:trPr>
          <w:cantSplit/>
          <w:jc w:val="center"/>
        </w:trPr>
        <w:tc>
          <w:tcPr>
            <w:tcW w:w="1361" w:type="dxa"/>
          </w:tcPr>
          <w:p w14:paraId="61CA161A" w14:textId="77777777" w:rsidR="00B124C6" w:rsidRDefault="00A22B47">
            <w:pPr>
              <w:spacing w:after="40"/>
              <w:jc w:val="left"/>
            </w:pPr>
            <w:r>
              <w:rPr>
                <w:sz w:val="16"/>
              </w:rPr>
              <w:t>RF-TUR-005</w:t>
            </w:r>
          </w:p>
        </w:tc>
        <w:tc>
          <w:tcPr>
            <w:tcW w:w="2154" w:type="dxa"/>
          </w:tcPr>
          <w:p w14:paraId="20BED138" w14:textId="77777777" w:rsidR="00B124C6" w:rsidRDefault="00A22B47">
            <w:pPr>
              <w:spacing w:after="40"/>
              <w:jc w:val="left"/>
            </w:pPr>
            <w:r>
              <w:rPr>
                <w:sz w:val="16"/>
              </w:rPr>
              <w:t>Administrar reservas de una jornada</w:t>
            </w:r>
          </w:p>
        </w:tc>
        <w:tc>
          <w:tcPr>
            <w:tcW w:w="2098" w:type="dxa"/>
          </w:tcPr>
          <w:p w14:paraId="536D08CA" w14:textId="77777777" w:rsidR="00B124C6" w:rsidRDefault="00A22B47">
            <w:pPr>
              <w:spacing w:after="40"/>
              <w:jc w:val="left"/>
            </w:pPr>
            <w:r>
              <w:rPr>
                <w:sz w:val="16"/>
              </w:rPr>
              <w:t>Administrar reservas y asistencia</w:t>
            </w:r>
          </w:p>
        </w:tc>
        <w:tc>
          <w:tcPr>
            <w:tcW w:w="1474" w:type="dxa"/>
          </w:tcPr>
          <w:p w14:paraId="18F7171C" w14:textId="77777777" w:rsidR="00B124C6" w:rsidRDefault="00A22B47">
            <w:pPr>
              <w:spacing w:after="40"/>
              <w:jc w:val="left"/>
            </w:pPr>
            <w:r>
              <w:rPr>
                <w:sz w:val="16"/>
              </w:rPr>
              <w:t>Reservas</w:t>
            </w:r>
          </w:p>
        </w:tc>
        <w:tc>
          <w:tcPr>
            <w:tcW w:w="1531" w:type="dxa"/>
          </w:tcPr>
          <w:p w14:paraId="5A3E4BF6" w14:textId="77777777" w:rsidR="00B124C6" w:rsidRDefault="00A22B47">
            <w:pPr>
              <w:spacing w:after="40"/>
              <w:jc w:val="left"/>
            </w:pPr>
            <w:r>
              <w:rPr>
                <w:sz w:val="16"/>
              </w:rPr>
              <w:t>Turnos de voluntariado</w:t>
            </w:r>
          </w:p>
        </w:tc>
        <w:tc>
          <w:tcPr>
            <w:tcW w:w="567" w:type="dxa"/>
          </w:tcPr>
          <w:p w14:paraId="22F4FE73" w14:textId="77777777" w:rsidR="00B124C6" w:rsidRDefault="00A22B47">
            <w:pPr>
              <w:spacing w:after="40"/>
              <w:jc w:val="center"/>
            </w:pPr>
            <w:r>
              <w:rPr>
                <w:sz w:val="16"/>
              </w:rPr>
              <w:t>RU</w:t>
            </w:r>
          </w:p>
        </w:tc>
      </w:tr>
      <w:tr w:rsidR="00B124C6" w14:paraId="152E1185" w14:textId="77777777">
        <w:trPr>
          <w:cantSplit/>
          <w:jc w:val="center"/>
        </w:trPr>
        <w:tc>
          <w:tcPr>
            <w:tcW w:w="1361" w:type="dxa"/>
          </w:tcPr>
          <w:p w14:paraId="3EBB7D76" w14:textId="77777777" w:rsidR="00B124C6" w:rsidRDefault="00A22B47">
            <w:pPr>
              <w:spacing w:after="40"/>
              <w:jc w:val="left"/>
            </w:pPr>
            <w:r>
              <w:rPr>
                <w:sz w:val="16"/>
              </w:rPr>
              <w:t>RF-INV-001</w:t>
            </w:r>
          </w:p>
        </w:tc>
        <w:tc>
          <w:tcPr>
            <w:tcW w:w="2154" w:type="dxa"/>
          </w:tcPr>
          <w:p w14:paraId="39C8E8F1" w14:textId="77777777" w:rsidR="00B124C6" w:rsidRDefault="00A22B47">
            <w:pPr>
              <w:spacing w:after="40"/>
              <w:jc w:val="left"/>
            </w:pPr>
            <w:r>
              <w:rPr>
                <w:sz w:val="16"/>
              </w:rPr>
              <w:t>Registrar entrada</w:t>
            </w:r>
          </w:p>
        </w:tc>
        <w:tc>
          <w:tcPr>
            <w:tcW w:w="2098" w:type="dxa"/>
          </w:tcPr>
          <w:p w14:paraId="6B9D2D8E" w14:textId="77777777" w:rsidR="00B124C6" w:rsidRDefault="00A22B47">
            <w:pPr>
              <w:spacing w:after="40"/>
              <w:jc w:val="left"/>
            </w:pPr>
            <w:r>
              <w:rPr>
                <w:sz w:val="16"/>
              </w:rPr>
              <w:t>Registrar entrada con escaneo</w:t>
            </w:r>
          </w:p>
        </w:tc>
        <w:tc>
          <w:tcPr>
            <w:tcW w:w="1474" w:type="dxa"/>
          </w:tcPr>
          <w:p w14:paraId="07E98FC9" w14:textId="77777777" w:rsidR="00B124C6" w:rsidRDefault="00A22B47">
            <w:pPr>
              <w:spacing w:after="40"/>
              <w:jc w:val="left"/>
            </w:pPr>
            <w:r>
              <w:rPr>
                <w:sz w:val="16"/>
              </w:rPr>
              <w:t>Movimientos</w:t>
            </w:r>
          </w:p>
        </w:tc>
        <w:tc>
          <w:tcPr>
            <w:tcW w:w="1531" w:type="dxa"/>
          </w:tcPr>
          <w:p w14:paraId="263DB46A" w14:textId="77777777" w:rsidR="00B124C6" w:rsidRDefault="00A22B47">
            <w:pPr>
              <w:spacing w:after="40"/>
              <w:jc w:val="left"/>
            </w:pPr>
            <w:r>
              <w:rPr>
                <w:sz w:val="16"/>
              </w:rPr>
              <w:t>Inventario</w:t>
            </w:r>
          </w:p>
        </w:tc>
        <w:tc>
          <w:tcPr>
            <w:tcW w:w="567" w:type="dxa"/>
          </w:tcPr>
          <w:p w14:paraId="283F084C" w14:textId="77777777" w:rsidR="00B124C6" w:rsidRDefault="00A22B47">
            <w:pPr>
              <w:spacing w:after="40"/>
              <w:jc w:val="center"/>
            </w:pPr>
            <w:r>
              <w:rPr>
                <w:sz w:val="16"/>
              </w:rPr>
              <w:t>C</w:t>
            </w:r>
          </w:p>
        </w:tc>
      </w:tr>
      <w:tr w:rsidR="00B124C6" w14:paraId="7A7E0F4A" w14:textId="77777777">
        <w:trPr>
          <w:cantSplit/>
          <w:jc w:val="center"/>
        </w:trPr>
        <w:tc>
          <w:tcPr>
            <w:tcW w:w="1361" w:type="dxa"/>
          </w:tcPr>
          <w:p w14:paraId="2362E0DA" w14:textId="77777777" w:rsidR="00B124C6" w:rsidRDefault="00A22B47">
            <w:pPr>
              <w:spacing w:after="40"/>
              <w:jc w:val="left"/>
            </w:pPr>
            <w:r>
              <w:rPr>
                <w:sz w:val="16"/>
              </w:rPr>
              <w:t>RF-INV-002</w:t>
            </w:r>
          </w:p>
        </w:tc>
        <w:tc>
          <w:tcPr>
            <w:tcW w:w="2154" w:type="dxa"/>
          </w:tcPr>
          <w:p w14:paraId="2358D441" w14:textId="77777777" w:rsidR="00B124C6" w:rsidRDefault="00A22B47">
            <w:pPr>
              <w:spacing w:after="40"/>
              <w:jc w:val="left"/>
            </w:pPr>
            <w:r>
              <w:rPr>
                <w:sz w:val="16"/>
              </w:rPr>
              <w:t>Escanear código de barras</w:t>
            </w:r>
          </w:p>
        </w:tc>
        <w:tc>
          <w:tcPr>
            <w:tcW w:w="2098" w:type="dxa"/>
          </w:tcPr>
          <w:p w14:paraId="21D378EA" w14:textId="77777777" w:rsidR="00B124C6" w:rsidRDefault="00A22B47">
            <w:pPr>
              <w:spacing w:after="40"/>
              <w:jc w:val="left"/>
            </w:pPr>
            <w:r>
              <w:rPr>
                <w:sz w:val="16"/>
              </w:rPr>
              <w:t>Registrar entrada con escaneo</w:t>
            </w:r>
          </w:p>
        </w:tc>
        <w:tc>
          <w:tcPr>
            <w:tcW w:w="1474" w:type="dxa"/>
          </w:tcPr>
          <w:p w14:paraId="48D25E6E" w14:textId="77777777" w:rsidR="00B124C6" w:rsidRDefault="00A22B47">
            <w:pPr>
              <w:spacing w:after="40"/>
              <w:jc w:val="left"/>
            </w:pPr>
            <w:r>
              <w:rPr>
                <w:sz w:val="16"/>
              </w:rPr>
              <w:t>Movimientos</w:t>
            </w:r>
          </w:p>
        </w:tc>
        <w:tc>
          <w:tcPr>
            <w:tcW w:w="1531" w:type="dxa"/>
          </w:tcPr>
          <w:p w14:paraId="497D8F5B" w14:textId="77777777" w:rsidR="00B124C6" w:rsidRDefault="00A22B47">
            <w:pPr>
              <w:spacing w:after="40"/>
              <w:jc w:val="left"/>
            </w:pPr>
            <w:r>
              <w:rPr>
                <w:sz w:val="16"/>
              </w:rPr>
              <w:t>Inventario</w:t>
            </w:r>
          </w:p>
        </w:tc>
        <w:tc>
          <w:tcPr>
            <w:tcW w:w="567" w:type="dxa"/>
          </w:tcPr>
          <w:p w14:paraId="70F17763" w14:textId="77777777" w:rsidR="00B124C6" w:rsidRDefault="00A22B47">
            <w:pPr>
              <w:spacing w:after="40"/>
              <w:jc w:val="center"/>
            </w:pPr>
            <w:r>
              <w:rPr>
                <w:sz w:val="16"/>
              </w:rPr>
              <w:t>C</w:t>
            </w:r>
          </w:p>
        </w:tc>
      </w:tr>
      <w:tr w:rsidR="00B124C6" w14:paraId="24FDA551" w14:textId="77777777">
        <w:trPr>
          <w:cantSplit/>
          <w:jc w:val="center"/>
        </w:trPr>
        <w:tc>
          <w:tcPr>
            <w:tcW w:w="1361" w:type="dxa"/>
          </w:tcPr>
          <w:p w14:paraId="511D93AD" w14:textId="77777777" w:rsidR="00B124C6" w:rsidRDefault="00A22B47">
            <w:pPr>
              <w:spacing w:after="40"/>
              <w:jc w:val="left"/>
            </w:pPr>
            <w:r>
              <w:rPr>
                <w:sz w:val="16"/>
              </w:rPr>
              <w:t>RF-INV-003</w:t>
            </w:r>
          </w:p>
        </w:tc>
        <w:tc>
          <w:tcPr>
            <w:tcW w:w="2154" w:type="dxa"/>
          </w:tcPr>
          <w:p w14:paraId="76B72F2F" w14:textId="77777777" w:rsidR="00B124C6" w:rsidRDefault="00A22B47">
            <w:pPr>
              <w:spacing w:after="40"/>
              <w:jc w:val="left"/>
            </w:pPr>
            <w:r>
              <w:rPr>
                <w:sz w:val="16"/>
              </w:rPr>
              <w:t>Registrar salida</w:t>
            </w:r>
          </w:p>
        </w:tc>
        <w:tc>
          <w:tcPr>
            <w:tcW w:w="2098" w:type="dxa"/>
          </w:tcPr>
          <w:p w14:paraId="6C9A0805" w14:textId="77777777" w:rsidR="00B124C6" w:rsidRDefault="00A22B47">
            <w:pPr>
              <w:spacing w:after="40"/>
              <w:jc w:val="left"/>
            </w:pPr>
            <w:r>
              <w:rPr>
                <w:sz w:val="16"/>
              </w:rPr>
              <w:t>Registrar salida</w:t>
            </w:r>
          </w:p>
        </w:tc>
        <w:tc>
          <w:tcPr>
            <w:tcW w:w="1474" w:type="dxa"/>
          </w:tcPr>
          <w:p w14:paraId="6C32A206" w14:textId="77777777" w:rsidR="00B124C6" w:rsidRDefault="00A22B47">
            <w:pPr>
              <w:spacing w:after="40"/>
              <w:jc w:val="left"/>
            </w:pPr>
            <w:r>
              <w:rPr>
                <w:sz w:val="16"/>
              </w:rPr>
              <w:t>Movimientos</w:t>
            </w:r>
          </w:p>
        </w:tc>
        <w:tc>
          <w:tcPr>
            <w:tcW w:w="1531" w:type="dxa"/>
          </w:tcPr>
          <w:p w14:paraId="6D7EA3E8" w14:textId="77777777" w:rsidR="00B124C6" w:rsidRDefault="00A22B47">
            <w:pPr>
              <w:spacing w:after="40"/>
              <w:jc w:val="left"/>
            </w:pPr>
            <w:r>
              <w:rPr>
                <w:sz w:val="16"/>
              </w:rPr>
              <w:t>Inventario</w:t>
            </w:r>
          </w:p>
        </w:tc>
        <w:tc>
          <w:tcPr>
            <w:tcW w:w="567" w:type="dxa"/>
          </w:tcPr>
          <w:p w14:paraId="2E62F27E" w14:textId="77777777" w:rsidR="00B124C6" w:rsidRDefault="00A22B47">
            <w:pPr>
              <w:spacing w:after="40"/>
              <w:jc w:val="center"/>
            </w:pPr>
            <w:r>
              <w:rPr>
                <w:sz w:val="16"/>
              </w:rPr>
              <w:t>C</w:t>
            </w:r>
          </w:p>
        </w:tc>
      </w:tr>
      <w:tr w:rsidR="00B124C6" w14:paraId="701B8E17" w14:textId="77777777">
        <w:trPr>
          <w:cantSplit/>
          <w:jc w:val="center"/>
        </w:trPr>
        <w:tc>
          <w:tcPr>
            <w:tcW w:w="1361" w:type="dxa"/>
          </w:tcPr>
          <w:p w14:paraId="31BBCA3A" w14:textId="77777777" w:rsidR="00B124C6" w:rsidRDefault="00A22B47">
            <w:pPr>
              <w:spacing w:after="40"/>
              <w:jc w:val="left"/>
            </w:pPr>
            <w:r>
              <w:rPr>
                <w:sz w:val="16"/>
              </w:rPr>
              <w:t>RF-INV-004</w:t>
            </w:r>
          </w:p>
        </w:tc>
        <w:tc>
          <w:tcPr>
            <w:tcW w:w="2154" w:type="dxa"/>
          </w:tcPr>
          <w:p w14:paraId="0C49D696" w14:textId="77777777" w:rsidR="00B124C6" w:rsidRDefault="00A22B47">
            <w:pPr>
              <w:spacing w:after="40"/>
              <w:jc w:val="left"/>
            </w:pPr>
            <w:r>
              <w:rPr>
                <w:sz w:val="16"/>
              </w:rPr>
              <w:t>Ajustar por conteo físico</w:t>
            </w:r>
          </w:p>
        </w:tc>
        <w:tc>
          <w:tcPr>
            <w:tcW w:w="2098" w:type="dxa"/>
          </w:tcPr>
          <w:p w14:paraId="07B9DEDC" w14:textId="77777777" w:rsidR="00B124C6" w:rsidRDefault="00A22B47">
            <w:pPr>
              <w:spacing w:after="40"/>
              <w:jc w:val="left"/>
            </w:pPr>
            <w:r>
              <w:rPr>
                <w:sz w:val="16"/>
              </w:rPr>
              <w:t>Ajustar por conteo físico</w:t>
            </w:r>
          </w:p>
        </w:tc>
        <w:tc>
          <w:tcPr>
            <w:tcW w:w="1474" w:type="dxa"/>
          </w:tcPr>
          <w:p w14:paraId="00A75167" w14:textId="77777777" w:rsidR="00B124C6" w:rsidRDefault="00A22B47">
            <w:pPr>
              <w:spacing w:after="40"/>
              <w:jc w:val="left"/>
            </w:pPr>
            <w:r>
              <w:rPr>
                <w:sz w:val="16"/>
              </w:rPr>
              <w:t>Movimientos</w:t>
            </w:r>
          </w:p>
        </w:tc>
        <w:tc>
          <w:tcPr>
            <w:tcW w:w="1531" w:type="dxa"/>
          </w:tcPr>
          <w:p w14:paraId="2DEA87BA" w14:textId="77777777" w:rsidR="00B124C6" w:rsidRDefault="00A22B47">
            <w:pPr>
              <w:spacing w:after="40"/>
              <w:jc w:val="left"/>
            </w:pPr>
            <w:r>
              <w:rPr>
                <w:sz w:val="16"/>
              </w:rPr>
              <w:t>Inventario</w:t>
            </w:r>
          </w:p>
        </w:tc>
        <w:tc>
          <w:tcPr>
            <w:tcW w:w="567" w:type="dxa"/>
          </w:tcPr>
          <w:p w14:paraId="1965C3F7" w14:textId="77777777" w:rsidR="00B124C6" w:rsidRDefault="00A22B47">
            <w:pPr>
              <w:spacing w:after="40"/>
              <w:jc w:val="center"/>
            </w:pPr>
            <w:r>
              <w:rPr>
                <w:sz w:val="16"/>
              </w:rPr>
              <w:t>C</w:t>
            </w:r>
          </w:p>
        </w:tc>
      </w:tr>
      <w:tr w:rsidR="00B124C6" w14:paraId="6737EB18" w14:textId="77777777">
        <w:trPr>
          <w:cantSplit/>
          <w:jc w:val="center"/>
        </w:trPr>
        <w:tc>
          <w:tcPr>
            <w:tcW w:w="1361" w:type="dxa"/>
          </w:tcPr>
          <w:p w14:paraId="6C27091E" w14:textId="77777777" w:rsidR="00B124C6" w:rsidRDefault="00A22B47">
            <w:pPr>
              <w:spacing w:after="40"/>
              <w:jc w:val="left"/>
            </w:pPr>
            <w:r>
              <w:rPr>
                <w:sz w:val="16"/>
              </w:rPr>
              <w:t>RF-INV-009</w:t>
            </w:r>
          </w:p>
        </w:tc>
        <w:tc>
          <w:tcPr>
            <w:tcW w:w="2154" w:type="dxa"/>
          </w:tcPr>
          <w:p w14:paraId="3095B6C4" w14:textId="77777777" w:rsidR="00B124C6" w:rsidRDefault="00A22B47">
            <w:pPr>
              <w:spacing w:after="40"/>
              <w:jc w:val="left"/>
            </w:pPr>
            <w:r>
              <w:rPr>
                <w:sz w:val="16"/>
              </w:rPr>
              <w:t>Captura sin conexión</w:t>
            </w:r>
          </w:p>
        </w:tc>
        <w:tc>
          <w:tcPr>
            <w:tcW w:w="2098" w:type="dxa"/>
          </w:tcPr>
          <w:p w14:paraId="7A914235" w14:textId="77777777" w:rsidR="00B124C6" w:rsidRDefault="00A22B47">
            <w:pPr>
              <w:spacing w:after="40"/>
              <w:jc w:val="left"/>
            </w:pPr>
            <w:r>
              <w:rPr>
                <w:sz w:val="16"/>
              </w:rPr>
              <w:t>Capturar sin conexión</w:t>
            </w:r>
          </w:p>
        </w:tc>
        <w:tc>
          <w:tcPr>
            <w:tcW w:w="1474" w:type="dxa"/>
          </w:tcPr>
          <w:p w14:paraId="31A5F69F" w14:textId="77777777" w:rsidR="00B124C6" w:rsidRDefault="00A22B47">
            <w:pPr>
              <w:spacing w:after="40"/>
              <w:jc w:val="left"/>
            </w:pPr>
            <w:r>
              <w:rPr>
                <w:sz w:val="16"/>
              </w:rPr>
              <w:t>Movimientos</w:t>
            </w:r>
          </w:p>
        </w:tc>
        <w:tc>
          <w:tcPr>
            <w:tcW w:w="1531" w:type="dxa"/>
          </w:tcPr>
          <w:p w14:paraId="46F305E8" w14:textId="77777777" w:rsidR="00B124C6" w:rsidRDefault="00A22B47">
            <w:pPr>
              <w:spacing w:after="40"/>
              <w:jc w:val="left"/>
            </w:pPr>
            <w:r>
              <w:rPr>
                <w:sz w:val="16"/>
              </w:rPr>
              <w:t>Inventario</w:t>
            </w:r>
          </w:p>
        </w:tc>
        <w:tc>
          <w:tcPr>
            <w:tcW w:w="567" w:type="dxa"/>
          </w:tcPr>
          <w:p w14:paraId="74366E71" w14:textId="77777777" w:rsidR="00B124C6" w:rsidRDefault="00A22B47">
            <w:pPr>
              <w:spacing w:after="40"/>
              <w:jc w:val="center"/>
            </w:pPr>
            <w:r>
              <w:rPr>
                <w:sz w:val="16"/>
              </w:rPr>
              <w:t>C</w:t>
            </w:r>
          </w:p>
        </w:tc>
      </w:tr>
      <w:tr w:rsidR="00B124C6" w14:paraId="512D4EAD" w14:textId="77777777">
        <w:trPr>
          <w:cantSplit/>
          <w:jc w:val="center"/>
        </w:trPr>
        <w:tc>
          <w:tcPr>
            <w:tcW w:w="1361" w:type="dxa"/>
          </w:tcPr>
          <w:p w14:paraId="6742F645" w14:textId="77777777" w:rsidR="00B124C6" w:rsidRDefault="00A22B47">
            <w:pPr>
              <w:spacing w:after="40"/>
              <w:jc w:val="left"/>
            </w:pPr>
            <w:r>
              <w:rPr>
                <w:sz w:val="16"/>
              </w:rPr>
              <w:t>RF-INV-005</w:t>
            </w:r>
          </w:p>
        </w:tc>
        <w:tc>
          <w:tcPr>
            <w:tcW w:w="2154" w:type="dxa"/>
          </w:tcPr>
          <w:p w14:paraId="0EEEAD41" w14:textId="77777777" w:rsidR="00B124C6" w:rsidRDefault="00A22B47">
            <w:pPr>
              <w:spacing w:after="40"/>
              <w:jc w:val="left"/>
            </w:pPr>
            <w:r>
              <w:rPr>
                <w:sz w:val="16"/>
              </w:rPr>
              <w:t>Consultar saldos</w:t>
            </w:r>
          </w:p>
        </w:tc>
        <w:tc>
          <w:tcPr>
            <w:tcW w:w="2098" w:type="dxa"/>
          </w:tcPr>
          <w:p w14:paraId="75795793" w14:textId="77777777" w:rsidR="00B124C6" w:rsidRDefault="00A22B47">
            <w:pPr>
              <w:spacing w:after="40"/>
              <w:jc w:val="left"/>
            </w:pPr>
            <w:r>
              <w:rPr>
                <w:sz w:val="16"/>
              </w:rPr>
              <w:t>Consultar saldos</w:t>
            </w:r>
          </w:p>
        </w:tc>
        <w:tc>
          <w:tcPr>
            <w:tcW w:w="1474" w:type="dxa"/>
          </w:tcPr>
          <w:p w14:paraId="4B218EC0" w14:textId="77777777" w:rsidR="00B124C6" w:rsidRDefault="00A22B47">
            <w:pPr>
              <w:spacing w:after="40"/>
              <w:jc w:val="left"/>
            </w:pPr>
            <w:r>
              <w:rPr>
                <w:sz w:val="16"/>
              </w:rPr>
              <w:t>Saldos</w:t>
            </w:r>
          </w:p>
        </w:tc>
        <w:tc>
          <w:tcPr>
            <w:tcW w:w="1531" w:type="dxa"/>
          </w:tcPr>
          <w:p w14:paraId="616E2866" w14:textId="77777777" w:rsidR="00B124C6" w:rsidRDefault="00A22B47">
            <w:pPr>
              <w:spacing w:after="40"/>
              <w:jc w:val="left"/>
            </w:pPr>
            <w:r>
              <w:rPr>
                <w:sz w:val="16"/>
              </w:rPr>
              <w:t>Inventario</w:t>
            </w:r>
          </w:p>
        </w:tc>
        <w:tc>
          <w:tcPr>
            <w:tcW w:w="567" w:type="dxa"/>
          </w:tcPr>
          <w:p w14:paraId="5A10CA4A" w14:textId="77777777" w:rsidR="00B124C6" w:rsidRDefault="00A22B47">
            <w:pPr>
              <w:spacing w:after="40"/>
              <w:jc w:val="center"/>
            </w:pPr>
            <w:r>
              <w:rPr>
                <w:sz w:val="16"/>
              </w:rPr>
              <w:t>R</w:t>
            </w:r>
          </w:p>
        </w:tc>
      </w:tr>
      <w:tr w:rsidR="00B124C6" w14:paraId="15A6FDA1" w14:textId="77777777">
        <w:trPr>
          <w:cantSplit/>
          <w:jc w:val="center"/>
        </w:trPr>
        <w:tc>
          <w:tcPr>
            <w:tcW w:w="1361" w:type="dxa"/>
          </w:tcPr>
          <w:p w14:paraId="52301BDD" w14:textId="77777777" w:rsidR="00B124C6" w:rsidRDefault="00A22B47">
            <w:pPr>
              <w:spacing w:after="40"/>
              <w:jc w:val="left"/>
            </w:pPr>
            <w:r>
              <w:rPr>
                <w:sz w:val="16"/>
              </w:rPr>
              <w:t>RF-INV-006</w:t>
            </w:r>
          </w:p>
        </w:tc>
        <w:tc>
          <w:tcPr>
            <w:tcW w:w="2154" w:type="dxa"/>
          </w:tcPr>
          <w:p w14:paraId="1AA9BF09" w14:textId="77777777" w:rsidR="00B124C6" w:rsidRDefault="00A22B47">
            <w:pPr>
              <w:spacing w:after="40"/>
              <w:jc w:val="left"/>
            </w:pPr>
            <w:r>
              <w:rPr>
                <w:sz w:val="16"/>
              </w:rPr>
              <w:t>Ver historial de una categoría</w:t>
            </w:r>
          </w:p>
        </w:tc>
        <w:tc>
          <w:tcPr>
            <w:tcW w:w="2098" w:type="dxa"/>
          </w:tcPr>
          <w:p w14:paraId="7D127643" w14:textId="77777777" w:rsidR="00B124C6" w:rsidRDefault="00A22B47">
            <w:pPr>
              <w:spacing w:after="40"/>
              <w:jc w:val="left"/>
            </w:pPr>
            <w:r>
              <w:rPr>
                <w:sz w:val="16"/>
              </w:rPr>
              <w:t>Ver historial de una categoría</w:t>
            </w:r>
          </w:p>
        </w:tc>
        <w:tc>
          <w:tcPr>
            <w:tcW w:w="1474" w:type="dxa"/>
          </w:tcPr>
          <w:p w14:paraId="484FD8CF" w14:textId="77777777" w:rsidR="00B124C6" w:rsidRDefault="00A22B47">
            <w:pPr>
              <w:spacing w:after="40"/>
              <w:jc w:val="left"/>
            </w:pPr>
            <w:r>
              <w:rPr>
                <w:sz w:val="16"/>
              </w:rPr>
              <w:t>Saldos</w:t>
            </w:r>
          </w:p>
        </w:tc>
        <w:tc>
          <w:tcPr>
            <w:tcW w:w="1531" w:type="dxa"/>
          </w:tcPr>
          <w:p w14:paraId="3A3D4967" w14:textId="77777777" w:rsidR="00B124C6" w:rsidRDefault="00A22B47">
            <w:pPr>
              <w:spacing w:after="40"/>
              <w:jc w:val="left"/>
            </w:pPr>
            <w:r>
              <w:rPr>
                <w:sz w:val="16"/>
              </w:rPr>
              <w:t>Inventario</w:t>
            </w:r>
          </w:p>
        </w:tc>
        <w:tc>
          <w:tcPr>
            <w:tcW w:w="567" w:type="dxa"/>
          </w:tcPr>
          <w:p w14:paraId="5C35C3D7" w14:textId="77777777" w:rsidR="00B124C6" w:rsidRDefault="00A22B47">
            <w:pPr>
              <w:spacing w:after="40"/>
              <w:jc w:val="center"/>
            </w:pPr>
            <w:r>
              <w:rPr>
                <w:sz w:val="16"/>
              </w:rPr>
              <w:t>R</w:t>
            </w:r>
          </w:p>
        </w:tc>
      </w:tr>
      <w:tr w:rsidR="00B124C6" w14:paraId="4A6A6609" w14:textId="77777777">
        <w:trPr>
          <w:cantSplit/>
          <w:jc w:val="center"/>
        </w:trPr>
        <w:tc>
          <w:tcPr>
            <w:tcW w:w="1361" w:type="dxa"/>
          </w:tcPr>
          <w:p w14:paraId="425CB9E4" w14:textId="77777777" w:rsidR="00B124C6" w:rsidRDefault="00A22B47">
            <w:pPr>
              <w:spacing w:after="40"/>
              <w:jc w:val="left"/>
            </w:pPr>
            <w:r>
              <w:rPr>
                <w:sz w:val="16"/>
              </w:rPr>
              <w:t>RF-INV-010</w:t>
            </w:r>
          </w:p>
        </w:tc>
        <w:tc>
          <w:tcPr>
            <w:tcW w:w="2154" w:type="dxa"/>
          </w:tcPr>
          <w:p w14:paraId="7A5446B4" w14:textId="77777777" w:rsidR="00B124C6" w:rsidRDefault="00A22B47">
            <w:pPr>
              <w:spacing w:after="40"/>
              <w:jc w:val="left"/>
            </w:pPr>
            <w:r>
              <w:rPr>
                <w:sz w:val="16"/>
              </w:rPr>
              <w:t>Alerta de vencimiento</w:t>
            </w:r>
          </w:p>
        </w:tc>
        <w:tc>
          <w:tcPr>
            <w:tcW w:w="2098" w:type="dxa"/>
          </w:tcPr>
          <w:p w14:paraId="0E29504B" w14:textId="77777777" w:rsidR="00B124C6" w:rsidRDefault="00A22B47">
            <w:pPr>
              <w:spacing w:after="40"/>
              <w:jc w:val="left"/>
            </w:pPr>
            <w:r>
              <w:rPr>
                <w:sz w:val="16"/>
              </w:rPr>
              <w:t>Recibir alertas de vencimiento</w:t>
            </w:r>
          </w:p>
        </w:tc>
        <w:tc>
          <w:tcPr>
            <w:tcW w:w="1474" w:type="dxa"/>
          </w:tcPr>
          <w:p w14:paraId="61FA0C1C" w14:textId="77777777" w:rsidR="00B124C6" w:rsidRDefault="00A22B47">
            <w:pPr>
              <w:spacing w:after="40"/>
              <w:jc w:val="left"/>
            </w:pPr>
            <w:r>
              <w:rPr>
                <w:sz w:val="16"/>
              </w:rPr>
              <w:t>Saldos</w:t>
            </w:r>
          </w:p>
        </w:tc>
        <w:tc>
          <w:tcPr>
            <w:tcW w:w="1531" w:type="dxa"/>
          </w:tcPr>
          <w:p w14:paraId="50AF7738" w14:textId="77777777" w:rsidR="00B124C6" w:rsidRDefault="00A22B47">
            <w:pPr>
              <w:spacing w:after="40"/>
              <w:jc w:val="left"/>
            </w:pPr>
            <w:r>
              <w:rPr>
                <w:sz w:val="16"/>
              </w:rPr>
              <w:t>Inventario</w:t>
            </w:r>
          </w:p>
        </w:tc>
        <w:tc>
          <w:tcPr>
            <w:tcW w:w="567" w:type="dxa"/>
          </w:tcPr>
          <w:p w14:paraId="767D9281" w14:textId="77777777" w:rsidR="00B124C6" w:rsidRDefault="00A22B47">
            <w:pPr>
              <w:spacing w:after="40"/>
              <w:jc w:val="center"/>
            </w:pPr>
            <w:r>
              <w:rPr>
                <w:sz w:val="16"/>
              </w:rPr>
              <w:t>R</w:t>
            </w:r>
          </w:p>
        </w:tc>
      </w:tr>
      <w:tr w:rsidR="00B124C6" w14:paraId="5B73B963" w14:textId="77777777">
        <w:trPr>
          <w:cantSplit/>
          <w:jc w:val="center"/>
        </w:trPr>
        <w:tc>
          <w:tcPr>
            <w:tcW w:w="1361" w:type="dxa"/>
          </w:tcPr>
          <w:p w14:paraId="6ED934D1" w14:textId="77777777" w:rsidR="00B124C6" w:rsidRDefault="00A22B47">
            <w:pPr>
              <w:spacing w:after="40"/>
              <w:jc w:val="left"/>
            </w:pPr>
            <w:r>
              <w:rPr>
                <w:sz w:val="16"/>
              </w:rPr>
              <w:t>RF-INV-007</w:t>
            </w:r>
          </w:p>
        </w:tc>
        <w:tc>
          <w:tcPr>
            <w:tcW w:w="2154" w:type="dxa"/>
          </w:tcPr>
          <w:p w14:paraId="1DCC360E" w14:textId="77777777" w:rsidR="00B124C6" w:rsidRDefault="00A22B47">
            <w:pPr>
              <w:spacing w:after="40"/>
              <w:jc w:val="left"/>
            </w:pPr>
            <w:r>
              <w:rPr>
                <w:sz w:val="16"/>
              </w:rPr>
              <w:t>Configurar umbrales</w:t>
            </w:r>
          </w:p>
        </w:tc>
        <w:tc>
          <w:tcPr>
            <w:tcW w:w="2098" w:type="dxa"/>
          </w:tcPr>
          <w:p w14:paraId="3E4281F1" w14:textId="77777777" w:rsidR="00B124C6" w:rsidRDefault="00A22B47">
            <w:pPr>
              <w:spacing w:after="40"/>
              <w:jc w:val="left"/>
            </w:pPr>
            <w:r>
              <w:rPr>
                <w:sz w:val="16"/>
              </w:rPr>
              <w:t>Configurar umbrales</w:t>
            </w:r>
          </w:p>
        </w:tc>
        <w:tc>
          <w:tcPr>
            <w:tcW w:w="1474" w:type="dxa"/>
          </w:tcPr>
          <w:p w14:paraId="187FBFA3" w14:textId="77777777" w:rsidR="00B124C6" w:rsidRDefault="00A22B47">
            <w:pPr>
              <w:spacing w:after="40"/>
              <w:jc w:val="left"/>
            </w:pPr>
            <w:r>
              <w:rPr>
                <w:sz w:val="16"/>
              </w:rPr>
              <w:t>Control de recepción</w:t>
            </w:r>
          </w:p>
        </w:tc>
        <w:tc>
          <w:tcPr>
            <w:tcW w:w="1531" w:type="dxa"/>
          </w:tcPr>
          <w:p w14:paraId="77E795D2" w14:textId="77777777" w:rsidR="00B124C6" w:rsidRDefault="00A22B47">
            <w:pPr>
              <w:spacing w:after="40"/>
              <w:jc w:val="left"/>
            </w:pPr>
            <w:r>
              <w:rPr>
                <w:sz w:val="16"/>
              </w:rPr>
              <w:t>Inventario</w:t>
            </w:r>
          </w:p>
        </w:tc>
        <w:tc>
          <w:tcPr>
            <w:tcW w:w="567" w:type="dxa"/>
          </w:tcPr>
          <w:p w14:paraId="0A6B8FAE" w14:textId="77777777" w:rsidR="00B124C6" w:rsidRDefault="00A22B47">
            <w:pPr>
              <w:spacing w:after="40"/>
              <w:jc w:val="center"/>
            </w:pPr>
            <w:r>
              <w:rPr>
                <w:sz w:val="16"/>
              </w:rPr>
              <w:t>CU</w:t>
            </w:r>
          </w:p>
        </w:tc>
      </w:tr>
      <w:tr w:rsidR="00B124C6" w14:paraId="6518F42C" w14:textId="77777777">
        <w:trPr>
          <w:cantSplit/>
          <w:jc w:val="center"/>
        </w:trPr>
        <w:tc>
          <w:tcPr>
            <w:tcW w:w="1361" w:type="dxa"/>
          </w:tcPr>
          <w:p w14:paraId="019BE721" w14:textId="77777777" w:rsidR="00B124C6" w:rsidRDefault="00A22B47">
            <w:pPr>
              <w:spacing w:after="40"/>
              <w:jc w:val="left"/>
            </w:pPr>
            <w:r>
              <w:rPr>
                <w:sz w:val="16"/>
              </w:rPr>
              <w:t>RF-INV-008</w:t>
            </w:r>
          </w:p>
        </w:tc>
        <w:tc>
          <w:tcPr>
            <w:tcW w:w="2154" w:type="dxa"/>
          </w:tcPr>
          <w:p w14:paraId="54FEA07F" w14:textId="77777777" w:rsidR="00B124C6" w:rsidRDefault="00A22B47">
            <w:pPr>
              <w:spacing w:after="40"/>
              <w:jc w:val="left"/>
            </w:pPr>
            <w:r>
              <w:rPr>
                <w:sz w:val="16"/>
              </w:rPr>
              <w:t>Marcar «no recibir»</w:t>
            </w:r>
          </w:p>
        </w:tc>
        <w:tc>
          <w:tcPr>
            <w:tcW w:w="2098" w:type="dxa"/>
          </w:tcPr>
          <w:p w14:paraId="47601B3A" w14:textId="77777777" w:rsidR="00B124C6" w:rsidRDefault="00A22B47">
            <w:pPr>
              <w:spacing w:after="40"/>
              <w:jc w:val="left"/>
            </w:pPr>
            <w:r>
              <w:rPr>
                <w:sz w:val="16"/>
              </w:rPr>
              <w:t>Marcar «no recibir»</w:t>
            </w:r>
          </w:p>
        </w:tc>
        <w:tc>
          <w:tcPr>
            <w:tcW w:w="1474" w:type="dxa"/>
          </w:tcPr>
          <w:p w14:paraId="4D01655F" w14:textId="77777777" w:rsidR="00B124C6" w:rsidRDefault="00A22B47">
            <w:pPr>
              <w:spacing w:after="40"/>
              <w:jc w:val="left"/>
            </w:pPr>
            <w:r>
              <w:rPr>
                <w:sz w:val="16"/>
              </w:rPr>
              <w:t>Control de recepción</w:t>
            </w:r>
          </w:p>
        </w:tc>
        <w:tc>
          <w:tcPr>
            <w:tcW w:w="1531" w:type="dxa"/>
          </w:tcPr>
          <w:p w14:paraId="499ADD87" w14:textId="77777777" w:rsidR="00B124C6" w:rsidRDefault="00A22B47">
            <w:pPr>
              <w:spacing w:after="40"/>
              <w:jc w:val="left"/>
            </w:pPr>
            <w:r>
              <w:rPr>
                <w:sz w:val="16"/>
              </w:rPr>
              <w:t>Inventario</w:t>
            </w:r>
          </w:p>
        </w:tc>
        <w:tc>
          <w:tcPr>
            <w:tcW w:w="567" w:type="dxa"/>
          </w:tcPr>
          <w:p w14:paraId="55317316" w14:textId="77777777" w:rsidR="00B124C6" w:rsidRDefault="00A22B47">
            <w:pPr>
              <w:spacing w:after="40"/>
              <w:jc w:val="center"/>
            </w:pPr>
            <w:r>
              <w:rPr>
                <w:sz w:val="16"/>
              </w:rPr>
              <w:t>U</w:t>
            </w:r>
          </w:p>
        </w:tc>
      </w:tr>
      <w:tr w:rsidR="00B124C6" w14:paraId="19918858" w14:textId="77777777">
        <w:trPr>
          <w:cantSplit/>
          <w:jc w:val="center"/>
        </w:trPr>
        <w:tc>
          <w:tcPr>
            <w:tcW w:w="1361" w:type="dxa"/>
          </w:tcPr>
          <w:p w14:paraId="095C2C61" w14:textId="77777777" w:rsidR="00B124C6" w:rsidRDefault="00A22B47">
            <w:pPr>
              <w:spacing w:after="40"/>
              <w:jc w:val="left"/>
            </w:pPr>
            <w:r>
              <w:rPr>
                <w:sz w:val="16"/>
              </w:rPr>
              <w:t>RF-CMP-001B</w:t>
            </w:r>
          </w:p>
        </w:tc>
        <w:tc>
          <w:tcPr>
            <w:tcW w:w="2154" w:type="dxa"/>
          </w:tcPr>
          <w:p w14:paraId="301F4A66" w14:textId="77777777" w:rsidR="00B124C6" w:rsidRDefault="00A22B47">
            <w:pPr>
              <w:spacing w:after="40"/>
              <w:jc w:val="left"/>
            </w:pPr>
            <w:r>
              <w:rPr>
                <w:sz w:val="16"/>
              </w:rPr>
              <w:t>Preparar donación con escaneo</w:t>
            </w:r>
          </w:p>
        </w:tc>
        <w:tc>
          <w:tcPr>
            <w:tcW w:w="2098" w:type="dxa"/>
          </w:tcPr>
          <w:p w14:paraId="3B75F7A2" w14:textId="77777777" w:rsidR="00B124C6" w:rsidRDefault="00A22B47">
            <w:pPr>
              <w:spacing w:after="40"/>
              <w:jc w:val="left"/>
            </w:pPr>
            <w:r>
              <w:rPr>
                <w:sz w:val="16"/>
              </w:rPr>
              <w:t>Preparar donación con escaneo</w:t>
            </w:r>
          </w:p>
        </w:tc>
        <w:tc>
          <w:tcPr>
            <w:tcW w:w="1474" w:type="dxa"/>
          </w:tcPr>
          <w:p w14:paraId="37A9CDC1" w14:textId="77777777" w:rsidR="00B124C6" w:rsidRDefault="00A22B47">
            <w:pPr>
              <w:spacing w:after="40"/>
              <w:jc w:val="left"/>
            </w:pPr>
            <w:r>
              <w:rPr>
                <w:sz w:val="16"/>
              </w:rPr>
              <w:t>Donación preparada</w:t>
            </w:r>
          </w:p>
        </w:tc>
        <w:tc>
          <w:tcPr>
            <w:tcW w:w="1531" w:type="dxa"/>
          </w:tcPr>
          <w:p w14:paraId="08473F08" w14:textId="77777777" w:rsidR="00B124C6" w:rsidRDefault="00A22B47">
            <w:pPr>
              <w:spacing w:after="40"/>
              <w:jc w:val="left"/>
            </w:pPr>
            <w:r>
              <w:rPr>
                <w:sz w:val="16"/>
              </w:rPr>
              <w:t>Comprobantes y custodia</w:t>
            </w:r>
          </w:p>
        </w:tc>
        <w:tc>
          <w:tcPr>
            <w:tcW w:w="567" w:type="dxa"/>
          </w:tcPr>
          <w:p w14:paraId="3049C82F" w14:textId="77777777" w:rsidR="00B124C6" w:rsidRDefault="00A22B47">
            <w:pPr>
              <w:spacing w:after="40"/>
              <w:jc w:val="center"/>
            </w:pPr>
            <w:r>
              <w:rPr>
                <w:sz w:val="16"/>
              </w:rPr>
              <w:t>C</w:t>
            </w:r>
          </w:p>
        </w:tc>
      </w:tr>
      <w:tr w:rsidR="00B124C6" w14:paraId="69A39E29" w14:textId="77777777">
        <w:trPr>
          <w:cantSplit/>
          <w:jc w:val="center"/>
        </w:trPr>
        <w:tc>
          <w:tcPr>
            <w:tcW w:w="1361" w:type="dxa"/>
          </w:tcPr>
          <w:p w14:paraId="7F286691" w14:textId="77777777" w:rsidR="00B124C6" w:rsidRDefault="00A22B47">
            <w:pPr>
              <w:spacing w:after="40"/>
              <w:jc w:val="left"/>
            </w:pPr>
            <w:r>
              <w:rPr>
                <w:sz w:val="16"/>
              </w:rPr>
              <w:t>RF-CMP-001D</w:t>
            </w:r>
          </w:p>
        </w:tc>
        <w:tc>
          <w:tcPr>
            <w:tcW w:w="2154" w:type="dxa"/>
          </w:tcPr>
          <w:p w14:paraId="4BF3B745" w14:textId="77777777" w:rsidR="00B124C6" w:rsidRDefault="00A22B47">
            <w:pPr>
              <w:spacing w:after="40"/>
              <w:jc w:val="left"/>
            </w:pPr>
            <w:r>
              <w:rPr>
                <w:sz w:val="16"/>
              </w:rPr>
              <w:t>Sugerir punto de entrega</w:t>
            </w:r>
          </w:p>
        </w:tc>
        <w:tc>
          <w:tcPr>
            <w:tcW w:w="2098" w:type="dxa"/>
          </w:tcPr>
          <w:p w14:paraId="5FCAAFCD" w14:textId="77777777" w:rsidR="00B124C6" w:rsidRDefault="00A22B47">
            <w:pPr>
              <w:spacing w:after="40"/>
              <w:jc w:val="left"/>
            </w:pPr>
            <w:r>
              <w:rPr>
                <w:sz w:val="16"/>
              </w:rPr>
              <w:t>Sugerir punto de entrega</w:t>
            </w:r>
          </w:p>
        </w:tc>
        <w:tc>
          <w:tcPr>
            <w:tcW w:w="1474" w:type="dxa"/>
          </w:tcPr>
          <w:p w14:paraId="7DC72E3A" w14:textId="77777777" w:rsidR="00B124C6" w:rsidRDefault="00A22B47">
            <w:pPr>
              <w:spacing w:after="40"/>
              <w:jc w:val="left"/>
            </w:pPr>
            <w:r>
              <w:rPr>
                <w:sz w:val="16"/>
              </w:rPr>
              <w:t>Donación preparada</w:t>
            </w:r>
          </w:p>
        </w:tc>
        <w:tc>
          <w:tcPr>
            <w:tcW w:w="1531" w:type="dxa"/>
          </w:tcPr>
          <w:p w14:paraId="5D455058" w14:textId="77777777" w:rsidR="00B124C6" w:rsidRDefault="00A22B47">
            <w:pPr>
              <w:spacing w:after="40"/>
              <w:jc w:val="left"/>
            </w:pPr>
            <w:r>
              <w:rPr>
                <w:sz w:val="16"/>
              </w:rPr>
              <w:t>Comprobantes y custodia</w:t>
            </w:r>
          </w:p>
        </w:tc>
        <w:tc>
          <w:tcPr>
            <w:tcW w:w="567" w:type="dxa"/>
          </w:tcPr>
          <w:p w14:paraId="472821C0" w14:textId="77777777" w:rsidR="00B124C6" w:rsidRDefault="00A22B47">
            <w:pPr>
              <w:spacing w:after="40"/>
              <w:jc w:val="center"/>
            </w:pPr>
            <w:r>
              <w:rPr>
                <w:sz w:val="16"/>
              </w:rPr>
              <w:t>R</w:t>
            </w:r>
          </w:p>
        </w:tc>
      </w:tr>
      <w:tr w:rsidR="00B124C6" w14:paraId="2477CE2E" w14:textId="77777777">
        <w:trPr>
          <w:cantSplit/>
          <w:jc w:val="center"/>
        </w:trPr>
        <w:tc>
          <w:tcPr>
            <w:tcW w:w="1361" w:type="dxa"/>
          </w:tcPr>
          <w:p w14:paraId="44F77BD0" w14:textId="77777777" w:rsidR="00B124C6" w:rsidRDefault="00A22B47">
            <w:pPr>
              <w:spacing w:after="40"/>
              <w:jc w:val="left"/>
            </w:pPr>
            <w:r>
              <w:rPr>
                <w:sz w:val="16"/>
              </w:rPr>
              <w:t>RF-CMP-008</w:t>
            </w:r>
          </w:p>
        </w:tc>
        <w:tc>
          <w:tcPr>
            <w:tcW w:w="2154" w:type="dxa"/>
          </w:tcPr>
          <w:p w14:paraId="6555AA22" w14:textId="77777777" w:rsidR="00B124C6" w:rsidRDefault="00A22B47">
            <w:pPr>
              <w:spacing w:after="40"/>
              <w:jc w:val="left"/>
            </w:pPr>
            <w:r>
              <w:rPr>
                <w:sz w:val="16"/>
              </w:rPr>
              <w:t>Historial de donaciones del Donador</w:t>
            </w:r>
          </w:p>
        </w:tc>
        <w:tc>
          <w:tcPr>
            <w:tcW w:w="2098" w:type="dxa"/>
          </w:tcPr>
          <w:p w14:paraId="226CD6CF" w14:textId="77777777" w:rsidR="00B124C6" w:rsidRDefault="00A22B47">
            <w:pPr>
              <w:spacing w:after="40"/>
              <w:jc w:val="left"/>
            </w:pPr>
            <w:r>
              <w:rPr>
                <w:sz w:val="16"/>
              </w:rPr>
              <w:t>Consultar mi historial de donaciones</w:t>
            </w:r>
          </w:p>
        </w:tc>
        <w:tc>
          <w:tcPr>
            <w:tcW w:w="1474" w:type="dxa"/>
          </w:tcPr>
          <w:p w14:paraId="447991B9" w14:textId="77777777" w:rsidR="00B124C6" w:rsidRDefault="00A22B47">
            <w:pPr>
              <w:spacing w:after="40"/>
              <w:jc w:val="left"/>
            </w:pPr>
            <w:r>
              <w:rPr>
                <w:sz w:val="16"/>
              </w:rPr>
              <w:t>Donación preparada</w:t>
            </w:r>
          </w:p>
        </w:tc>
        <w:tc>
          <w:tcPr>
            <w:tcW w:w="1531" w:type="dxa"/>
          </w:tcPr>
          <w:p w14:paraId="06D84DD6" w14:textId="77777777" w:rsidR="00B124C6" w:rsidRDefault="00A22B47">
            <w:pPr>
              <w:spacing w:after="40"/>
              <w:jc w:val="left"/>
            </w:pPr>
            <w:r>
              <w:rPr>
                <w:sz w:val="16"/>
              </w:rPr>
              <w:t>Comprobantes y custodia</w:t>
            </w:r>
          </w:p>
        </w:tc>
        <w:tc>
          <w:tcPr>
            <w:tcW w:w="567" w:type="dxa"/>
          </w:tcPr>
          <w:p w14:paraId="332EC63D" w14:textId="77777777" w:rsidR="00B124C6" w:rsidRDefault="00A22B47">
            <w:pPr>
              <w:spacing w:after="40"/>
              <w:jc w:val="center"/>
            </w:pPr>
            <w:r>
              <w:rPr>
                <w:sz w:val="16"/>
              </w:rPr>
              <w:t>R</w:t>
            </w:r>
          </w:p>
        </w:tc>
      </w:tr>
      <w:tr w:rsidR="00B124C6" w14:paraId="273BB203" w14:textId="77777777">
        <w:trPr>
          <w:cantSplit/>
          <w:jc w:val="center"/>
        </w:trPr>
        <w:tc>
          <w:tcPr>
            <w:tcW w:w="1361" w:type="dxa"/>
          </w:tcPr>
          <w:p w14:paraId="232D8125" w14:textId="77777777" w:rsidR="00B124C6" w:rsidRDefault="00A22B47">
            <w:pPr>
              <w:spacing w:after="40"/>
              <w:jc w:val="left"/>
            </w:pPr>
            <w:r>
              <w:rPr>
                <w:sz w:val="16"/>
              </w:rPr>
              <w:t>RF-CMP-001C</w:t>
            </w:r>
          </w:p>
        </w:tc>
        <w:tc>
          <w:tcPr>
            <w:tcW w:w="2154" w:type="dxa"/>
          </w:tcPr>
          <w:p w14:paraId="23C03864" w14:textId="77777777" w:rsidR="00B124C6" w:rsidRDefault="00A22B47">
            <w:pPr>
              <w:spacing w:after="40"/>
              <w:jc w:val="left"/>
            </w:pPr>
            <w:r>
              <w:rPr>
                <w:sz w:val="16"/>
              </w:rPr>
              <w:t>Confirmar recepción física de una donación preparada</w:t>
            </w:r>
          </w:p>
        </w:tc>
        <w:tc>
          <w:tcPr>
            <w:tcW w:w="2098" w:type="dxa"/>
          </w:tcPr>
          <w:p w14:paraId="204026E7" w14:textId="77777777" w:rsidR="00B124C6" w:rsidRDefault="00A22B47">
            <w:pPr>
              <w:spacing w:after="40"/>
              <w:jc w:val="left"/>
            </w:pPr>
            <w:r>
              <w:rPr>
                <w:sz w:val="16"/>
              </w:rPr>
              <w:t>Confirmar recepción física</w:t>
            </w:r>
          </w:p>
        </w:tc>
        <w:tc>
          <w:tcPr>
            <w:tcW w:w="1474" w:type="dxa"/>
          </w:tcPr>
          <w:p w14:paraId="582125D6" w14:textId="77777777" w:rsidR="00B124C6" w:rsidRDefault="00A22B47">
            <w:pPr>
              <w:spacing w:after="40"/>
              <w:jc w:val="left"/>
            </w:pPr>
            <w:r>
              <w:rPr>
                <w:sz w:val="16"/>
              </w:rPr>
              <w:t>Recepción y conciliación</w:t>
            </w:r>
          </w:p>
        </w:tc>
        <w:tc>
          <w:tcPr>
            <w:tcW w:w="1531" w:type="dxa"/>
          </w:tcPr>
          <w:p w14:paraId="0AB56C3F" w14:textId="77777777" w:rsidR="00B124C6" w:rsidRDefault="00A22B47">
            <w:pPr>
              <w:spacing w:after="40"/>
              <w:jc w:val="left"/>
            </w:pPr>
            <w:r>
              <w:rPr>
                <w:sz w:val="16"/>
              </w:rPr>
              <w:t>Comprobantes y custodia</w:t>
            </w:r>
          </w:p>
        </w:tc>
        <w:tc>
          <w:tcPr>
            <w:tcW w:w="567" w:type="dxa"/>
          </w:tcPr>
          <w:p w14:paraId="6D0656C5" w14:textId="77777777" w:rsidR="00B124C6" w:rsidRDefault="00A22B47">
            <w:pPr>
              <w:spacing w:after="40"/>
              <w:jc w:val="center"/>
            </w:pPr>
            <w:r>
              <w:rPr>
                <w:sz w:val="16"/>
              </w:rPr>
              <w:t>U</w:t>
            </w:r>
          </w:p>
        </w:tc>
      </w:tr>
      <w:tr w:rsidR="00B124C6" w14:paraId="6B677119" w14:textId="77777777">
        <w:trPr>
          <w:cantSplit/>
          <w:jc w:val="center"/>
        </w:trPr>
        <w:tc>
          <w:tcPr>
            <w:tcW w:w="1361" w:type="dxa"/>
          </w:tcPr>
          <w:p w14:paraId="3828ED0A" w14:textId="77777777" w:rsidR="00B124C6" w:rsidRDefault="00A22B47">
            <w:pPr>
              <w:spacing w:after="40"/>
              <w:jc w:val="left"/>
            </w:pPr>
            <w:r>
              <w:rPr>
                <w:sz w:val="16"/>
              </w:rPr>
              <w:t>RF-CMP-003</w:t>
            </w:r>
          </w:p>
        </w:tc>
        <w:tc>
          <w:tcPr>
            <w:tcW w:w="2154" w:type="dxa"/>
          </w:tcPr>
          <w:p w14:paraId="151A6B35" w14:textId="77777777" w:rsidR="00B124C6" w:rsidRDefault="00A22B47">
            <w:pPr>
              <w:spacing w:after="40"/>
              <w:jc w:val="left"/>
            </w:pPr>
            <w:r>
              <w:rPr>
                <w:sz w:val="16"/>
              </w:rPr>
              <w:t>Bandeja de pendientes</w:t>
            </w:r>
          </w:p>
        </w:tc>
        <w:tc>
          <w:tcPr>
            <w:tcW w:w="2098" w:type="dxa"/>
          </w:tcPr>
          <w:p w14:paraId="318F8A2D" w14:textId="77777777" w:rsidR="00B124C6" w:rsidRDefault="00A22B47">
            <w:pPr>
              <w:spacing w:after="40"/>
              <w:jc w:val="left"/>
            </w:pPr>
            <w:r>
              <w:rPr>
                <w:sz w:val="16"/>
              </w:rPr>
              <w:t>Revisar bandeja de pendientes</w:t>
            </w:r>
          </w:p>
        </w:tc>
        <w:tc>
          <w:tcPr>
            <w:tcW w:w="1474" w:type="dxa"/>
          </w:tcPr>
          <w:p w14:paraId="6AB4A37B" w14:textId="77777777" w:rsidR="00B124C6" w:rsidRDefault="00A22B47">
            <w:pPr>
              <w:spacing w:after="40"/>
              <w:jc w:val="left"/>
            </w:pPr>
            <w:r>
              <w:rPr>
                <w:sz w:val="16"/>
              </w:rPr>
              <w:t>Recepción y conciliación</w:t>
            </w:r>
          </w:p>
        </w:tc>
        <w:tc>
          <w:tcPr>
            <w:tcW w:w="1531" w:type="dxa"/>
          </w:tcPr>
          <w:p w14:paraId="2EF09C4C" w14:textId="77777777" w:rsidR="00B124C6" w:rsidRDefault="00A22B47">
            <w:pPr>
              <w:spacing w:after="40"/>
              <w:jc w:val="left"/>
            </w:pPr>
            <w:r>
              <w:rPr>
                <w:sz w:val="16"/>
              </w:rPr>
              <w:t>Comprobantes y custodia</w:t>
            </w:r>
          </w:p>
        </w:tc>
        <w:tc>
          <w:tcPr>
            <w:tcW w:w="567" w:type="dxa"/>
          </w:tcPr>
          <w:p w14:paraId="5FA8D7B0" w14:textId="77777777" w:rsidR="00B124C6" w:rsidRDefault="00A22B47">
            <w:pPr>
              <w:spacing w:after="40"/>
              <w:jc w:val="center"/>
            </w:pPr>
            <w:r>
              <w:rPr>
                <w:sz w:val="16"/>
              </w:rPr>
              <w:t>R</w:t>
            </w:r>
          </w:p>
        </w:tc>
      </w:tr>
      <w:tr w:rsidR="00B124C6" w14:paraId="2E26073C" w14:textId="77777777">
        <w:trPr>
          <w:cantSplit/>
          <w:jc w:val="center"/>
        </w:trPr>
        <w:tc>
          <w:tcPr>
            <w:tcW w:w="1361" w:type="dxa"/>
          </w:tcPr>
          <w:p w14:paraId="7A6AB714" w14:textId="77777777" w:rsidR="00B124C6" w:rsidRDefault="00A22B47">
            <w:pPr>
              <w:spacing w:after="40"/>
              <w:jc w:val="left"/>
            </w:pPr>
            <w:r>
              <w:rPr>
                <w:sz w:val="16"/>
              </w:rPr>
              <w:t>RF-CMP-004</w:t>
            </w:r>
          </w:p>
        </w:tc>
        <w:tc>
          <w:tcPr>
            <w:tcW w:w="2154" w:type="dxa"/>
          </w:tcPr>
          <w:p w14:paraId="6AFE62CA" w14:textId="77777777" w:rsidR="00B124C6" w:rsidRDefault="00A22B47">
            <w:pPr>
              <w:spacing w:after="40"/>
              <w:jc w:val="left"/>
            </w:pPr>
            <w:r>
              <w:rPr>
                <w:sz w:val="16"/>
              </w:rPr>
              <w:t>Conciliar contra movimiento</w:t>
            </w:r>
          </w:p>
        </w:tc>
        <w:tc>
          <w:tcPr>
            <w:tcW w:w="2098" w:type="dxa"/>
          </w:tcPr>
          <w:p w14:paraId="3C20C835" w14:textId="77777777" w:rsidR="00B124C6" w:rsidRDefault="00A22B47">
            <w:pPr>
              <w:spacing w:after="40"/>
              <w:jc w:val="left"/>
            </w:pPr>
            <w:r>
              <w:rPr>
                <w:sz w:val="16"/>
              </w:rPr>
              <w:t>Conciliar contra movimiento</w:t>
            </w:r>
          </w:p>
        </w:tc>
        <w:tc>
          <w:tcPr>
            <w:tcW w:w="1474" w:type="dxa"/>
          </w:tcPr>
          <w:p w14:paraId="50AD7797" w14:textId="77777777" w:rsidR="00B124C6" w:rsidRDefault="00A22B47">
            <w:pPr>
              <w:spacing w:after="40"/>
              <w:jc w:val="left"/>
            </w:pPr>
            <w:r>
              <w:rPr>
                <w:sz w:val="16"/>
              </w:rPr>
              <w:t>Recepción y conciliación</w:t>
            </w:r>
          </w:p>
        </w:tc>
        <w:tc>
          <w:tcPr>
            <w:tcW w:w="1531" w:type="dxa"/>
          </w:tcPr>
          <w:p w14:paraId="29D1A9A2" w14:textId="77777777" w:rsidR="00B124C6" w:rsidRDefault="00A22B47">
            <w:pPr>
              <w:spacing w:after="40"/>
              <w:jc w:val="left"/>
            </w:pPr>
            <w:r>
              <w:rPr>
                <w:sz w:val="16"/>
              </w:rPr>
              <w:t>Comprobantes y custodia</w:t>
            </w:r>
          </w:p>
        </w:tc>
        <w:tc>
          <w:tcPr>
            <w:tcW w:w="567" w:type="dxa"/>
          </w:tcPr>
          <w:p w14:paraId="6B657428" w14:textId="77777777" w:rsidR="00B124C6" w:rsidRDefault="00A22B47">
            <w:pPr>
              <w:spacing w:after="40"/>
              <w:jc w:val="center"/>
            </w:pPr>
            <w:r>
              <w:rPr>
                <w:sz w:val="16"/>
              </w:rPr>
              <w:t>U</w:t>
            </w:r>
          </w:p>
        </w:tc>
      </w:tr>
      <w:tr w:rsidR="00B124C6" w14:paraId="465303EB" w14:textId="77777777">
        <w:trPr>
          <w:cantSplit/>
          <w:jc w:val="center"/>
        </w:trPr>
        <w:tc>
          <w:tcPr>
            <w:tcW w:w="1361" w:type="dxa"/>
          </w:tcPr>
          <w:p w14:paraId="03F0676F" w14:textId="77777777" w:rsidR="00B124C6" w:rsidRDefault="00A22B47">
            <w:pPr>
              <w:spacing w:after="40"/>
              <w:jc w:val="left"/>
            </w:pPr>
            <w:r>
              <w:rPr>
                <w:sz w:val="16"/>
              </w:rPr>
              <w:t>RF-CMP-005</w:t>
            </w:r>
          </w:p>
        </w:tc>
        <w:tc>
          <w:tcPr>
            <w:tcW w:w="2154" w:type="dxa"/>
          </w:tcPr>
          <w:p w14:paraId="38BCD09C" w14:textId="77777777" w:rsidR="00B124C6" w:rsidRDefault="00A22B47">
            <w:pPr>
              <w:spacing w:after="40"/>
              <w:jc w:val="left"/>
            </w:pPr>
            <w:r>
              <w:rPr>
                <w:sz w:val="16"/>
              </w:rPr>
              <w:t>Rechazar comprobante</w:t>
            </w:r>
          </w:p>
        </w:tc>
        <w:tc>
          <w:tcPr>
            <w:tcW w:w="2098" w:type="dxa"/>
          </w:tcPr>
          <w:p w14:paraId="3E9BCEDB" w14:textId="77777777" w:rsidR="00B124C6" w:rsidRDefault="00A22B47">
            <w:pPr>
              <w:spacing w:after="40"/>
              <w:jc w:val="left"/>
            </w:pPr>
            <w:r>
              <w:rPr>
                <w:sz w:val="16"/>
              </w:rPr>
              <w:t>Rechazar comprobante</w:t>
            </w:r>
          </w:p>
        </w:tc>
        <w:tc>
          <w:tcPr>
            <w:tcW w:w="1474" w:type="dxa"/>
          </w:tcPr>
          <w:p w14:paraId="7A5B8DC2" w14:textId="77777777" w:rsidR="00B124C6" w:rsidRDefault="00A22B47">
            <w:pPr>
              <w:spacing w:after="40"/>
              <w:jc w:val="left"/>
            </w:pPr>
            <w:r>
              <w:rPr>
                <w:sz w:val="16"/>
              </w:rPr>
              <w:t>Recepción y conciliación</w:t>
            </w:r>
          </w:p>
        </w:tc>
        <w:tc>
          <w:tcPr>
            <w:tcW w:w="1531" w:type="dxa"/>
          </w:tcPr>
          <w:p w14:paraId="255A4264" w14:textId="77777777" w:rsidR="00B124C6" w:rsidRDefault="00A22B47">
            <w:pPr>
              <w:spacing w:after="40"/>
              <w:jc w:val="left"/>
            </w:pPr>
            <w:r>
              <w:rPr>
                <w:sz w:val="16"/>
              </w:rPr>
              <w:t>Comprobantes y custodia</w:t>
            </w:r>
          </w:p>
        </w:tc>
        <w:tc>
          <w:tcPr>
            <w:tcW w:w="567" w:type="dxa"/>
          </w:tcPr>
          <w:p w14:paraId="12B1B3FF" w14:textId="77777777" w:rsidR="00B124C6" w:rsidRDefault="00A22B47">
            <w:pPr>
              <w:spacing w:after="40"/>
              <w:jc w:val="center"/>
            </w:pPr>
            <w:r>
              <w:rPr>
                <w:sz w:val="16"/>
              </w:rPr>
              <w:t>U</w:t>
            </w:r>
          </w:p>
        </w:tc>
      </w:tr>
      <w:tr w:rsidR="00B124C6" w14:paraId="0304737D" w14:textId="77777777">
        <w:trPr>
          <w:cantSplit/>
          <w:jc w:val="center"/>
        </w:trPr>
        <w:tc>
          <w:tcPr>
            <w:tcW w:w="1361" w:type="dxa"/>
          </w:tcPr>
          <w:p w14:paraId="79CA36BE" w14:textId="77777777" w:rsidR="00B124C6" w:rsidRDefault="00A22B47">
            <w:pPr>
              <w:spacing w:after="40"/>
              <w:jc w:val="left"/>
            </w:pPr>
            <w:r>
              <w:rPr>
                <w:sz w:val="16"/>
              </w:rPr>
              <w:t>RF-CMP-006</w:t>
            </w:r>
          </w:p>
        </w:tc>
        <w:tc>
          <w:tcPr>
            <w:tcW w:w="2154" w:type="dxa"/>
          </w:tcPr>
          <w:p w14:paraId="5DA31833" w14:textId="77777777" w:rsidR="00B124C6" w:rsidRDefault="00A22B47">
            <w:pPr>
              <w:spacing w:after="40"/>
              <w:jc w:val="left"/>
            </w:pPr>
            <w:r>
              <w:rPr>
                <w:sz w:val="16"/>
              </w:rPr>
              <w:t>Seguimiento por folio</w:t>
            </w:r>
          </w:p>
        </w:tc>
        <w:tc>
          <w:tcPr>
            <w:tcW w:w="2098" w:type="dxa"/>
          </w:tcPr>
          <w:p w14:paraId="54E43C0F" w14:textId="77777777" w:rsidR="00B124C6" w:rsidRDefault="00A22B47">
            <w:pPr>
              <w:spacing w:after="40"/>
              <w:jc w:val="left"/>
            </w:pPr>
            <w:r>
              <w:rPr>
                <w:sz w:val="16"/>
              </w:rPr>
              <w:t>Seguir donación por folio</w:t>
            </w:r>
          </w:p>
        </w:tc>
        <w:tc>
          <w:tcPr>
            <w:tcW w:w="1474" w:type="dxa"/>
          </w:tcPr>
          <w:p w14:paraId="52E0FBFE" w14:textId="77777777" w:rsidR="00B124C6" w:rsidRDefault="00A22B47">
            <w:pPr>
              <w:spacing w:after="40"/>
              <w:jc w:val="left"/>
            </w:pPr>
            <w:r>
              <w:rPr>
                <w:sz w:val="16"/>
              </w:rPr>
              <w:t>Seguimiento</w:t>
            </w:r>
          </w:p>
        </w:tc>
        <w:tc>
          <w:tcPr>
            <w:tcW w:w="1531" w:type="dxa"/>
          </w:tcPr>
          <w:p w14:paraId="1C30125F" w14:textId="77777777" w:rsidR="00B124C6" w:rsidRDefault="00A22B47">
            <w:pPr>
              <w:spacing w:after="40"/>
              <w:jc w:val="left"/>
            </w:pPr>
            <w:r>
              <w:rPr>
                <w:sz w:val="16"/>
              </w:rPr>
              <w:t>Comprobantes y custodia</w:t>
            </w:r>
          </w:p>
        </w:tc>
        <w:tc>
          <w:tcPr>
            <w:tcW w:w="567" w:type="dxa"/>
          </w:tcPr>
          <w:p w14:paraId="7B3D8AD8" w14:textId="77777777" w:rsidR="00B124C6" w:rsidRDefault="00A22B47">
            <w:pPr>
              <w:spacing w:after="40"/>
              <w:jc w:val="center"/>
            </w:pPr>
            <w:r>
              <w:rPr>
                <w:sz w:val="16"/>
              </w:rPr>
              <w:t>R</w:t>
            </w:r>
          </w:p>
        </w:tc>
      </w:tr>
      <w:tr w:rsidR="00B124C6" w14:paraId="3233F37C" w14:textId="77777777">
        <w:trPr>
          <w:cantSplit/>
          <w:jc w:val="center"/>
        </w:trPr>
        <w:tc>
          <w:tcPr>
            <w:tcW w:w="1361" w:type="dxa"/>
          </w:tcPr>
          <w:p w14:paraId="5CCF2EFE" w14:textId="77777777" w:rsidR="00B124C6" w:rsidRDefault="00A22B47">
            <w:pPr>
              <w:spacing w:after="40"/>
              <w:jc w:val="left"/>
            </w:pPr>
            <w:r>
              <w:rPr>
                <w:sz w:val="16"/>
              </w:rPr>
              <w:t>RF-CMP-007</w:t>
            </w:r>
          </w:p>
        </w:tc>
        <w:tc>
          <w:tcPr>
            <w:tcW w:w="2154" w:type="dxa"/>
          </w:tcPr>
          <w:p w14:paraId="134AA30A" w14:textId="77777777" w:rsidR="00B124C6" w:rsidRDefault="00A22B47">
            <w:pPr>
              <w:spacing w:after="40"/>
              <w:jc w:val="left"/>
            </w:pPr>
            <w:r>
              <w:rPr>
                <w:sz w:val="16"/>
              </w:rPr>
              <w:t>Trazabilidad estimada del despacho</w:t>
            </w:r>
          </w:p>
        </w:tc>
        <w:tc>
          <w:tcPr>
            <w:tcW w:w="2098" w:type="dxa"/>
          </w:tcPr>
          <w:p w14:paraId="315D7C2B" w14:textId="77777777" w:rsidR="00B124C6" w:rsidRDefault="00A22B47">
            <w:pPr>
              <w:spacing w:after="40"/>
              <w:jc w:val="left"/>
            </w:pPr>
            <w:r>
              <w:rPr>
                <w:sz w:val="16"/>
              </w:rPr>
              <w:t>Ver trazabilidad del despacho</w:t>
            </w:r>
          </w:p>
        </w:tc>
        <w:tc>
          <w:tcPr>
            <w:tcW w:w="1474" w:type="dxa"/>
          </w:tcPr>
          <w:p w14:paraId="6A7146AD" w14:textId="77777777" w:rsidR="00B124C6" w:rsidRDefault="00A22B47">
            <w:pPr>
              <w:spacing w:after="40"/>
              <w:jc w:val="left"/>
            </w:pPr>
            <w:r>
              <w:rPr>
                <w:sz w:val="16"/>
              </w:rPr>
              <w:t>Seguimiento</w:t>
            </w:r>
          </w:p>
        </w:tc>
        <w:tc>
          <w:tcPr>
            <w:tcW w:w="1531" w:type="dxa"/>
          </w:tcPr>
          <w:p w14:paraId="16B13883" w14:textId="77777777" w:rsidR="00B124C6" w:rsidRDefault="00A22B47">
            <w:pPr>
              <w:spacing w:after="40"/>
              <w:jc w:val="left"/>
            </w:pPr>
            <w:r>
              <w:rPr>
                <w:sz w:val="16"/>
              </w:rPr>
              <w:t>Comprobantes y custodia</w:t>
            </w:r>
          </w:p>
        </w:tc>
        <w:tc>
          <w:tcPr>
            <w:tcW w:w="567" w:type="dxa"/>
          </w:tcPr>
          <w:p w14:paraId="27D1AF04" w14:textId="77777777" w:rsidR="00B124C6" w:rsidRDefault="00A22B47">
            <w:pPr>
              <w:spacing w:after="40"/>
              <w:jc w:val="center"/>
            </w:pPr>
            <w:r>
              <w:rPr>
                <w:sz w:val="16"/>
              </w:rPr>
              <w:t>R</w:t>
            </w:r>
          </w:p>
        </w:tc>
      </w:tr>
      <w:tr w:rsidR="00B124C6" w14:paraId="164761DD" w14:textId="77777777">
        <w:trPr>
          <w:cantSplit/>
          <w:jc w:val="center"/>
        </w:trPr>
        <w:tc>
          <w:tcPr>
            <w:tcW w:w="1361" w:type="dxa"/>
          </w:tcPr>
          <w:p w14:paraId="0E10BD62" w14:textId="77777777" w:rsidR="00B124C6" w:rsidRDefault="00A22B47">
            <w:pPr>
              <w:spacing w:after="40"/>
              <w:jc w:val="left"/>
            </w:pPr>
            <w:r>
              <w:rPr>
                <w:sz w:val="16"/>
              </w:rPr>
              <w:t>RF-MOT-001</w:t>
            </w:r>
          </w:p>
        </w:tc>
        <w:tc>
          <w:tcPr>
            <w:tcW w:w="2154" w:type="dxa"/>
          </w:tcPr>
          <w:p w14:paraId="333E0A35" w14:textId="77777777" w:rsidR="00B124C6" w:rsidRDefault="00A22B47">
            <w:pPr>
              <w:spacing w:after="40"/>
              <w:jc w:val="left"/>
            </w:pPr>
            <w:r>
              <w:rPr>
                <w:sz w:val="16"/>
              </w:rPr>
              <w:t>Registrar zona afectada</w:t>
            </w:r>
          </w:p>
        </w:tc>
        <w:tc>
          <w:tcPr>
            <w:tcW w:w="2098" w:type="dxa"/>
          </w:tcPr>
          <w:p w14:paraId="6E1A502B" w14:textId="77777777" w:rsidR="00B124C6" w:rsidRDefault="00A22B47">
            <w:pPr>
              <w:spacing w:after="40"/>
              <w:jc w:val="left"/>
            </w:pPr>
            <w:r>
              <w:rPr>
                <w:sz w:val="16"/>
              </w:rPr>
              <w:t>Registrar zona afectada</w:t>
            </w:r>
          </w:p>
        </w:tc>
        <w:tc>
          <w:tcPr>
            <w:tcW w:w="1474" w:type="dxa"/>
          </w:tcPr>
          <w:p w14:paraId="02827550" w14:textId="77777777" w:rsidR="00B124C6" w:rsidRDefault="00A22B47">
            <w:pPr>
              <w:spacing w:after="40"/>
              <w:jc w:val="left"/>
            </w:pPr>
            <w:r>
              <w:rPr>
                <w:sz w:val="16"/>
              </w:rPr>
              <w:t>Zonas afectadas</w:t>
            </w:r>
          </w:p>
        </w:tc>
        <w:tc>
          <w:tcPr>
            <w:tcW w:w="1531" w:type="dxa"/>
          </w:tcPr>
          <w:p w14:paraId="61DB42EB" w14:textId="77777777" w:rsidR="00B124C6" w:rsidRDefault="00A22B47">
            <w:pPr>
              <w:spacing w:after="40"/>
              <w:jc w:val="left"/>
            </w:pPr>
            <w:r>
              <w:rPr>
                <w:sz w:val="16"/>
              </w:rPr>
              <w:t>Zonas y motor</w:t>
            </w:r>
          </w:p>
        </w:tc>
        <w:tc>
          <w:tcPr>
            <w:tcW w:w="567" w:type="dxa"/>
          </w:tcPr>
          <w:p w14:paraId="33A32ECE" w14:textId="77777777" w:rsidR="00B124C6" w:rsidRDefault="00A22B47">
            <w:pPr>
              <w:spacing w:after="40"/>
              <w:jc w:val="center"/>
            </w:pPr>
            <w:r>
              <w:rPr>
                <w:sz w:val="16"/>
              </w:rPr>
              <w:t>CU</w:t>
            </w:r>
          </w:p>
        </w:tc>
      </w:tr>
      <w:tr w:rsidR="00B124C6" w14:paraId="20FB22C0" w14:textId="77777777">
        <w:trPr>
          <w:cantSplit/>
          <w:jc w:val="center"/>
        </w:trPr>
        <w:tc>
          <w:tcPr>
            <w:tcW w:w="1361" w:type="dxa"/>
          </w:tcPr>
          <w:p w14:paraId="4B822AA2" w14:textId="77777777" w:rsidR="00B124C6" w:rsidRDefault="00A22B47">
            <w:pPr>
              <w:spacing w:after="40"/>
              <w:jc w:val="left"/>
            </w:pPr>
            <w:r>
              <w:rPr>
                <w:sz w:val="16"/>
              </w:rPr>
              <w:t>RF-RED-004</w:t>
            </w:r>
          </w:p>
        </w:tc>
        <w:tc>
          <w:tcPr>
            <w:tcW w:w="2154" w:type="dxa"/>
          </w:tcPr>
          <w:p w14:paraId="5BAA7067" w14:textId="77777777" w:rsidR="00B124C6" w:rsidRDefault="00A22B47">
            <w:pPr>
              <w:spacing w:after="40"/>
              <w:jc w:val="left"/>
            </w:pPr>
            <w:r>
              <w:rPr>
                <w:sz w:val="16"/>
              </w:rPr>
              <w:t>Gestionar zonas afectadas</w:t>
            </w:r>
          </w:p>
        </w:tc>
        <w:tc>
          <w:tcPr>
            <w:tcW w:w="2098" w:type="dxa"/>
          </w:tcPr>
          <w:p w14:paraId="34A6FA4F" w14:textId="77777777" w:rsidR="00B124C6" w:rsidRDefault="00A22B47">
            <w:pPr>
              <w:spacing w:after="40"/>
              <w:jc w:val="left"/>
            </w:pPr>
            <w:r>
              <w:rPr>
                <w:sz w:val="16"/>
              </w:rPr>
              <w:t>Registrar zona afectada</w:t>
            </w:r>
          </w:p>
        </w:tc>
        <w:tc>
          <w:tcPr>
            <w:tcW w:w="1474" w:type="dxa"/>
          </w:tcPr>
          <w:p w14:paraId="04DD68D7" w14:textId="77777777" w:rsidR="00B124C6" w:rsidRDefault="00A22B47">
            <w:pPr>
              <w:spacing w:after="40"/>
              <w:jc w:val="left"/>
            </w:pPr>
            <w:r>
              <w:rPr>
                <w:sz w:val="16"/>
              </w:rPr>
              <w:t>Zonas afectadas</w:t>
            </w:r>
          </w:p>
        </w:tc>
        <w:tc>
          <w:tcPr>
            <w:tcW w:w="1531" w:type="dxa"/>
          </w:tcPr>
          <w:p w14:paraId="3D0BC62A" w14:textId="77777777" w:rsidR="00B124C6" w:rsidRDefault="00A22B47">
            <w:pPr>
              <w:spacing w:after="40"/>
              <w:jc w:val="left"/>
            </w:pPr>
            <w:r>
              <w:rPr>
                <w:sz w:val="16"/>
              </w:rPr>
              <w:t>Zonas y motor</w:t>
            </w:r>
          </w:p>
        </w:tc>
        <w:tc>
          <w:tcPr>
            <w:tcW w:w="567" w:type="dxa"/>
          </w:tcPr>
          <w:p w14:paraId="07BE0CBB" w14:textId="77777777" w:rsidR="00B124C6" w:rsidRDefault="00A22B47">
            <w:pPr>
              <w:spacing w:after="40"/>
              <w:jc w:val="center"/>
            </w:pPr>
            <w:r>
              <w:rPr>
                <w:sz w:val="16"/>
              </w:rPr>
              <w:t>CU</w:t>
            </w:r>
          </w:p>
        </w:tc>
      </w:tr>
      <w:tr w:rsidR="00B124C6" w14:paraId="42B27980" w14:textId="77777777">
        <w:trPr>
          <w:cantSplit/>
          <w:jc w:val="center"/>
        </w:trPr>
        <w:tc>
          <w:tcPr>
            <w:tcW w:w="1361" w:type="dxa"/>
          </w:tcPr>
          <w:p w14:paraId="5D70D7CB" w14:textId="77777777" w:rsidR="00B124C6" w:rsidRDefault="00A22B47">
            <w:pPr>
              <w:spacing w:after="40"/>
              <w:jc w:val="left"/>
            </w:pPr>
            <w:r>
              <w:rPr>
                <w:sz w:val="16"/>
              </w:rPr>
              <w:t>RF-MOT-011</w:t>
            </w:r>
          </w:p>
        </w:tc>
        <w:tc>
          <w:tcPr>
            <w:tcW w:w="2154" w:type="dxa"/>
          </w:tcPr>
          <w:p w14:paraId="4D1381DA" w14:textId="77777777" w:rsidR="00B124C6" w:rsidRDefault="00A22B47">
            <w:pPr>
              <w:spacing w:after="40"/>
              <w:jc w:val="left"/>
            </w:pPr>
            <w:r>
              <w:rPr>
                <w:sz w:val="16"/>
              </w:rPr>
              <w:t>Reportar necesidad de zona</w:t>
            </w:r>
          </w:p>
        </w:tc>
        <w:tc>
          <w:tcPr>
            <w:tcW w:w="2098" w:type="dxa"/>
          </w:tcPr>
          <w:p w14:paraId="006972BF" w14:textId="77777777" w:rsidR="00B124C6" w:rsidRDefault="00A22B47">
            <w:pPr>
              <w:spacing w:after="40"/>
              <w:jc w:val="left"/>
            </w:pPr>
            <w:r>
              <w:rPr>
                <w:sz w:val="16"/>
              </w:rPr>
              <w:t>Reportar necesidad de zona</w:t>
            </w:r>
          </w:p>
        </w:tc>
        <w:tc>
          <w:tcPr>
            <w:tcW w:w="1474" w:type="dxa"/>
          </w:tcPr>
          <w:p w14:paraId="6863C819" w14:textId="77777777" w:rsidR="00B124C6" w:rsidRDefault="00A22B47">
            <w:pPr>
              <w:spacing w:after="40"/>
              <w:jc w:val="left"/>
            </w:pPr>
            <w:r>
              <w:rPr>
                <w:sz w:val="16"/>
              </w:rPr>
              <w:t>Zonas afectadas</w:t>
            </w:r>
          </w:p>
        </w:tc>
        <w:tc>
          <w:tcPr>
            <w:tcW w:w="1531" w:type="dxa"/>
          </w:tcPr>
          <w:p w14:paraId="5700688F" w14:textId="77777777" w:rsidR="00B124C6" w:rsidRDefault="00A22B47">
            <w:pPr>
              <w:spacing w:after="40"/>
              <w:jc w:val="left"/>
            </w:pPr>
            <w:r>
              <w:rPr>
                <w:sz w:val="16"/>
              </w:rPr>
              <w:t>Zonas y motor</w:t>
            </w:r>
          </w:p>
        </w:tc>
        <w:tc>
          <w:tcPr>
            <w:tcW w:w="567" w:type="dxa"/>
          </w:tcPr>
          <w:p w14:paraId="45B81961" w14:textId="77777777" w:rsidR="00B124C6" w:rsidRDefault="00A22B47">
            <w:pPr>
              <w:spacing w:after="40"/>
              <w:jc w:val="center"/>
            </w:pPr>
            <w:r>
              <w:rPr>
                <w:sz w:val="16"/>
              </w:rPr>
              <w:t>C</w:t>
            </w:r>
          </w:p>
        </w:tc>
      </w:tr>
      <w:tr w:rsidR="00B124C6" w14:paraId="35CC0896" w14:textId="77777777">
        <w:trPr>
          <w:cantSplit/>
          <w:jc w:val="center"/>
        </w:trPr>
        <w:tc>
          <w:tcPr>
            <w:tcW w:w="1361" w:type="dxa"/>
          </w:tcPr>
          <w:p w14:paraId="53EC067B" w14:textId="77777777" w:rsidR="00B124C6" w:rsidRDefault="00A22B47">
            <w:pPr>
              <w:spacing w:after="40"/>
              <w:jc w:val="left"/>
            </w:pPr>
            <w:r>
              <w:rPr>
                <w:sz w:val="16"/>
              </w:rPr>
              <w:t>RF-MOT-002</w:t>
            </w:r>
          </w:p>
        </w:tc>
        <w:tc>
          <w:tcPr>
            <w:tcW w:w="2154" w:type="dxa"/>
          </w:tcPr>
          <w:p w14:paraId="20C17480" w14:textId="77777777" w:rsidR="00B124C6" w:rsidRDefault="00A22B47">
            <w:pPr>
              <w:spacing w:after="40"/>
              <w:jc w:val="left"/>
            </w:pPr>
            <w:r>
              <w:rPr>
                <w:sz w:val="16"/>
              </w:rPr>
              <w:t>Calcular necesidad de una zona</w:t>
            </w:r>
          </w:p>
        </w:tc>
        <w:tc>
          <w:tcPr>
            <w:tcW w:w="2098" w:type="dxa"/>
          </w:tcPr>
          <w:p w14:paraId="389F27D8" w14:textId="77777777" w:rsidR="00B124C6" w:rsidRDefault="00A22B47">
            <w:pPr>
              <w:spacing w:after="40"/>
              <w:jc w:val="left"/>
            </w:pPr>
            <w:r>
              <w:rPr>
                <w:sz w:val="16"/>
              </w:rPr>
              <w:t>Calcular necesidad de una zona</w:t>
            </w:r>
          </w:p>
        </w:tc>
        <w:tc>
          <w:tcPr>
            <w:tcW w:w="1474" w:type="dxa"/>
          </w:tcPr>
          <w:p w14:paraId="4CC85F09" w14:textId="77777777" w:rsidR="00B124C6" w:rsidRDefault="00A22B47">
            <w:pPr>
              <w:spacing w:after="40"/>
              <w:jc w:val="left"/>
            </w:pPr>
            <w:r>
              <w:rPr>
                <w:sz w:val="16"/>
              </w:rPr>
              <w:t>Cálculo</w:t>
            </w:r>
          </w:p>
        </w:tc>
        <w:tc>
          <w:tcPr>
            <w:tcW w:w="1531" w:type="dxa"/>
          </w:tcPr>
          <w:p w14:paraId="3DF2C6BE" w14:textId="77777777" w:rsidR="00B124C6" w:rsidRDefault="00A22B47">
            <w:pPr>
              <w:spacing w:after="40"/>
              <w:jc w:val="left"/>
            </w:pPr>
            <w:r>
              <w:rPr>
                <w:sz w:val="16"/>
              </w:rPr>
              <w:t>Zonas y motor</w:t>
            </w:r>
          </w:p>
        </w:tc>
        <w:tc>
          <w:tcPr>
            <w:tcW w:w="567" w:type="dxa"/>
          </w:tcPr>
          <w:p w14:paraId="25BF4523" w14:textId="77777777" w:rsidR="00B124C6" w:rsidRDefault="00A22B47">
            <w:pPr>
              <w:spacing w:after="40"/>
              <w:jc w:val="center"/>
            </w:pPr>
            <w:r>
              <w:rPr>
                <w:sz w:val="16"/>
              </w:rPr>
              <w:t>R</w:t>
            </w:r>
          </w:p>
        </w:tc>
      </w:tr>
      <w:tr w:rsidR="00B124C6" w14:paraId="4D320942" w14:textId="77777777">
        <w:trPr>
          <w:cantSplit/>
          <w:jc w:val="center"/>
        </w:trPr>
        <w:tc>
          <w:tcPr>
            <w:tcW w:w="1361" w:type="dxa"/>
          </w:tcPr>
          <w:p w14:paraId="6F723729" w14:textId="77777777" w:rsidR="00B124C6" w:rsidRDefault="00A22B47">
            <w:pPr>
              <w:spacing w:after="40"/>
              <w:jc w:val="left"/>
            </w:pPr>
            <w:r>
              <w:rPr>
                <w:sz w:val="16"/>
              </w:rPr>
              <w:t>RF-MOT-003</w:t>
            </w:r>
          </w:p>
        </w:tc>
        <w:tc>
          <w:tcPr>
            <w:tcW w:w="2154" w:type="dxa"/>
          </w:tcPr>
          <w:p w14:paraId="0BBB037A" w14:textId="77777777" w:rsidR="00B124C6" w:rsidRDefault="00A22B47">
            <w:pPr>
              <w:spacing w:after="40"/>
              <w:jc w:val="left"/>
            </w:pPr>
            <w:r>
              <w:rPr>
                <w:sz w:val="16"/>
              </w:rPr>
              <w:t>Calcular déficit y cobertura</w:t>
            </w:r>
          </w:p>
        </w:tc>
        <w:tc>
          <w:tcPr>
            <w:tcW w:w="2098" w:type="dxa"/>
          </w:tcPr>
          <w:p w14:paraId="2081223C" w14:textId="77777777" w:rsidR="00B124C6" w:rsidRDefault="00A22B47">
            <w:pPr>
              <w:spacing w:after="40"/>
              <w:jc w:val="left"/>
            </w:pPr>
            <w:r>
              <w:rPr>
                <w:sz w:val="16"/>
              </w:rPr>
              <w:t>Calcular déficit y cobertura</w:t>
            </w:r>
          </w:p>
        </w:tc>
        <w:tc>
          <w:tcPr>
            <w:tcW w:w="1474" w:type="dxa"/>
          </w:tcPr>
          <w:p w14:paraId="150B1325" w14:textId="77777777" w:rsidR="00B124C6" w:rsidRDefault="00A22B47">
            <w:pPr>
              <w:spacing w:after="40"/>
              <w:jc w:val="left"/>
            </w:pPr>
            <w:r>
              <w:rPr>
                <w:sz w:val="16"/>
              </w:rPr>
              <w:t>Cálculo</w:t>
            </w:r>
          </w:p>
        </w:tc>
        <w:tc>
          <w:tcPr>
            <w:tcW w:w="1531" w:type="dxa"/>
          </w:tcPr>
          <w:p w14:paraId="64EA2085" w14:textId="77777777" w:rsidR="00B124C6" w:rsidRDefault="00A22B47">
            <w:pPr>
              <w:spacing w:after="40"/>
              <w:jc w:val="left"/>
            </w:pPr>
            <w:r>
              <w:rPr>
                <w:sz w:val="16"/>
              </w:rPr>
              <w:t>Zonas y motor</w:t>
            </w:r>
          </w:p>
        </w:tc>
        <w:tc>
          <w:tcPr>
            <w:tcW w:w="567" w:type="dxa"/>
          </w:tcPr>
          <w:p w14:paraId="04EE835C" w14:textId="77777777" w:rsidR="00B124C6" w:rsidRDefault="00A22B47">
            <w:pPr>
              <w:spacing w:after="40"/>
              <w:jc w:val="center"/>
            </w:pPr>
            <w:r>
              <w:rPr>
                <w:sz w:val="16"/>
              </w:rPr>
              <w:t>R</w:t>
            </w:r>
          </w:p>
        </w:tc>
      </w:tr>
      <w:tr w:rsidR="00B124C6" w14:paraId="497DDE31" w14:textId="77777777">
        <w:trPr>
          <w:cantSplit/>
          <w:jc w:val="center"/>
        </w:trPr>
        <w:tc>
          <w:tcPr>
            <w:tcW w:w="1361" w:type="dxa"/>
          </w:tcPr>
          <w:p w14:paraId="139A0298" w14:textId="77777777" w:rsidR="00B124C6" w:rsidRDefault="00A22B47">
            <w:pPr>
              <w:spacing w:after="40"/>
              <w:jc w:val="left"/>
            </w:pPr>
            <w:r>
              <w:rPr>
                <w:sz w:val="16"/>
              </w:rPr>
              <w:t>RF-MOT-004</w:t>
            </w:r>
          </w:p>
        </w:tc>
        <w:tc>
          <w:tcPr>
            <w:tcW w:w="2154" w:type="dxa"/>
          </w:tcPr>
          <w:p w14:paraId="16623DFD" w14:textId="77777777" w:rsidR="00B124C6" w:rsidRDefault="00A22B47">
            <w:pPr>
              <w:spacing w:after="40"/>
              <w:jc w:val="left"/>
            </w:pPr>
            <w:r>
              <w:rPr>
                <w:sz w:val="16"/>
              </w:rPr>
              <w:t>Calcular superávit de un acopio</w:t>
            </w:r>
          </w:p>
        </w:tc>
        <w:tc>
          <w:tcPr>
            <w:tcW w:w="2098" w:type="dxa"/>
          </w:tcPr>
          <w:p w14:paraId="51F0D24C" w14:textId="77777777" w:rsidR="00B124C6" w:rsidRDefault="00A22B47">
            <w:pPr>
              <w:spacing w:after="40"/>
              <w:jc w:val="left"/>
            </w:pPr>
            <w:r>
              <w:rPr>
                <w:sz w:val="16"/>
              </w:rPr>
              <w:t>Calcular superávit de un acopio</w:t>
            </w:r>
          </w:p>
        </w:tc>
        <w:tc>
          <w:tcPr>
            <w:tcW w:w="1474" w:type="dxa"/>
          </w:tcPr>
          <w:p w14:paraId="1EC0A114" w14:textId="77777777" w:rsidR="00B124C6" w:rsidRDefault="00A22B47">
            <w:pPr>
              <w:spacing w:after="40"/>
              <w:jc w:val="left"/>
            </w:pPr>
            <w:r>
              <w:rPr>
                <w:sz w:val="16"/>
              </w:rPr>
              <w:t>Cálculo</w:t>
            </w:r>
          </w:p>
        </w:tc>
        <w:tc>
          <w:tcPr>
            <w:tcW w:w="1531" w:type="dxa"/>
          </w:tcPr>
          <w:p w14:paraId="5EF02C38" w14:textId="77777777" w:rsidR="00B124C6" w:rsidRDefault="00A22B47">
            <w:pPr>
              <w:spacing w:after="40"/>
              <w:jc w:val="left"/>
            </w:pPr>
            <w:r>
              <w:rPr>
                <w:sz w:val="16"/>
              </w:rPr>
              <w:t>Zonas y motor</w:t>
            </w:r>
          </w:p>
        </w:tc>
        <w:tc>
          <w:tcPr>
            <w:tcW w:w="567" w:type="dxa"/>
          </w:tcPr>
          <w:p w14:paraId="3EDD43C6" w14:textId="77777777" w:rsidR="00B124C6" w:rsidRDefault="00A22B47">
            <w:pPr>
              <w:spacing w:after="40"/>
              <w:jc w:val="center"/>
            </w:pPr>
            <w:r>
              <w:rPr>
                <w:sz w:val="16"/>
              </w:rPr>
              <w:t>R</w:t>
            </w:r>
          </w:p>
        </w:tc>
      </w:tr>
      <w:tr w:rsidR="00B124C6" w14:paraId="3A0DEA1B" w14:textId="77777777">
        <w:trPr>
          <w:cantSplit/>
          <w:jc w:val="center"/>
        </w:trPr>
        <w:tc>
          <w:tcPr>
            <w:tcW w:w="1361" w:type="dxa"/>
          </w:tcPr>
          <w:p w14:paraId="7CC1E0C7" w14:textId="77777777" w:rsidR="00B124C6" w:rsidRDefault="00A22B47">
            <w:pPr>
              <w:spacing w:after="40"/>
              <w:jc w:val="left"/>
            </w:pPr>
            <w:r>
              <w:rPr>
                <w:sz w:val="16"/>
              </w:rPr>
              <w:t>RF-MOT-005</w:t>
            </w:r>
          </w:p>
        </w:tc>
        <w:tc>
          <w:tcPr>
            <w:tcW w:w="2154" w:type="dxa"/>
          </w:tcPr>
          <w:p w14:paraId="34D93079" w14:textId="77777777" w:rsidR="00B124C6" w:rsidRDefault="00A22B47">
            <w:pPr>
              <w:spacing w:after="40"/>
              <w:jc w:val="left"/>
            </w:pPr>
            <w:r>
              <w:rPr>
                <w:sz w:val="16"/>
              </w:rPr>
              <w:t>Generar sugerencias</w:t>
            </w:r>
          </w:p>
        </w:tc>
        <w:tc>
          <w:tcPr>
            <w:tcW w:w="2098" w:type="dxa"/>
          </w:tcPr>
          <w:p w14:paraId="0B25674E" w14:textId="77777777" w:rsidR="00B124C6" w:rsidRDefault="00A22B47">
            <w:pPr>
              <w:spacing w:after="40"/>
              <w:jc w:val="left"/>
            </w:pPr>
            <w:r>
              <w:rPr>
                <w:sz w:val="16"/>
              </w:rPr>
              <w:t>Generar sugerencias</w:t>
            </w:r>
          </w:p>
        </w:tc>
        <w:tc>
          <w:tcPr>
            <w:tcW w:w="1474" w:type="dxa"/>
          </w:tcPr>
          <w:p w14:paraId="34F8CA8B" w14:textId="77777777" w:rsidR="00B124C6" w:rsidRDefault="00A22B47">
            <w:pPr>
              <w:spacing w:after="40"/>
              <w:jc w:val="left"/>
            </w:pPr>
            <w:r>
              <w:rPr>
                <w:sz w:val="16"/>
              </w:rPr>
              <w:t>Sugerencias</w:t>
            </w:r>
          </w:p>
        </w:tc>
        <w:tc>
          <w:tcPr>
            <w:tcW w:w="1531" w:type="dxa"/>
          </w:tcPr>
          <w:p w14:paraId="477EFA9B" w14:textId="77777777" w:rsidR="00B124C6" w:rsidRDefault="00A22B47">
            <w:pPr>
              <w:spacing w:after="40"/>
              <w:jc w:val="left"/>
            </w:pPr>
            <w:r>
              <w:rPr>
                <w:sz w:val="16"/>
              </w:rPr>
              <w:t>Zonas y motor</w:t>
            </w:r>
          </w:p>
        </w:tc>
        <w:tc>
          <w:tcPr>
            <w:tcW w:w="567" w:type="dxa"/>
          </w:tcPr>
          <w:p w14:paraId="6D60EA6B" w14:textId="77777777" w:rsidR="00B124C6" w:rsidRDefault="00A22B47">
            <w:pPr>
              <w:spacing w:after="40"/>
              <w:jc w:val="center"/>
            </w:pPr>
            <w:r>
              <w:rPr>
                <w:sz w:val="16"/>
              </w:rPr>
              <w:t>C</w:t>
            </w:r>
          </w:p>
        </w:tc>
      </w:tr>
      <w:tr w:rsidR="00B124C6" w14:paraId="7F285CD2" w14:textId="77777777">
        <w:trPr>
          <w:cantSplit/>
          <w:jc w:val="center"/>
        </w:trPr>
        <w:tc>
          <w:tcPr>
            <w:tcW w:w="1361" w:type="dxa"/>
          </w:tcPr>
          <w:p w14:paraId="42DAE28D" w14:textId="77777777" w:rsidR="00B124C6" w:rsidRDefault="00A22B47">
            <w:pPr>
              <w:spacing w:after="40"/>
              <w:jc w:val="left"/>
            </w:pPr>
            <w:r>
              <w:rPr>
                <w:sz w:val="16"/>
              </w:rPr>
              <w:t>RF-MOT-006</w:t>
            </w:r>
          </w:p>
        </w:tc>
        <w:tc>
          <w:tcPr>
            <w:tcW w:w="2154" w:type="dxa"/>
          </w:tcPr>
          <w:p w14:paraId="623225C5" w14:textId="77777777" w:rsidR="00B124C6" w:rsidRDefault="00A22B47">
            <w:pPr>
              <w:spacing w:after="40"/>
              <w:jc w:val="left"/>
            </w:pPr>
            <w:r>
              <w:rPr>
                <w:sz w:val="16"/>
              </w:rPr>
              <w:t>Presentar el ranking</w:t>
            </w:r>
          </w:p>
        </w:tc>
        <w:tc>
          <w:tcPr>
            <w:tcW w:w="2098" w:type="dxa"/>
          </w:tcPr>
          <w:p w14:paraId="38DFDBA5" w14:textId="77777777" w:rsidR="00B124C6" w:rsidRDefault="00A22B47">
            <w:pPr>
              <w:spacing w:after="40"/>
              <w:jc w:val="left"/>
            </w:pPr>
            <w:r>
              <w:rPr>
                <w:sz w:val="16"/>
              </w:rPr>
              <w:t>Ver ranking de traslados</w:t>
            </w:r>
          </w:p>
        </w:tc>
        <w:tc>
          <w:tcPr>
            <w:tcW w:w="1474" w:type="dxa"/>
          </w:tcPr>
          <w:p w14:paraId="7EFA240D" w14:textId="77777777" w:rsidR="00B124C6" w:rsidRDefault="00A22B47">
            <w:pPr>
              <w:spacing w:after="40"/>
              <w:jc w:val="left"/>
            </w:pPr>
            <w:r>
              <w:rPr>
                <w:sz w:val="16"/>
              </w:rPr>
              <w:t>Sugerencias</w:t>
            </w:r>
          </w:p>
        </w:tc>
        <w:tc>
          <w:tcPr>
            <w:tcW w:w="1531" w:type="dxa"/>
          </w:tcPr>
          <w:p w14:paraId="5D460221" w14:textId="77777777" w:rsidR="00B124C6" w:rsidRDefault="00A22B47">
            <w:pPr>
              <w:spacing w:after="40"/>
              <w:jc w:val="left"/>
            </w:pPr>
            <w:r>
              <w:rPr>
                <w:sz w:val="16"/>
              </w:rPr>
              <w:t>Zonas y motor</w:t>
            </w:r>
          </w:p>
        </w:tc>
        <w:tc>
          <w:tcPr>
            <w:tcW w:w="567" w:type="dxa"/>
          </w:tcPr>
          <w:p w14:paraId="61CC8C1F" w14:textId="77777777" w:rsidR="00B124C6" w:rsidRDefault="00A22B47">
            <w:pPr>
              <w:spacing w:after="40"/>
              <w:jc w:val="center"/>
            </w:pPr>
            <w:r>
              <w:rPr>
                <w:sz w:val="16"/>
              </w:rPr>
              <w:t>R</w:t>
            </w:r>
          </w:p>
        </w:tc>
      </w:tr>
      <w:tr w:rsidR="00B124C6" w14:paraId="6871E291" w14:textId="77777777">
        <w:trPr>
          <w:cantSplit/>
          <w:jc w:val="center"/>
        </w:trPr>
        <w:tc>
          <w:tcPr>
            <w:tcW w:w="1361" w:type="dxa"/>
          </w:tcPr>
          <w:p w14:paraId="4A7DE324" w14:textId="77777777" w:rsidR="00B124C6" w:rsidRDefault="00A22B47">
            <w:pPr>
              <w:spacing w:after="40"/>
              <w:jc w:val="left"/>
            </w:pPr>
            <w:r>
              <w:rPr>
                <w:sz w:val="16"/>
              </w:rPr>
              <w:t>RF-MOT-007</w:t>
            </w:r>
          </w:p>
        </w:tc>
        <w:tc>
          <w:tcPr>
            <w:tcW w:w="2154" w:type="dxa"/>
          </w:tcPr>
          <w:p w14:paraId="5A7FC9D9" w14:textId="77777777" w:rsidR="00B124C6" w:rsidRDefault="00A22B47">
            <w:pPr>
              <w:spacing w:after="40"/>
              <w:jc w:val="left"/>
            </w:pPr>
            <w:r>
              <w:rPr>
                <w:sz w:val="16"/>
              </w:rPr>
              <w:t>Aprobar o descartar una sugerencia</w:t>
            </w:r>
          </w:p>
        </w:tc>
        <w:tc>
          <w:tcPr>
            <w:tcW w:w="2098" w:type="dxa"/>
          </w:tcPr>
          <w:p w14:paraId="736F67A4" w14:textId="77777777" w:rsidR="00B124C6" w:rsidRDefault="00A22B47">
            <w:pPr>
              <w:spacing w:after="40"/>
              <w:jc w:val="left"/>
            </w:pPr>
            <w:r>
              <w:rPr>
                <w:sz w:val="16"/>
              </w:rPr>
              <w:t>Aprobar o descartar sugerencia</w:t>
            </w:r>
          </w:p>
        </w:tc>
        <w:tc>
          <w:tcPr>
            <w:tcW w:w="1474" w:type="dxa"/>
          </w:tcPr>
          <w:p w14:paraId="13E7E84E" w14:textId="77777777" w:rsidR="00B124C6" w:rsidRDefault="00A22B47">
            <w:pPr>
              <w:spacing w:after="40"/>
              <w:jc w:val="left"/>
            </w:pPr>
            <w:r>
              <w:rPr>
                <w:sz w:val="16"/>
              </w:rPr>
              <w:t>Sugerencias</w:t>
            </w:r>
          </w:p>
        </w:tc>
        <w:tc>
          <w:tcPr>
            <w:tcW w:w="1531" w:type="dxa"/>
          </w:tcPr>
          <w:p w14:paraId="42C7B733" w14:textId="77777777" w:rsidR="00B124C6" w:rsidRDefault="00A22B47">
            <w:pPr>
              <w:spacing w:after="40"/>
              <w:jc w:val="left"/>
            </w:pPr>
            <w:r>
              <w:rPr>
                <w:sz w:val="16"/>
              </w:rPr>
              <w:t>Zonas y motor</w:t>
            </w:r>
          </w:p>
        </w:tc>
        <w:tc>
          <w:tcPr>
            <w:tcW w:w="567" w:type="dxa"/>
          </w:tcPr>
          <w:p w14:paraId="02CC0895" w14:textId="77777777" w:rsidR="00B124C6" w:rsidRDefault="00A22B47">
            <w:pPr>
              <w:spacing w:after="40"/>
              <w:jc w:val="center"/>
            </w:pPr>
            <w:r>
              <w:rPr>
                <w:sz w:val="16"/>
              </w:rPr>
              <w:t>U</w:t>
            </w:r>
          </w:p>
        </w:tc>
      </w:tr>
      <w:tr w:rsidR="00B124C6" w14:paraId="0FF60C85" w14:textId="77777777">
        <w:trPr>
          <w:cantSplit/>
          <w:jc w:val="center"/>
        </w:trPr>
        <w:tc>
          <w:tcPr>
            <w:tcW w:w="1361" w:type="dxa"/>
          </w:tcPr>
          <w:p w14:paraId="740DB57C" w14:textId="77777777" w:rsidR="00B124C6" w:rsidRDefault="00A22B47">
            <w:pPr>
              <w:spacing w:after="40"/>
              <w:jc w:val="left"/>
            </w:pPr>
            <w:r>
              <w:rPr>
                <w:sz w:val="16"/>
              </w:rPr>
              <w:t>RF-MOT-010</w:t>
            </w:r>
          </w:p>
        </w:tc>
        <w:tc>
          <w:tcPr>
            <w:tcW w:w="2154" w:type="dxa"/>
          </w:tcPr>
          <w:p w14:paraId="4CF83A9A" w14:textId="77777777" w:rsidR="00B124C6" w:rsidRDefault="00A22B47">
            <w:pPr>
              <w:spacing w:after="40"/>
              <w:jc w:val="left"/>
            </w:pPr>
            <w:r>
              <w:rPr>
                <w:sz w:val="16"/>
              </w:rPr>
              <w:t>Evaluar el motor</w:t>
            </w:r>
          </w:p>
        </w:tc>
        <w:tc>
          <w:tcPr>
            <w:tcW w:w="2098" w:type="dxa"/>
          </w:tcPr>
          <w:p w14:paraId="69ECF6CA" w14:textId="77777777" w:rsidR="00B124C6" w:rsidRDefault="00A22B47">
            <w:pPr>
              <w:spacing w:after="40"/>
              <w:jc w:val="left"/>
            </w:pPr>
            <w:r>
              <w:rPr>
                <w:sz w:val="16"/>
              </w:rPr>
              <w:t>Evaluar el motor</w:t>
            </w:r>
          </w:p>
        </w:tc>
        <w:tc>
          <w:tcPr>
            <w:tcW w:w="1474" w:type="dxa"/>
          </w:tcPr>
          <w:p w14:paraId="42C4A336" w14:textId="77777777" w:rsidR="00B124C6" w:rsidRDefault="00A22B47">
            <w:pPr>
              <w:spacing w:after="40"/>
              <w:jc w:val="left"/>
            </w:pPr>
            <w:r>
              <w:rPr>
                <w:sz w:val="16"/>
              </w:rPr>
              <w:t>Sugerencias</w:t>
            </w:r>
          </w:p>
        </w:tc>
        <w:tc>
          <w:tcPr>
            <w:tcW w:w="1531" w:type="dxa"/>
          </w:tcPr>
          <w:p w14:paraId="0CB623D0" w14:textId="77777777" w:rsidR="00B124C6" w:rsidRDefault="00A22B47">
            <w:pPr>
              <w:spacing w:after="40"/>
              <w:jc w:val="left"/>
            </w:pPr>
            <w:r>
              <w:rPr>
                <w:sz w:val="16"/>
              </w:rPr>
              <w:t>Zonas y motor</w:t>
            </w:r>
          </w:p>
        </w:tc>
        <w:tc>
          <w:tcPr>
            <w:tcW w:w="567" w:type="dxa"/>
          </w:tcPr>
          <w:p w14:paraId="4288AA32" w14:textId="77777777" w:rsidR="00B124C6" w:rsidRDefault="00A22B47">
            <w:pPr>
              <w:spacing w:after="40"/>
              <w:jc w:val="center"/>
            </w:pPr>
            <w:r>
              <w:rPr>
                <w:sz w:val="16"/>
              </w:rPr>
              <w:t>R</w:t>
            </w:r>
          </w:p>
        </w:tc>
      </w:tr>
      <w:tr w:rsidR="00B124C6" w14:paraId="078E2FE8" w14:textId="77777777">
        <w:trPr>
          <w:cantSplit/>
          <w:jc w:val="center"/>
        </w:trPr>
        <w:tc>
          <w:tcPr>
            <w:tcW w:w="1361" w:type="dxa"/>
          </w:tcPr>
          <w:p w14:paraId="6D4B0150" w14:textId="77777777" w:rsidR="00B124C6" w:rsidRDefault="00A22B47">
            <w:pPr>
              <w:spacing w:after="40"/>
              <w:jc w:val="left"/>
            </w:pPr>
            <w:r>
              <w:rPr>
                <w:sz w:val="16"/>
              </w:rPr>
              <w:t>RF-MOT-008</w:t>
            </w:r>
          </w:p>
        </w:tc>
        <w:tc>
          <w:tcPr>
            <w:tcW w:w="2154" w:type="dxa"/>
          </w:tcPr>
          <w:p w14:paraId="717E4056" w14:textId="77777777" w:rsidR="00B124C6" w:rsidRDefault="00A22B47">
            <w:pPr>
              <w:spacing w:after="40"/>
              <w:jc w:val="left"/>
            </w:pPr>
            <w:r>
              <w:rPr>
                <w:sz w:val="16"/>
              </w:rPr>
              <w:t>Gestionar remisiones</w:t>
            </w:r>
          </w:p>
        </w:tc>
        <w:tc>
          <w:tcPr>
            <w:tcW w:w="2098" w:type="dxa"/>
          </w:tcPr>
          <w:p w14:paraId="13772133" w14:textId="77777777" w:rsidR="00B124C6" w:rsidRDefault="00A22B47">
            <w:pPr>
              <w:spacing w:after="40"/>
              <w:jc w:val="left"/>
            </w:pPr>
            <w:r>
              <w:rPr>
                <w:sz w:val="16"/>
              </w:rPr>
              <w:t>Gestionar remisiones</w:t>
            </w:r>
          </w:p>
        </w:tc>
        <w:tc>
          <w:tcPr>
            <w:tcW w:w="1474" w:type="dxa"/>
          </w:tcPr>
          <w:p w14:paraId="5C41620A" w14:textId="77777777" w:rsidR="00B124C6" w:rsidRDefault="00A22B47">
            <w:pPr>
              <w:spacing w:after="40"/>
              <w:jc w:val="left"/>
            </w:pPr>
            <w:r>
              <w:rPr>
                <w:sz w:val="16"/>
              </w:rPr>
              <w:t>Remisiones</w:t>
            </w:r>
          </w:p>
        </w:tc>
        <w:tc>
          <w:tcPr>
            <w:tcW w:w="1531" w:type="dxa"/>
          </w:tcPr>
          <w:p w14:paraId="535B0288" w14:textId="77777777" w:rsidR="00B124C6" w:rsidRDefault="00A22B47">
            <w:pPr>
              <w:spacing w:after="40"/>
              <w:jc w:val="left"/>
            </w:pPr>
            <w:r>
              <w:rPr>
                <w:sz w:val="16"/>
              </w:rPr>
              <w:t>Zonas y motor</w:t>
            </w:r>
          </w:p>
        </w:tc>
        <w:tc>
          <w:tcPr>
            <w:tcW w:w="567" w:type="dxa"/>
          </w:tcPr>
          <w:p w14:paraId="657D00A2" w14:textId="77777777" w:rsidR="00B124C6" w:rsidRDefault="00A22B47">
            <w:pPr>
              <w:spacing w:after="40"/>
              <w:jc w:val="center"/>
            </w:pPr>
            <w:r>
              <w:rPr>
                <w:sz w:val="16"/>
              </w:rPr>
              <w:t>CRU</w:t>
            </w:r>
          </w:p>
        </w:tc>
      </w:tr>
      <w:tr w:rsidR="00B124C6" w14:paraId="0EE9EA85" w14:textId="77777777">
        <w:trPr>
          <w:cantSplit/>
          <w:jc w:val="center"/>
        </w:trPr>
        <w:tc>
          <w:tcPr>
            <w:tcW w:w="1361" w:type="dxa"/>
          </w:tcPr>
          <w:p w14:paraId="74D07DB7" w14:textId="77777777" w:rsidR="00B124C6" w:rsidRDefault="00A22B47">
            <w:pPr>
              <w:spacing w:after="40"/>
              <w:jc w:val="left"/>
            </w:pPr>
            <w:r>
              <w:rPr>
                <w:sz w:val="16"/>
              </w:rPr>
              <w:t>RF-MOT-009</w:t>
            </w:r>
          </w:p>
        </w:tc>
        <w:tc>
          <w:tcPr>
            <w:tcW w:w="2154" w:type="dxa"/>
          </w:tcPr>
          <w:p w14:paraId="7D73DCA6" w14:textId="77777777" w:rsidR="00B124C6" w:rsidRDefault="00A22B47">
            <w:pPr>
              <w:spacing w:after="40"/>
              <w:jc w:val="left"/>
            </w:pPr>
            <w:r>
              <w:rPr>
                <w:sz w:val="16"/>
              </w:rPr>
              <w:t>Confirmar recepción en zona</w:t>
            </w:r>
          </w:p>
        </w:tc>
        <w:tc>
          <w:tcPr>
            <w:tcW w:w="2098" w:type="dxa"/>
          </w:tcPr>
          <w:p w14:paraId="60E4C038" w14:textId="77777777" w:rsidR="00B124C6" w:rsidRDefault="00A22B47">
            <w:pPr>
              <w:spacing w:after="40"/>
              <w:jc w:val="left"/>
            </w:pPr>
            <w:r>
              <w:rPr>
                <w:sz w:val="16"/>
              </w:rPr>
              <w:t>Confirmar recepción en zona</w:t>
            </w:r>
          </w:p>
        </w:tc>
        <w:tc>
          <w:tcPr>
            <w:tcW w:w="1474" w:type="dxa"/>
          </w:tcPr>
          <w:p w14:paraId="42AEFE2F" w14:textId="77777777" w:rsidR="00B124C6" w:rsidRDefault="00A22B47">
            <w:pPr>
              <w:spacing w:after="40"/>
              <w:jc w:val="left"/>
            </w:pPr>
            <w:r>
              <w:rPr>
                <w:sz w:val="16"/>
              </w:rPr>
              <w:t>Remisiones</w:t>
            </w:r>
          </w:p>
        </w:tc>
        <w:tc>
          <w:tcPr>
            <w:tcW w:w="1531" w:type="dxa"/>
          </w:tcPr>
          <w:p w14:paraId="4E5A22BF" w14:textId="77777777" w:rsidR="00B124C6" w:rsidRDefault="00A22B47">
            <w:pPr>
              <w:spacing w:after="40"/>
              <w:jc w:val="left"/>
            </w:pPr>
            <w:r>
              <w:rPr>
                <w:sz w:val="16"/>
              </w:rPr>
              <w:t>Zonas y motor</w:t>
            </w:r>
          </w:p>
        </w:tc>
        <w:tc>
          <w:tcPr>
            <w:tcW w:w="567" w:type="dxa"/>
          </w:tcPr>
          <w:p w14:paraId="72F3D2C6" w14:textId="77777777" w:rsidR="00B124C6" w:rsidRDefault="00A22B47">
            <w:pPr>
              <w:spacing w:after="40"/>
              <w:jc w:val="center"/>
            </w:pPr>
            <w:r>
              <w:rPr>
                <w:sz w:val="16"/>
              </w:rPr>
              <w:t>U</w:t>
            </w:r>
          </w:p>
        </w:tc>
      </w:tr>
      <w:tr w:rsidR="00B124C6" w14:paraId="569B08FC" w14:textId="77777777">
        <w:trPr>
          <w:cantSplit/>
          <w:jc w:val="center"/>
        </w:trPr>
        <w:tc>
          <w:tcPr>
            <w:tcW w:w="1361" w:type="dxa"/>
          </w:tcPr>
          <w:p w14:paraId="3ED6BC12" w14:textId="77777777" w:rsidR="00B124C6" w:rsidRDefault="00A22B47">
            <w:pPr>
              <w:spacing w:after="40"/>
              <w:jc w:val="left"/>
            </w:pPr>
            <w:r>
              <w:rPr>
                <w:sz w:val="16"/>
              </w:rPr>
              <w:t>RF-IDE-001</w:t>
            </w:r>
          </w:p>
        </w:tc>
        <w:tc>
          <w:tcPr>
            <w:tcW w:w="2154" w:type="dxa"/>
          </w:tcPr>
          <w:p w14:paraId="4EF9CA84" w14:textId="77777777" w:rsidR="00B124C6" w:rsidRDefault="00A22B47">
            <w:pPr>
              <w:spacing w:after="40"/>
              <w:jc w:val="left"/>
            </w:pPr>
            <w:r>
              <w:rPr>
                <w:sz w:val="16"/>
              </w:rPr>
              <w:t>Crear usuario</w:t>
            </w:r>
          </w:p>
        </w:tc>
        <w:tc>
          <w:tcPr>
            <w:tcW w:w="2098" w:type="dxa"/>
          </w:tcPr>
          <w:p w14:paraId="5FDB0AD5" w14:textId="77777777" w:rsidR="00B124C6" w:rsidRDefault="00A22B47">
            <w:pPr>
              <w:spacing w:after="40"/>
              <w:jc w:val="left"/>
            </w:pPr>
            <w:r>
              <w:rPr>
                <w:sz w:val="16"/>
              </w:rPr>
              <w:t>Crear usuario e invitar</w:t>
            </w:r>
          </w:p>
        </w:tc>
        <w:tc>
          <w:tcPr>
            <w:tcW w:w="1474" w:type="dxa"/>
          </w:tcPr>
          <w:p w14:paraId="713B8842" w14:textId="77777777" w:rsidR="00B124C6" w:rsidRDefault="00A22B47">
            <w:pPr>
              <w:spacing w:after="40"/>
              <w:jc w:val="left"/>
            </w:pPr>
            <w:r>
              <w:rPr>
                <w:sz w:val="16"/>
              </w:rPr>
              <w:t>Usuarios y acceso</w:t>
            </w:r>
          </w:p>
        </w:tc>
        <w:tc>
          <w:tcPr>
            <w:tcW w:w="1531" w:type="dxa"/>
          </w:tcPr>
          <w:p w14:paraId="13E747FC" w14:textId="77777777" w:rsidR="00B124C6" w:rsidRDefault="00A22B47">
            <w:pPr>
              <w:spacing w:after="40"/>
              <w:jc w:val="left"/>
            </w:pPr>
            <w:r>
              <w:rPr>
                <w:sz w:val="16"/>
              </w:rPr>
              <w:t>Administración y acceso</w:t>
            </w:r>
          </w:p>
        </w:tc>
        <w:tc>
          <w:tcPr>
            <w:tcW w:w="567" w:type="dxa"/>
          </w:tcPr>
          <w:p w14:paraId="2AC159B4" w14:textId="77777777" w:rsidR="00B124C6" w:rsidRDefault="00A22B47">
            <w:pPr>
              <w:spacing w:after="40"/>
              <w:jc w:val="center"/>
            </w:pPr>
            <w:r>
              <w:rPr>
                <w:sz w:val="16"/>
              </w:rPr>
              <w:t>C</w:t>
            </w:r>
          </w:p>
        </w:tc>
      </w:tr>
      <w:tr w:rsidR="00B124C6" w14:paraId="25585284" w14:textId="77777777">
        <w:trPr>
          <w:cantSplit/>
          <w:jc w:val="center"/>
        </w:trPr>
        <w:tc>
          <w:tcPr>
            <w:tcW w:w="1361" w:type="dxa"/>
          </w:tcPr>
          <w:p w14:paraId="14B4870A" w14:textId="77777777" w:rsidR="00B124C6" w:rsidRDefault="00A22B47">
            <w:pPr>
              <w:spacing w:after="40"/>
              <w:jc w:val="left"/>
            </w:pPr>
            <w:r>
              <w:rPr>
                <w:sz w:val="16"/>
              </w:rPr>
              <w:t>RF-IDE-002</w:t>
            </w:r>
          </w:p>
        </w:tc>
        <w:tc>
          <w:tcPr>
            <w:tcW w:w="2154" w:type="dxa"/>
          </w:tcPr>
          <w:p w14:paraId="6CAD35CA" w14:textId="77777777" w:rsidR="00B124C6" w:rsidRDefault="00A22B47">
            <w:pPr>
              <w:spacing w:after="40"/>
              <w:jc w:val="left"/>
            </w:pPr>
            <w:r>
              <w:rPr>
                <w:sz w:val="16"/>
              </w:rPr>
              <w:t>Generar enlace de invitación</w:t>
            </w:r>
          </w:p>
        </w:tc>
        <w:tc>
          <w:tcPr>
            <w:tcW w:w="2098" w:type="dxa"/>
          </w:tcPr>
          <w:p w14:paraId="4BF57833" w14:textId="77777777" w:rsidR="00B124C6" w:rsidRDefault="00A22B47">
            <w:pPr>
              <w:spacing w:after="40"/>
              <w:jc w:val="left"/>
            </w:pPr>
            <w:r>
              <w:rPr>
                <w:sz w:val="16"/>
              </w:rPr>
              <w:t>Crear usuario e invitar</w:t>
            </w:r>
          </w:p>
        </w:tc>
        <w:tc>
          <w:tcPr>
            <w:tcW w:w="1474" w:type="dxa"/>
          </w:tcPr>
          <w:p w14:paraId="23111312" w14:textId="77777777" w:rsidR="00B124C6" w:rsidRDefault="00A22B47">
            <w:pPr>
              <w:spacing w:after="40"/>
              <w:jc w:val="left"/>
            </w:pPr>
            <w:r>
              <w:rPr>
                <w:sz w:val="16"/>
              </w:rPr>
              <w:t>Usuarios y acceso</w:t>
            </w:r>
          </w:p>
        </w:tc>
        <w:tc>
          <w:tcPr>
            <w:tcW w:w="1531" w:type="dxa"/>
          </w:tcPr>
          <w:p w14:paraId="61156B82" w14:textId="77777777" w:rsidR="00B124C6" w:rsidRDefault="00A22B47">
            <w:pPr>
              <w:spacing w:after="40"/>
              <w:jc w:val="left"/>
            </w:pPr>
            <w:r>
              <w:rPr>
                <w:sz w:val="16"/>
              </w:rPr>
              <w:t>Administración y acceso</w:t>
            </w:r>
          </w:p>
        </w:tc>
        <w:tc>
          <w:tcPr>
            <w:tcW w:w="567" w:type="dxa"/>
          </w:tcPr>
          <w:p w14:paraId="0DCA4F7E" w14:textId="77777777" w:rsidR="00B124C6" w:rsidRDefault="00A22B47">
            <w:pPr>
              <w:spacing w:after="40"/>
              <w:jc w:val="center"/>
            </w:pPr>
            <w:r>
              <w:rPr>
                <w:sz w:val="16"/>
              </w:rPr>
              <w:t>C</w:t>
            </w:r>
          </w:p>
        </w:tc>
      </w:tr>
      <w:tr w:rsidR="00B124C6" w14:paraId="1BF2AE65" w14:textId="77777777">
        <w:trPr>
          <w:cantSplit/>
          <w:jc w:val="center"/>
        </w:trPr>
        <w:tc>
          <w:tcPr>
            <w:tcW w:w="1361" w:type="dxa"/>
          </w:tcPr>
          <w:p w14:paraId="48625F34" w14:textId="77777777" w:rsidR="00B124C6" w:rsidRDefault="00A22B47">
            <w:pPr>
              <w:spacing w:after="40"/>
              <w:jc w:val="left"/>
            </w:pPr>
            <w:r>
              <w:rPr>
                <w:sz w:val="16"/>
              </w:rPr>
              <w:t>RF-IDE-003</w:t>
            </w:r>
          </w:p>
        </w:tc>
        <w:tc>
          <w:tcPr>
            <w:tcW w:w="2154" w:type="dxa"/>
          </w:tcPr>
          <w:p w14:paraId="00EB3226" w14:textId="77777777" w:rsidR="00B124C6" w:rsidRDefault="00A22B47">
            <w:pPr>
              <w:spacing w:after="40"/>
              <w:jc w:val="left"/>
            </w:pPr>
            <w:r>
              <w:rPr>
                <w:sz w:val="16"/>
              </w:rPr>
              <w:t>Canjear invitación y definir contraseña</w:t>
            </w:r>
          </w:p>
        </w:tc>
        <w:tc>
          <w:tcPr>
            <w:tcW w:w="2098" w:type="dxa"/>
          </w:tcPr>
          <w:p w14:paraId="59EF90A1" w14:textId="77777777" w:rsidR="00B124C6" w:rsidRDefault="00A22B47">
            <w:pPr>
              <w:spacing w:after="40"/>
              <w:jc w:val="left"/>
            </w:pPr>
            <w:r>
              <w:rPr>
                <w:sz w:val="16"/>
              </w:rPr>
              <w:t>Canjear invitación</w:t>
            </w:r>
          </w:p>
        </w:tc>
        <w:tc>
          <w:tcPr>
            <w:tcW w:w="1474" w:type="dxa"/>
          </w:tcPr>
          <w:p w14:paraId="568C4C80" w14:textId="77777777" w:rsidR="00B124C6" w:rsidRDefault="00A22B47">
            <w:pPr>
              <w:spacing w:after="40"/>
              <w:jc w:val="left"/>
            </w:pPr>
            <w:r>
              <w:rPr>
                <w:sz w:val="16"/>
              </w:rPr>
              <w:t>Usuarios y acceso</w:t>
            </w:r>
          </w:p>
        </w:tc>
        <w:tc>
          <w:tcPr>
            <w:tcW w:w="1531" w:type="dxa"/>
          </w:tcPr>
          <w:p w14:paraId="5F5FB1E6" w14:textId="77777777" w:rsidR="00B124C6" w:rsidRDefault="00A22B47">
            <w:pPr>
              <w:spacing w:after="40"/>
              <w:jc w:val="left"/>
            </w:pPr>
            <w:r>
              <w:rPr>
                <w:sz w:val="16"/>
              </w:rPr>
              <w:t>Administración y acceso</w:t>
            </w:r>
          </w:p>
        </w:tc>
        <w:tc>
          <w:tcPr>
            <w:tcW w:w="567" w:type="dxa"/>
          </w:tcPr>
          <w:p w14:paraId="7538B7DE" w14:textId="77777777" w:rsidR="00B124C6" w:rsidRDefault="00A22B47">
            <w:pPr>
              <w:spacing w:after="40"/>
              <w:jc w:val="center"/>
            </w:pPr>
            <w:r>
              <w:rPr>
                <w:sz w:val="16"/>
              </w:rPr>
              <w:t>U</w:t>
            </w:r>
          </w:p>
        </w:tc>
      </w:tr>
      <w:tr w:rsidR="00B124C6" w14:paraId="09F62D64" w14:textId="77777777">
        <w:trPr>
          <w:cantSplit/>
          <w:jc w:val="center"/>
        </w:trPr>
        <w:tc>
          <w:tcPr>
            <w:tcW w:w="1361" w:type="dxa"/>
          </w:tcPr>
          <w:p w14:paraId="48191E26" w14:textId="77777777" w:rsidR="00B124C6" w:rsidRDefault="00A22B47">
            <w:pPr>
              <w:spacing w:after="40"/>
              <w:jc w:val="left"/>
            </w:pPr>
            <w:r>
              <w:rPr>
                <w:sz w:val="16"/>
              </w:rPr>
              <w:t>RF-IDE-004</w:t>
            </w:r>
          </w:p>
        </w:tc>
        <w:tc>
          <w:tcPr>
            <w:tcW w:w="2154" w:type="dxa"/>
          </w:tcPr>
          <w:p w14:paraId="06A68042" w14:textId="77777777" w:rsidR="00B124C6" w:rsidRDefault="00A22B47">
            <w:pPr>
              <w:spacing w:after="40"/>
              <w:jc w:val="left"/>
            </w:pPr>
            <w:r>
              <w:rPr>
                <w:sz w:val="16"/>
              </w:rPr>
              <w:t>Iniciar sesión con nombre de usuario</w:t>
            </w:r>
          </w:p>
        </w:tc>
        <w:tc>
          <w:tcPr>
            <w:tcW w:w="2098" w:type="dxa"/>
          </w:tcPr>
          <w:p w14:paraId="3C931F65" w14:textId="77777777" w:rsidR="00B124C6" w:rsidRDefault="00A22B47">
            <w:pPr>
              <w:spacing w:after="40"/>
              <w:jc w:val="left"/>
            </w:pPr>
            <w:r>
              <w:rPr>
                <w:sz w:val="16"/>
              </w:rPr>
              <w:t>Iniciar sesión</w:t>
            </w:r>
          </w:p>
        </w:tc>
        <w:tc>
          <w:tcPr>
            <w:tcW w:w="1474" w:type="dxa"/>
          </w:tcPr>
          <w:p w14:paraId="7328411A" w14:textId="77777777" w:rsidR="00B124C6" w:rsidRDefault="00A22B47">
            <w:pPr>
              <w:spacing w:after="40"/>
              <w:jc w:val="left"/>
            </w:pPr>
            <w:r>
              <w:rPr>
                <w:sz w:val="16"/>
              </w:rPr>
              <w:t>Usuarios y acceso</w:t>
            </w:r>
          </w:p>
        </w:tc>
        <w:tc>
          <w:tcPr>
            <w:tcW w:w="1531" w:type="dxa"/>
          </w:tcPr>
          <w:p w14:paraId="6A56735C" w14:textId="77777777" w:rsidR="00B124C6" w:rsidRDefault="00A22B47">
            <w:pPr>
              <w:spacing w:after="40"/>
              <w:jc w:val="left"/>
            </w:pPr>
            <w:r>
              <w:rPr>
                <w:sz w:val="16"/>
              </w:rPr>
              <w:t>Administración y acceso</w:t>
            </w:r>
          </w:p>
        </w:tc>
        <w:tc>
          <w:tcPr>
            <w:tcW w:w="567" w:type="dxa"/>
          </w:tcPr>
          <w:p w14:paraId="11948670" w14:textId="77777777" w:rsidR="00B124C6" w:rsidRDefault="00A22B47">
            <w:pPr>
              <w:spacing w:after="40"/>
              <w:jc w:val="center"/>
            </w:pPr>
            <w:r>
              <w:rPr>
                <w:sz w:val="16"/>
              </w:rPr>
              <w:t>R</w:t>
            </w:r>
          </w:p>
        </w:tc>
      </w:tr>
      <w:tr w:rsidR="00B124C6" w14:paraId="0CC6A48C" w14:textId="77777777">
        <w:trPr>
          <w:cantSplit/>
          <w:jc w:val="center"/>
        </w:trPr>
        <w:tc>
          <w:tcPr>
            <w:tcW w:w="1361" w:type="dxa"/>
          </w:tcPr>
          <w:p w14:paraId="4437F95E" w14:textId="77777777" w:rsidR="00B124C6" w:rsidRDefault="00A22B47">
            <w:pPr>
              <w:spacing w:after="40"/>
              <w:jc w:val="left"/>
            </w:pPr>
            <w:r>
              <w:rPr>
                <w:sz w:val="16"/>
              </w:rPr>
              <w:t>RF-IDE-013</w:t>
            </w:r>
          </w:p>
        </w:tc>
        <w:tc>
          <w:tcPr>
            <w:tcW w:w="2154" w:type="dxa"/>
          </w:tcPr>
          <w:p w14:paraId="32667326" w14:textId="77777777" w:rsidR="00B124C6" w:rsidRDefault="00A22B47">
            <w:pPr>
              <w:spacing w:after="40"/>
              <w:jc w:val="left"/>
            </w:pPr>
            <w:r>
              <w:rPr>
                <w:sz w:val="16"/>
              </w:rPr>
              <w:t>Auto-registro de Donador</w:t>
            </w:r>
          </w:p>
        </w:tc>
        <w:tc>
          <w:tcPr>
            <w:tcW w:w="2098" w:type="dxa"/>
          </w:tcPr>
          <w:p w14:paraId="1F5C5724" w14:textId="77777777" w:rsidR="00B124C6" w:rsidRDefault="00A22B47">
            <w:pPr>
              <w:spacing w:after="40"/>
              <w:jc w:val="left"/>
            </w:pPr>
            <w:r>
              <w:rPr>
                <w:sz w:val="16"/>
              </w:rPr>
              <w:t>Registrarse como Donador</w:t>
            </w:r>
          </w:p>
        </w:tc>
        <w:tc>
          <w:tcPr>
            <w:tcW w:w="1474" w:type="dxa"/>
          </w:tcPr>
          <w:p w14:paraId="3487CDDB" w14:textId="77777777" w:rsidR="00B124C6" w:rsidRDefault="00A22B47">
            <w:pPr>
              <w:spacing w:after="40"/>
              <w:jc w:val="left"/>
            </w:pPr>
            <w:r>
              <w:rPr>
                <w:sz w:val="16"/>
              </w:rPr>
              <w:t>Usuarios y acceso</w:t>
            </w:r>
          </w:p>
        </w:tc>
        <w:tc>
          <w:tcPr>
            <w:tcW w:w="1531" w:type="dxa"/>
          </w:tcPr>
          <w:p w14:paraId="58F112DD" w14:textId="77777777" w:rsidR="00B124C6" w:rsidRDefault="00A22B47">
            <w:pPr>
              <w:spacing w:after="40"/>
              <w:jc w:val="left"/>
            </w:pPr>
            <w:r>
              <w:rPr>
                <w:sz w:val="16"/>
              </w:rPr>
              <w:t>Administración y acceso</w:t>
            </w:r>
          </w:p>
        </w:tc>
        <w:tc>
          <w:tcPr>
            <w:tcW w:w="567" w:type="dxa"/>
          </w:tcPr>
          <w:p w14:paraId="336D8CFD" w14:textId="77777777" w:rsidR="00B124C6" w:rsidRDefault="00A22B47">
            <w:pPr>
              <w:spacing w:after="40"/>
              <w:jc w:val="center"/>
            </w:pPr>
            <w:r>
              <w:rPr>
                <w:sz w:val="16"/>
              </w:rPr>
              <w:t>C</w:t>
            </w:r>
          </w:p>
        </w:tc>
      </w:tr>
      <w:tr w:rsidR="00B124C6" w14:paraId="1578830E" w14:textId="77777777">
        <w:trPr>
          <w:cantSplit/>
          <w:jc w:val="center"/>
        </w:trPr>
        <w:tc>
          <w:tcPr>
            <w:tcW w:w="1361" w:type="dxa"/>
          </w:tcPr>
          <w:p w14:paraId="3BA35225" w14:textId="77777777" w:rsidR="00B124C6" w:rsidRDefault="00A22B47">
            <w:pPr>
              <w:spacing w:after="40"/>
              <w:jc w:val="left"/>
            </w:pPr>
            <w:r>
              <w:rPr>
                <w:sz w:val="16"/>
              </w:rPr>
              <w:t>RF-IDE-009</w:t>
            </w:r>
          </w:p>
        </w:tc>
        <w:tc>
          <w:tcPr>
            <w:tcW w:w="2154" w:type="dxa"/>
          </w:tcPr>
          <w:p w14:paraId="039333A1" w14:textId="77777777" w:rsidR="00B124C6" w:rsidRDefault="00A22B47">
            <w:pPr>
              <w:spacing w:after="40"/>
              <w:jc w:val="left"/>
            </w:pPr>
            <w:r>
              <w:rPr>
                <w:sz w:val="16"/>
              </w:rPr>
              <w:t>Restablecer acceso</w:t>
            </w:r>
          </w:p>
        </w:tc>
        <w:tc>
          <w:tcPr>
            <w:tcW w:w="2098" w:type="dxa"/>
          </w:tcPr>
          <w:p w14:paraId="41306754" w14:textId="77777777" w:rsidR="00B124C6" w:rsidRDefault="00A22B47">
            <w:pPr>
              <w:spacing w:after="40"/>
              <w:jc w:val="left"/>
            </w:pPr>
            <w:r>
              <w:rPr>
                <w:sz w:val="16"/>
              </w:rPr>
              <w:t>Restablecer acceso</w:t>
            </w:r>
          </w:p>
        </w:tc>
        <w:tc>
          <w:tcPr>
            <w:tcW w:w="1474" w:type="dxa"/>
          </w:tcPr>
          <w:p w14:paraId="78F8D20F" w14:textId="77777777" w:rsidR="00B124C6" w:rsidRDefault="00A22B47">
            <w:pPr>
              <w:spacing w:after="40"/>
              <w:jc w:val="left"/>
            </w:pPr>
            <w:r>
              <w:rPr>
                <w:sz w:val="16"/>
              </w:rPr>
              <w:t>Usuarios y acceso</w:t>
            </w:r>
          </w:p>
        </w:tc>
        <w:tc>
          <w:tcPr>
            <w:tcW w:w="1531" w:type="dxa"/>
          </w:tcPr>
          <w:p w14:paraId="7C9F93C3" w14:textId="77777777" w:rsidR="00B124C6" w:rsidRDefault="00A22B47">
            <w:pPr>
              <w:spacing w:after="40"/>
              <w:jc w:val="left"/>
            </w:pPr>
            <w:r>
              <w:rPr>
                <w:sz w:val="16"/>
              </w:rPr>
              <w:t>Administración y acceso</w:t>
            </w:r>
          </w:p>
        </w:tc>
        <w:tc>
          <w:tcPr>
            <w:tcW w:w="567" w:type="dxa"/>
          </w:tcPr>
          <w:p w14:paraId="10F4AC09" w14:textId="77777777" w:rsidR="00B124C6" w:rsidRDefault="00A22B47">
            <w:pPr>
              <w:spacing w:after="40"/>
              <w:jc w:val="center"/>
            </w:pPr>
            <w:r>
              <w:rPr>
                <w:sz w:val="16"/>
              </w:rPr>
              <w:t>U</w:t>
            </w:r>
          </w:p>
        </w:tc>
      </w:tr>
      <w:tr w:rsidR="00B124C6" w14:paraId="7CDEFFEA" w14:textId="77777777">
        <w:trPr>
          <w:cantSplit/>
          <w:jc w:val="center"/>
        </w:trPr>
        <w:tc>
          <w:tcPr>
            <w:tcW w:w="1361" w:type="dxa"/>
          </w:tcPr>
          <w:p w14:paraId="4B4862E3" w14:textId="77777777" w:rsidR="00B124C6" w:rsidRDefault="00A22B47">
            <w:pPr>
              <w:spacing w:after="40"/>
              <w:jc w:val="left"/>
            </w:pPr>
            <w:r>
              <w:rPr>
                <w:sz w:val="16"/>
              </w:rPr>
              <w:t>RF-IDE-007</w:t>
            </w:r>
          </w:p>
        </w:tc>
        <w:tc>
          <w:tcPr>
            <w:tcW w:w="2154" w:type="dxa"/>
          </w:tcPr>
          <w:p w14:paraId="33067E26" w14:textId="77777777" w:rsidR="00B124C6" w:rsidRDefault="00A22B47">
            <w:pPr>
              <w:spacing w:after="40"/>
              <w:jc w:val="left"/>
            </w:pPr>
            <w:r>
              <w:rPr>
                <w:sz w:val="16"/>
              </w:rPr>
              <w:t>Suspender usuario</w:t>
            </w:r>
          </w:p>
        </w:tc>
        <w:tc>
          <w:tcPr>
            <w:tcW w:w="2098" w:type="dxa"/>
          </w:tcPr>
          <w:p w14:paraId="1B224FEC" w14:textId="77777777" w:rsidR="00B124C6" w:rsidRDefault="00A22B47">
            <w:pPr>
              <w:spacing w:after="40"/>
              <w:jc w:val="left"/>
            </w:pPr>
            <w:r>
              <w:rPr>
                <w:sz w:val="16"/>
              </w:rPr>
              <w:t>Suspender usuario</w:t>
            </w:r>
          </w:p>
        </w:tc>
        <w:tc>
          <w:tcPr>
            <w:tcW w:w="1474" w:type="dxa"/>
          </w:tcPr>
          <w:p w14:paraId="0E60DB97" w14:textId="77777777" w:rsidR="00B124C6" w:rsidRDefault="00A22B47">
            <w:pPr>
              <w:spacing w:after="40"/>
              <w:jc w:val="left"/>
            </w:pPr>
            <w:r>
              <w:rPr>
                <w:sz w:val="16"/>
              </w:rPr>
              <w:t>Usuarios y acceso</w:t>
            </w:r>
          </w:p>
        </w:tc>
        <w:tc>
          <w:tcPr>
            <w:tcW w:w="1531" w:type="dxa"/>
          </w:tcPr>
          <w:p w14:paraId="34D4F4F1" w14:textId="77777777" w:rsidR="00B124C6" w:rsidRDefault="00A22B47">
            <w:pPr>
              <w:spacing w:after="40"/>
              <w:jc w:val="left"/>
            </w:pPr>
            <w:r>
              <w:rPr>
                <w:sz w:val="16"/>
              </w:rPr>
              <w:t>Administración y acceso</w:t>
            </w:r>
          </w:p>
        </w:tc>
        <w:tc>
          <w:tcPr>
            <w:tcW w:w="567" w:type="dxa"/>
          </w:tcPr>
          <w:p w14:paraId="68C58728" w14:textId="77777777" w:rsidR="00B124C6" w:rsidRDefault="00A22B47">
            <w:pPr>
              <w:spacing w:after="40"/>
              <w:jc w:val="center"/>
            </w:pPr>
            <w:r>
              <w:rPr>
                <w:sz w:val="16"/>
              </w:rPr>
              <w:t>U</w:t>
            </w:r>
          </w:p>
        </w:tc>
      </w:tr>
      <w:tr w:rsidR="00B124C6" w14:paraId="459DC3CF" w14:textId="77777777">
        <w:trPr>
          <w:cantSplit/>
          <w:jc w:val="center"/>
        </w:trPr>
        <w:tc>
          <w:tcPr>
            <w:tcW w:w="1361" w:type="dxa"/>
          </w:tcPr>
          <w:p w14:paraId="120CB3EA" w14:textId="77777777" w:rsidR="00B124C6" w:rsidRDefault="00A22B47">
            <w:pPr>
              <w:spacing w:after="40"/>
              <w:jc w:val="left"/>
            </w:pPr>
            <w:r>
              <w:rPr>
                <w:sz w:val="16"/>
              </w:rPr>
              <w:t>RF-IDE-008</w:t>
            </w:r>
          </w:p>
        </w:tc>
        <w:tc>
          <w:tcPr>
            <w:tcW w:w="2154" w:type="dxa"/>
          </w:tcPr>
          <w:p w14:paraId="0C5ECDE2" w14:textId="77777777" w:rsidR="00B124C6" w:rsidRDefault="00A22B47">
            <w:pPr>
              <w:spacing w:after="40"/>
              <w:jc w:val="left"/>
            </w:pPr>
            <w:r>
              <w:rPr>
                <w:sz w:val="16"/>
              </w:rPr>
              <w:t>Proteger al último administrador</w:t>
            </w:r>
          </w:p>
        </w:tc>
        <w:tc>
          <w:tcPr>
            <w:tcW w:w="2098" w:type="dxa"/>
          </w:tcPr>
          <w:p w14:paraId="2C0D2195" w14:textId="77777777" w:rsidR="00B124C6" w:rsidRDefault="00A22B47">
            <w:pPr>
              <w:spacing w:after="40"/>
              <w:jc w:val="left"/>
            </w:pPr>
            <w:r>
              <w:rPr>
                <w:sz w:val="16"/>
              </w:rPr>
              <w:t>Suspender usuario</w:t>
            </w:r>
          </w:p>
        </w:tc>
        <w:tc>
          <w:tcPr>
            <w:tcW w:w="1474" w:type="dxa"/>
          </w:tcPr>
          <w:p w14:paraId="0ECE19BD" w14:textId="77777777" w:rsidR="00B124C6" w:rsidRDefault="00A22B47">
            <w:pPr>
              <w:spacing w:after="40"/>
              <w:jc w:val="left"/>
            </w:pPr>
            <w:r>
              <w:rPr>
                <w:sz w:val="16"/>
              </w:rPr>
              <w:t>Usuarios y acceso</w:t>
            </w:r>
          </w:p>
        </w:tc>
        <w:tc>
          <w:tcPr>
            <w:tcW w:w="1531" w:type="dxa"/>
          </w:tcPr>
          <w:p w14:paraId="13BE1B83" w14:textId="77777777" w:rsidR="00B124C6" w:rsidRDefault="00A22B47">
            <w:pPr>
              <w:spacing w:after="40"/>
              <w:jc w:val="left"/>
            </w:pPr>
            <w:r>
              <w:rPr>
                <w:sz w:val="16"/>
              </w:rPr>
              <w:t>Administración y acceso</w:t>
            </w:r>
          </w:p>
        </w:tc>
        <w:tc>
          <w:tcPr>
            <w:tcW w:w="567" w:type="dxa"/>
          </w:tcPr>
          <w:p w14:paraId="7F323EBD" w14:textId="77777777" w:rsidR="00B124C6" w:rsidRDefault="00A22B47">
            <w:pPr>
              <w:spacing w:after="40"/>
              <w:jc w:val="center"/>
            </w:pPr>
            <w:r>
              <w:rPr>
                <w:sz w:val="16"/>
              </w:rPr>
              <w:t>U</w:t>
            </w:r>
          </w:p>
        </w:tc>
      </w:tr>
      <w:tr w:rsidR="00B124C6" w14:paraId="2B46BB53" w14:textId="77777777">
        <w:trPr>
          <w:cantSplit/>
          <w:jc w:val="center"/>
        </w:trPr>
        <w:tc>
          <w:tcPr>
            <w:tcW w:w="1361" w:type="dxa"/>
          </w:tcPr>
          <w:p w14:paraId="506DAC72" w14:textId="77777777" w:rsidR="00B124C6" w:rsidRDefault="00A22B47">
            <w:pPr>
              <w:spacing w:after="40"/>
              <w:jc w:val="left"/>
            </w:pPr>
            <w:r>
              <w:rPr>
                <w:sz w:val="16"/>
              </w:rPr>
              <w:t>RF-IDE-006</w:t>
            </w:r>
          </w:p>
        </w:tc>
        <w:tc>
          <w:tcPr>
            <w:tcW w:w="2154" w:type="dxa"/>
          </w:tcPr>
          <w:p w14:paraId="1A7D7FDC" w14:textId="77777777" w:rsidR="00B124C6" w:rsidRDefault="00A22B47">
            <w:pPr>
              <w:spacing w:after="40"/>
              <w:jc w:val="left"/>
            </w:pPr>
            <w:r>
              <w:rPr>
                <w:sz w:val="16"/>
              </w:rPr>
              <w:t>Gestionar asignaciones</w:t>
            </w:r>
          </w:p>
        </w:tc>
        <w:tc>
          <w:tcPr>
            <w:tcW w:w="2098" w:type="dxa"/>
          </w:tcPr>
          <w:p w14:paraId="5B9EEAB8" w14:textId="77777777" w:rsidR="00B124C6" w:rsidRDefault="00A22B47">
            <w:pPr>
              <w:spacing w:after="40"/>
              <w:jc w:val="left"/>
            </w:pPr>
            <w:r>
              <w:rPr>
                <w:sz w:val="16"/>
              </w:rPr>
              <w:t>Gestionar asignaciones</w:t>
            </w:r>
          </w:p>
        </w:tc>
        <w:tc>
          <w:tcPr>
            <w:tcW w:w="1474" w:type="dxa"/>
          </w:tcPr>
          <w:p w14:paraId="7A9F7FD7" w14:textId="77777777" w:rsidR="00B124C6" w:rsidRDefault="00A22B47">
            <w:pPr>
              <w:spacing w:after="40"/>
              <w:jc w:val="left"/>
            </w:pPr>
            <w:r>
              <w:rPr>
                <w:sz w:val="16"/>
              </w:rPr>
              <w:t>Usuarios y acceso</w:t>
            </w:r>
          </w:p>
        </w:tc>
        <w:tc>
          <w:tcPr>
            <w:tcW w:w="1531" w:type="dxa"/>
          </w:tcPr>
          <w:p w14:paraId="53F843A1" w14:textId="77777777" w:rsidR="00B124C6" w:rsidRDefault="00A22B47">
            <w:pPr>
              <w:spacing w:after="40"/>
              <w:jc w:val="left"/>
            </w:pPr>
            <w:r>
              <w:rPr>
                <w:sz w:val="16"/>
              </w:rPr>
              <w:t>Administración y acceso</w:t>
            </w:r>
          </w:p>
        </w:tc>
        <w:tc>
          <w:tcPr>
            <w:tcW w:w="567" w:type="dxa"/>
          </w:tcPr>
          <w:p w14:paraId="7647604F" w14:textId="77777777" w:rsidR="00B124C6" w:rsidRDefault="00A22B47">
            <w:pPr>
              <w:spacing w:after="40"/>
              <w:jc w:val="center"/>
            </w:pPr>
            <w:r>
              <w:rPr>
                <w:sz w:val="16"/>
              </w:rPr>
              <w:t>CUD</w:t>
            </w:r>
          </w:p>
        </w:tc>
      </w:tr>
      <w:tr w:rsidR="00B124C6" w14:paraId="6E77B1FF" w14:textId="77777777">
        <w:trPr>
          <w:cantSplit/>
          <w:jc w:val="center"/>
        </w:trPr>
        <w:tc>
          <w:tcPr>
            <w:tcW w:w="1361" w:type="dxa"/>
          </w:tcPr>
          <w:p w14:paraId="538D261C" w14:textId="77777777" w:rsidR="00B124C6" w:rsidRDefault="00A22B47">
            <w:pPr>
              <w:spacing w:after="40"/>
              <w:jc w:val="left"/>
            </w:pPr>
            <w:r>
              <w:rPr>
                <w:sz w:val="16"/>
              </w:rPr>
              <w:t>RF-IDE-010</w:t>
            </w:r>
          </w:p>
        </w:tc>
        <w:tc>
          <w:tcPr>
            <w:tcW w:w="2154" w:type="dxa"/>
          </w:tcPr>
          <w:p w14:paraId="68FBDA89" w14:textId="77777777" w:rsidR="00B124C6" w:rsidRDefault="00A22B47">
            <w:pPr>
              <w:spacing w:after="40"/>
              <w:jc w:val="left"/>
            </w:pPr>
            <w:r>
              <w:rPr>
                <w:sz w:val="16"/>
              </w:rPr>
              <w:t>Conmutador de contexto activo</w:t>
            </w:r>
          </w:p>
        </w:tc>
        <w:tc>
          <w:tcPr>
            <w:tcW w:w="2098" w:type="dxa"/>
          </w:tcPr>
          <w:p w14:paraId="20FB95DC" w14:textId="77777777" w:rsidR="00B124C6" w:rsidRDefault="00A22B47">
            <w:pPr>
              <w:spacing w:after="40"/>
              <w:jc w:val="left"/>
            </w:pPr>
            <w:r>
              <w:rPr>
                <w:sz w:val="16"/>
              </w:rPr>
              <w:t>Cambiar contexto activo</w:t>
            </w:r>
          </w:p>
        </w:tc>
        <w:tc>
          <w:tcPr>
            <w:tcW w:w="1474" w:type="dxa"/>
          </w:tcPr>
          <w:p w14:paraId="6EB0D576" w14:textId="77777777" w:rsidR="00B124C6" w:rsidRDefault="00A22B47">
            <w:pPr>
              <w:spacing w:after="40"/>
              <w:jc w:val="left"/>
            </w:pPr>
            <w:r>
              <w:rPr>
                <w:sz w:val="16"/>
              </w:rPr>
              <w:t>Usuarios y acceso</w:t>
            </w:r>
          </w:p>
        </w:tc>
        <w:tc>
          <w:tcPr>
            <w:tcW w:w="1531" w:type="dxa"/>
          </w:tcPr>
          <w:p w14:paraId="10FA0715" w14:textId="77777777" w:rsidR="00B124C6" w:rsidRDefault="00A22B47">
            <w:pPr>
              <w:spacing w:after="40"/>
              <w:jc w:val="left"/>
            </w:pPr>
            <w:r>
              <w:rPr>
                <w:sz w:val="16"/>
              </w:rPr>
              <w:t>Administración y acceso</w:t>
            </w:r>
          </w:p>
        </w:tc>
        <w:tc>
          <w:tcPr>
            <w:tcW w:w="567" w:type="dxa"/>
          </w:tcPr>
          <w:p w14:paraId="62EE63CE" w14:textId="77777777" w:rsidR="00B124C6" w:rsidRDefault="00A22B47">
            <w:pPr>
              <w:spacing w:after="40"/>
              <w:jc w:val="center"/>
            </w:pPr>
            <w:r>
              <w:rPr>
                <w:sz w:val="16"/>
              </w:rPr>
              <w:t>U</w:t>
            </w:r>
          </w:p>
        </w:tc>
      </w:tr>
      <w:tr w:rsidR="00B124C6" w14:paraId="3C601C25" w14:textId="77777777">
        <w:trPr>
          <w:cantSplit/>
          <w:jc w:val="center"/>
        </w:trPr>
        <w:tc>
          <w:tcPr>
            <w:tcW w:w="1361" w:type="dxa"/>
          </w:tcPr>
          <w:p w14:paraId="00F46D84" w14:textId="77777777" w:rsidR="00B124C6" w:rsidRDefault="00A22B47">
            <w:pPr>
              <w:spacing w:after="40"/>
              <w:jc w:val="left"/>
            </w:pPr>
            <w:r>
              <w:rPr>
                <w:sz w:val="16"/>
              </w:rPr>
              <w:t>RF-IDE-011</w:t>
            </w:r>
          </w:p>
        </w:tc>
        <w:tc>
          <w:tcPr>
            <w:tcW w:w="2154" w:type="dxa"/>
          </w:tcPr>
          <w:p w14:paraId="3C1A0764" w14:textId="77777777" w:rsidR="00B124C6" w:rsidRDefault="00A22B47">
            <w:pPr>
              <w:spacing w:after="40"/>
              <w:jc w:val="left"/>
            </w:pPr>
            <w:r>
              <w:rPr>
                <w:sz w:val="16"/>
              </w:rPr>
              <w:t>Matriz de acceso</w:t>
            </w:r>
          </w:p>
        </w:tc>
        <w:tc>
          <w:tcPr>
            <w:tcW w:w="2098" w:type="dxa"/>
          </w:tcPr>
          <w:p w14:paraId="4D9A6823" w14:textId="77777777" w:rsidR="00B124C6" w:rsidRDefault="00A22B47">
            <w:pPr>
              <w:spacing w:after="40"/>
              <w:jc w:val="left"/>
            </w:pPr>
            <w:r>
              <w:rPr>
                <w:sz w:val="16"/>
              </w:rPr>
              <w:t>Consultar matriz de acceso</w:t>
            </w:r>
          </w:p>
        </w:tc>
        <w:tc>
          <w:tcPr>
            <w:tcW w:w="1474" w:type="dxa"/>
          </w:tcPr>
          <w:p w14:paraId="3799DFBB" w14:textId="77777777" w:rsidR="00B124C6" w:rsidRDefault="00A22B47">
            <w:pPr>
              <w:spacing w:after="40"/>
              <w:jc w:val="left"/>
            </w:pPr>
            <w:r>
              <w:rPr>
                <w:sz w:val="16"/>
              </w:rPr>
              <w:t>Usuarios y acceso</w:t>
            </w:r>
          </w:p>
        </w:tc>
        <w:tc>
          <w:tcPr>
            <w:tcW w:w="1531" w:type="dxa"/>
          </w:tcPr>
          <w:p w14:paraId="2528DAAF" w14:textId="77777777" w:rsidR="00B124C6" w:rsidRDefault="00A22B47">
            <w:pPr>
              <w:spacing w:after="40"/>
              <w:jc w:val="left"/>
            </w:pPr>
            <w:r>
              <w:rPr>
                <w:sz w:val="16"/>
              </w:rPr>
              <w:t>Administración y acceso</w:t>
            </w:r>
          </w:p>
        </w:tc>
        <w:tc>
          <w:tcPr>
            <w:tcW w:w="567" w:type="dxa"/>
          </w:tcPr>
          <w:p w14:paraId="2B5A2592" w14:textId="77777777" w:rsidR="00B124C6" w:rsidRDefault="00A22B47">
            <w:pPr>
              <w:spacing w:after="40"/>
              <w:jc w:val="center"/>
            </w:pPr>
            <w:r>
              <w:rPr>
                <w:sz w:val="16"/>
              </w:rPr>
              <w:t>R</w:t>
            </w:r>
          </w:p>
        </w:tc>
      </w:tr>
      <w:tr w:rsidR="00B124C6" w14:paraId="62025C16" w14:textId="77777777">
        <w:trPr>
          <w:cantSplit/>
          <w:jc w:val="center"/>
        </w:trPr>
        <w:tc>
          <w:tcPr>
            <w:tcW w:w="1361" w:type="dxa"/>
          </w:tcPr>
          <w:p w14:paraId="4E248391" w14:textId="77777777" w:rsidR="00B124C6" w:rsidRDefault="00A22B47">
            <w:pPr>
              <w:spacing w:after="40"/>
              <w:jc w:val="left"/>
            </w:pPr>
            <w:r>
              <w:rPr>
                <w:sz w:val="16"/>
              </w:rPr>
              <w:t>RF-CAT-001</w:t>
            </w:r>
          </w:p>
        </w:tc>
        <w:tc>
          <w:tcPr>
            <w:tcW w:w="2154" w:type="dxa"/>
          </w:tcPr>
          <w:p w14:paraId="69D8407E" w14:textId="77777777" w:rsidR="00B124C6" w:rsidRDefault="00A22B47">
            <w:pPr>
              <w:spacing w:after="40"/>
              <w:jc w:val="left"/>
            </w:pPr>
            <w:r>
              <w:rPr>
                <w:sz w:val="16"/>
              </w:rPr>
              <w:t>Gestionar categorías</w:t>
            </w:r>
          </w:p>
        </w:tc>
        <w:tc>
          <w:tcPr>
            <w:tcW w:w="2098" w:type="dxa"/>
          </w:tcPr>
          <w:p w14:paraId="282F146A" w14:textId="77777777" w:rsidR="00B124C6" w:rsidRDefault="00A22B47">
            <w:pPr>
              <w:spacing w:after="40"/>
              <w:jc w:val="left"/>
            </w:pPr>
            <w:r>
              <w:rPr>
                <w:sz w:val="16"/>
              </w:rPr>
              <w:t>Gestionar categorías</w:t>
            </w:r>
          </w:p>
        </w:tc>
        <w:tc>
          <w:tcPr>
            <w:tcW w:w="1474" w:type="dxa"/>
          </w:tcPr>
          <w:p w14:paraId="312EFCE7" w14:textId="77777777" w:rsidR="00B124C6" w:rsidRDefault="00A22B47">
            <w:pPr>
              <w:spacing w:after="40"/>
              <w:jc w:val="left"/>
            </w:pPr>
            <w:r>
              <w:rPr>
                <w:sz w:val="16"/>
              </w:rPr>
              <w:t>Catálogo maestro</w:t>
            </w:r>
          </w:p>
        </w:tc>
        <w:tc>
          <w:tcPr>
            <w:tcW w:w="1531" w:type="dxa"/>
          </w:tcPr>
          <w:p w14:paraId="72A8EDF3" w14:textId="77777777" w:rsidR="00B124C6" w:rsidRDefault="00A22B47">
            <w:pPr>
              <w:spacing w:after="40"/>
              <w:jc w:val="left"/>
            </w:pPr>
            <w:r>
              <w:rPr>
                <w:sz w:val="16"/>
              </w:rPr>
              <w:t>Administración y acceso</w:t>
            </w:r>
          </w:p>
        </w:tc>
        <w:tc>
          <w:tcPr>
            <w:tcW w:w="567" w:type="dxa"/>
          </w:tcPr>
          <w:p w14:paraId="55BD80C8" w14:textId="77777777" w:rsidR="00B124C6" w:rsidRDefault="00A22B47">
            <w:pPr>
              <w:spacing w:after="40"/>
              <w:jc w:val="center"/>
            </w:pPr>
            <w:r>
              <w:rPr>
                <w:sz w:val="16"/>
              </w:rPr>
              <w:t>CRUD</w:t>
            </w:r>
          </w:p>
        </w:tc>
      </w:tr>
      <w:tr w:rsidR="00B124C6" w14:paraId="39EC98FB" w14:textId="77777777">
        <w:trPr>
          <w:cantSplit/>
          <w:jc w:val="center"/>
        </w:trPr>
        <w:tc>
          <w:tcPr>
            <w:tcW w:w="1361" w:type="dxa"/>
          </w:tcPr>
          <w:p w14:paraId="0F939342" w14:textId="77777777" w:rsidR="00B124C6" w:rsidRDefault="00A22B47">
            <w:pPr>
              <w:spacing w:after="40"/>
              <w:jc w:val="left"/>
            </w:pPr>
            <w:r>
              <w:rPr>
                <w:sz w:val="16"/>
              </w:rPr>
              <w:t>RF-CAT-002</w:t>
            </w:r>
          </w:p>
        </w:tc>
        <w:tc>
          <w:tcPr>
            <w:tcW w:w="2154" w:type="dxa"/>
          </w:tcPr>
          <w:p w14:paraId="2B850798" w14:textId="77777777" w:rsidR="00B124C6" w:rsidRDefault="00A22B47">
            <w:pPr>
              <w:spacing w:after="40"/>
              <w:jc w:val="left"/>
            </w:pPr>
            <w:r>
              <w:rPr>
                <w:sz w:val="16"/>
              </w:rPr>
              <w:t>Buscar categoría por palabra clave</w:t>
            </w:r>
          </w:p>
        </w:tc>
        <w:tc>
          <w:tcPr>
            <w:tcW w:w="2098" w:type="dxa"/>
          </w:tcPr>
          <w:p w14:paraId="29812A09" w14:textId="77777777" w:rsidR="00B124C6" w:rsidRDefault="00A22B47">
            <w:pPr>
              <w:spacing w:after="40"/>
              <w:jc w:val="left"/>
            </w:pPr>
            <w:r>
              <w:rPr>
                <w:sz w:val="16"/>
              </w:rPr>
              <w:t>Buscar categoría</w:t>
            </w:r>
          </w:p>
        </w:tc>
        <w:tc>
          <w:tcPr>
            <w:tcW w:w="1474" w:type="dxa"/>
          </w:tcPr>
          <w:p w14:paraId="5B36709D" w14:textId="77777777" w:rsidR="00B124C6" w:rsidRDefault="00A22B47">
            <w:pPr>
              <w:spacing w:after="40"/>
              <w:jc w:val="left"/>
            </w:pPr>
            <w:r>
              <w:rPr>
                <w:sz w:val="16"/>
              </w:rPr>
              <w:t>Catálogo maestro</w:t>
            </w:r>
          </w:p>
        </w:tc>
        <w:tc>
          <w:tcPr>
            <w:tcW w:w="1531" w:type="dxa"/>
          </w:tcPr>
          <w:p w14:paraId="528B0C9A" w14:textId="77777777" w:rsidR="00B124C6" w:rsidRDefault="00A22B47">
            <w:pPr>
              <w:spacing w:after="40"/>
              <w:jc w:val="left"/>
            </w:pPr>
            <w:r>
              <w:rPr>
                <w:sz w:val="16"/>
              </w:rPr>
              <w:t>Administración y acceso</w:t>
            </w:r>
          </w:p>
        </w:tc>
        <w:tc>
          <w:tcPr>
            <w:tcW w:w="567" w:type="dxa"/>
          </w:tcPr>
          <w:p w14:paraId="3B6F5A6B" w14:textId="77777777" w:rsidR="00B124C6" w:rsidRDefault="00A22B47">
            <w:pPr>
              <w:spacing w:after="40"/>
              <w:jc w:val="center"/>
            </w:pPr>
            <w:r>
              <w:rPr>
                <w:sz w:val="16"/>
              </w:rPr>
              <w:t>R</w:t>
            </w:r>
          </w:p>
        </w:tc>
      </w:tr>
      <w:tr w:rsidR="00B124C6" w14:paraId="53BA0AF4" w14:textId="77777777">
        <w:trPr>
          <w:cantSplit/>
          <w:jc w:val="center"/>
        </w:trPr>
        <w:tc>
          <w:tcPr>
            <w:tcW w:w="1361" w:type="dxa"/>
          </w:tcPr>
          <w:p w14:paraId="44B5B46B" w14:textId="77777777" w:rsidR="00B124C6" w:rsidRDefault="00A22B47">
            <w:pPr>
              <w:spacing w:after="40"/>
              <w:jc w:val="left"/>
            </w:pPr>
            <w:r>
              <w:rPr>
                <w:sz w:val="16"/>
              </w:rPr>
              <w:t>RF-CAT-003</w:t>
            </w:r>
          </w:p>
        </w:tc>
        <w:tc>
          <w:tcPr>
            <w:tcW w:w="2154" w:type="dxa"/>
          </w:tcPr>
          <w:p w14:paraId="09D7418B" w14:textId="77777777" w:rsidR="00B124C6" w:rsidRDefault="00A22B47">
            <w:pPr>
              <w:spacing w:after="40"/>
              <w:jc w:val="left"/>
            </w:pPr>
            <w:r>
              <w:rPr>
                <w:sz w:val="16"/>
              </w:rPr>
              <w:t>Definir la canasta estándar</w:t>
            </w:r>
          </w:p>
        </w:tc>
        <w:tc>
          <w:tcPr>
            <w:tcW w:w="2098" w:type="dxa"/>
          </w:tcPr>
          <w:p w14:paraId="21FA2EB7" w14:textId="77777777" w:rsidR="00B124C6" w:rsidRDefault="00A22B47">
            <w:pPr>
              <w:spacing w:after="40"/>
              <w:jc w:val="left"/>
            </w:pPr>
            <w:r>
              <w:rPr>
                <w:sz w:val="16"/>
              </w:rPr>
              <w:t>Definir canasta estándar</w:t>
            </w:r>
          </w:p>
        </w:tc>
        <w:tc>
          <w:tcPr>
            <w:tcW w:w="1474" w:type="dxa"/>
          </w:tcPr>
          <w:p w14:paraId="15DEE552" w14:textId="77777777" w:rsidR="00B124C6" w:rsidRDefault="00A22B47">
            <w:pPr>
              <w:spacing w:after="40"/>
              <w:jc w:val="left"/>
            </w:pPr>
            <w:r>
              <w:rPr>
                <w:sz w:val="16"/>
              </w:rPr>
              <w:t>Catálogo maestro</w:t>
            </w:r>
          </w:p>
        </w:tc>
        <w:tc>
          <w:tcPr>
            <w:tcW w:w="1531" w:type="dxa"/>
          </w:tcPr>
          <w:p w14:paraId="23102F2B" w14:textId="77777777" w:rsidR="00B124C6" w:rsidRDefault="00A22B47">
            <w:pPr>
              <w:spacing w:after="40"/>
              <w:jc w:val="left"/>
            </w:pPr>
            <w:r>
              <w:rPr>
                <w:sz w:val="16"/>
              </w:rPr>
              <w:t>Administración y acceso</w:t>
            </w:r>
          </w:p>
        </w:tc>
        <w:tc>
          <w:tcPr>
            <w:tcW w:w="567" w:type="dxa"/>
          </w:tcPr>
          <w:p w14:paraId="3EEE36D3" w14:textId="77777777" w:rsidR="00B124C6" w:rsidRDefault="00A22B47">
            <w:pPr>
              <w:spacing w:after="40"/>
              <w:jc w:val="center"/>
            </w:pPr>
            <w:r>
              <w:rPr>
                <w:sz w:val="16"/>
              </w:rPr>
              <w:t>CU</w:t>
            </w:r>
          </w:p>
        </w:tc>
      </w:tr>
      <w:tr w:rsidR="00B124C6" w14:paraId="6AB6E195" w14:textId="77777777">
        <w:trPr>
          <w:cantSplit/>
          <w:jc w:val="center"/>
        </w:trPr>
        <w:tc>
          <w:tcPr>
            <w:tcW w:w="1361" w:type="dxa"/>
          </w:tcPr>
          <w:p w14:paraId="2343055D" w14:textId="77777777" w:rsidR="00B124C6" w:rsidRDefault="00A22B47">
            <w:pPr>
              <w:spacing w:after="40"/>
              <w:jc w:val="left"/>
            </w:pPr>
            <w:r>
              <w:rPr>
                <w:sz w:val="16"/>
              </w:rPr>
              <w:t>RF-CAT-004</w:t>
            </w:r>
          </w:p>
        </w:tc>
        <w:tc>
          <w:tcPr>
            <w:tcW w:w="2154" w:type="dxa"/>
          </w:tcPr>
          <w:p w14:paraId="5D3188A4" w14:textId="77777777" w:rsidR="00B124C6" w:rsidRDefault="00A22B47">
            <w:pPr>
              <w:spacing w:after="40"/>
              <w:jc w:val="left"/>
            </w:pPr>
            <w:r>
              <w:rPr>
                <w:sz w:val="16"/>
              </w:rPr>
              <w:t>Mapear códigos de barras</w:t>
            </w:r>
          </w:p>
        </w:tc>
        <w:tc>
          <w:tcPr>
            <w:tcW w:w="2098" w:type="dxa"/>
          </w:tcPr>
          <w:p w14:paraId="5053DCD6" w14:textId="77777777" w:rsidR="00B124C6" w:rsidRDefault="00A22B47">
            <w:pPr>
              <w:spacing w:after="40"/>
              <w:jc w:val="left"/>
            </w:pPr>
            <w:r>
              <w:rPr>
                <w:sz w:val="16"/>
              </w:rPr>
              <w:t>Mapear códigos de barras</w:t>
            </w:r>
          </w:p>
        </w:tc>
        <w:tc>
          <w:tcPr>
            <w:tcW w:w="1474" w:type="dxa"/>
          </w:tcPr>
          <w:p w14:paraId="3C4BCEBD" w14:textId="77777777" w:rsidR="00B124C6" w:rsidRDefault="00A22B47">
            <w:pPr>
              <w:spacing w:after="40"/>
              <w:jc w:val="left"/>
            </w:pPr>
            <w:r>
              <w:rPr>
                <w:sz w:val="16"/>
              </w:rPr>
              <w:t>Catálogo maestro</w:t>
            </w:r>
          </w:p>
        </w:tc>
        <w:tc>
          <w:tcPr>
            <w:tcW w:w="1531" w:type="dxa"/>
          </w:tcPr>
          <w:p w14:paraId="43471010" w14:textId="77777777" w:rsidR="00B124C6" w:rsidRDefault="00A22B47">
            <w:pPr>
              <w:spacing w:after="40"/>
              <w:jc w:val="left"/>
            </w:pPr>
            <w:r>
              <w:rPr>
                <w:sz w:val="16"/>
              </w:rPr>
              <w:t>Administración y acceso</w:t>
            </w:r>
          </w:p>
        </w:tc>
        <w:tc>
          <w:tcPr>
            <w:tcW w:w="567" w:type="dxa"/>
          </w:tcPr>
          <w:p w14:paraId="184002C4" w14:textId="77777777" w:rsidR="00B124C6" w:rsidRDefault="00A22B47">
            <w:pPr>
              <w:spacing w:after="40"/>
              <w:jc w:val="center"/>
            </w:pPr>
            <w:r>
              <w:rPr>
                <w:sz w:val="16"/>
              </w:rPr>
              <w:t>CU</w:t>
            </w:r>
          </w:p>
        </w:tc>
      </w:tr>
      <w:tr w:rsidR="00B124C6" w14:paraId="072E1F3B" w14:textId="77777777">
        <w:trPr>
          <w:cantSplit/>
          <w:jc w:val="center"/>
        </w:trPr>
        <w:tc>
          <w:tcPr>
            <w:tcW w:w="1361" w:type="dxa"/>
          </w:tcPr>
          <w:p w14:paraId="04F8FCCE" w14:textId="77777777" w:rsidR="00B124C6" w:rsidRDefault="00A22B47">
            <w:pPr>
              <w:spacing w:after="40"/>
              <w:jc w:val="left"/>
            </w:pPr>
            <w:r>
              <w:rPr>
                <w:sz w:val="16"/>
              </w:rPr>
              <w:t>RF-CAT-005</w:t>
            </w:r>
          </w:p>
        </w:tc>
        <w:tc>
          <w:tcPr>
            <w:tcW w:w="2154" w:type="dxa"/>
          </w:tcPr>
          <w:p w14:paraId="5F071EFC" w14:textId="77777777" w:rsidR="00B124C6" w:rsidRDefault="00A22B47">
            <w:pPr>
              <w:spacing w:after="40"/>
              <w:jc w:val="left"/>
            </w:pPr>
            <w:r>
              <w:rPr>
                <w:sz w:val="16"/>
              </w:rPr>
              <w:t>Gestionar emergencias</w:t>
            </w:r>
          </w:p>
        </w:tc>
        <w:tc>
          <w:tcPr>
            <w:tcW w:w="2098" w:type="dxa"/>
          </w:tcPr>
          <w:p w14:paraId="2F3C9392" w14:textId="77777777" w:rsidR="00B124C6" w:rsidRDefault="00A22B47">
            <w:pPr>
              <w:spacing w:after="40"/>
              <w:jc w:val="left"/>
            </w:pPr>
            <w:r>
              <w:rPr>
                <w:sz w:val="16"/>
              </w:rPr>
              <w:t>Gestionar emergencias</w:t>
            </w:r>
          </w:p>
        </w:tc>
        <w:tc>
          <w:tcPr>
            <w:tcW w:w="1474" w:type="dxa"/>
          </w:tcPr>
          <w:p w14:paraId="41F622B4" w14:textId="77777777" w:rsidR="00B124C6" w:rsidRDefault="00A22B47">
            <w:pPr>
              <w:spacing w:after="40"/>
              <w:jc w:val="left"/>
            </w:pPr>
            <w:r>
              <w:rPr>
                <w:sz w:val="16"/>
              </w:rPr>
              <w:t>Catálogo maestro</w:t>
            </w:r>
          </w:p>
        </w:tc>
        <w:tc>
          <w:tcPr>
            <w:tcW w:w="1531" w:type="dxa"/>
          </w:tcPr>
          <w:p w14:paraId="1A9E24FD" w14:textId="77777777" w:rsidR="00B124C6" w:rsidRDefault="00A22B47">
            <w:pPr>
              <w:spacing w:after="40"/>
              <w:jc w:val="left"/>
            </w:pPr>
            <w:r>
              <w:rPr>
                <w:sz w:val="16"/>
              </w:rPr>
              <w:t>Administración y acceso</w:t>
            </w:r>
          </w:p>
        </w:tc>
        <w:tc>
          <w:tcPr>
            <w:tcW w:w="567" w:type="dxa"/>
          </w:tcPr>
          <w:p w14:paraId="3FFDD055" w14:textId="77777777" w:rsidR="00B124C6" w:rsidRDefault="00A22B47">
            <w:pPr>
              <w:spacing w:after="40"/>
              <w:jc w:val="center"/>
            </w:pPr>
            <w:r>
              <w:rPr>
                <w:sz w:val="16"/>
              </w:rPr>
              <w:t>CRU</w:t>
            </w:r>
          </w:p>
        </w:tc>
      </w:tr>
      <w:tr w:rsidR="00B124C6" w14:paraId="308C9631" w14:textId="77777777">
        <w:trPr>
          <w:cantSplit/>
          <w:jc w:val="center"/>
        </w:trPr>
        <w:tc>
          <w:tcPr>
            <w:tcW w:w="1361" w:type="dxa"/>
          </w:tcPr>
          <w:p w14:paraId="0F70BF74" w14:textId="77777777" w:rsidR="00B124C6" w:rsidRDefault="00A22B47">
            <w:pPr>
              <w:spacing w:after="40"/>
              <w:jc w:val="left"/>
            </w:pPr>
            <w:r>
              <w:rPr>
                <w:sz w:val="16"/>
              </w:rPr>
              <w:t>RF-CAT-006</w:t>
            </w:r>
          </w:p>
        </w:tc>
        <w:tc>
          <w:tcPr>
            <w:tcW w:w="2154" w:type="dxa"/>
          </w:tcPr>
          <w:p w14:paraId="736D6E46" w14:textId="77777777" w:rsidR="00B124C6" w:rsidRDefault="00A22B47">
            <w:pPr>
              <w:spacing w:after="40"/>
              <w:jc w:val="left"/>
            </w:pPr>
            <w:r>
              <w:rPr>
                <w:sz w:val="16"/>
              </w:rPr>
              <w:t>Configurar pesos del motor</w:t>
            </w:r>
          </w:p>
        </w:tc>
        <w:tc>
          <w:tcPr>
            <w:tcW w:w="2098" w:type="dxa"/>
          </w:tcPr>
          <w:p w14:paraId="482C68EB" w14:textId="77777777" w:rsidR="00B124C6" w:rsidRDefault="00A22B47">
            <w:pPr>
              <w:spacing w:after="40"/>
              <w:jc w:val="left"/>
            </w:pPr>
            <w:r>
              <w:rPr>
                <w:sz w:val="16"/>
              </w:rPr>
              <w:t>Configurar pesos del motor</w:t>
            </w:r>
          </w:p>
        </w:tc>
        <w:tc>
          <w:tcPr>
            <w:tcW w:w="1474" w:type="dxa"/>
          </w:tcPr>
          <w:p w14:paraId="6AC1D204" w14:textId="77777777" w:rsidR="00B124C6" w:rsidRDefault="00A22B47">
            <w:pPr>
              <w:spacing w:after="40"/>
              <w:jc w:val="left"/>
            </w:pPr>
            <w:r>
              <w:rPr>
                <w:sz w:val="16"/>
              </w:rPr>
              <w:t>Catálogo maestro</w:t>
            </w:r>
          </w:p>
        </w:tc>
        <w:tc>
          <w:tcPr>
            <w:tcW w:w="1531" w:type="dxa"/>
          </w:tcPr>
          <w:p w14:paraId="28A2CAB5" w14:textId="77777777" w:rsidR="00B124C6" w:rsidRDefault="00A22B47">
            <w:pPr>
              <w:spacing w:after="40"/>
              <w:jc w:val="left"/>
            </w:pPr>
            <w:r>
              <w:rPr>
                <w:sz w:val="16"/>
              </w:rPr>
              <w:t>Administración y acceso</w:t>
            </w:r>
          </w:p>
        </w:tc>
        <w:tc>
          <w:tcPr>
            <w:tcW w:w="567" w:type="dxa"/>
          </w:tcPr>
          <w:p w14:paraId="084740C6" w14:textId="77777777" w:rsidR="00B124C6" w:rsidRDefault="00A22B47">
            <w:pPr>
              <w:spacing w:after="40"/>
              <w:jc w:val="center"/>
            </w:pPr>
            <w:r>
              <w:rPr>
                <w:sz w:val="16"/>
              </w:rPr>
              <w:t>U</w:t>
            </w:r>
          </w:p>
        </w:tc>
      </w:tr>
      <w:tr w:rsidR="00B124C6" w14:paraId="06224366" w14:textId="77777777">
        <w:trPr>
          <w:cantSplit/>
          <w:jc w:val="center"/>
        </w:trPr>
        <w:tc>
          <w:tcPr>
            <w:tcW w:w="1361" w:type="dxa"/>
          </w:tcPr>
          <w:p w14:paraId="1C6A9A5D" w14:textId="77777777" w:rsidR="00B124C6" w:rsidRDefault="00A22B47">
            <w:pPr>
              <w:spacing w:after="40"/>
              <w:jc w:val="left"/>
            </w:pPr>
            <w:r>
              <w:rPr>
                <w:sz w:val="16"/>
              </w:rPr>
              <w:t>RF-RED-001</w:t>
            </w:r>
          </w:p>
        </w:tc>
        <w:tc>
          <w:tcPr>
            <w:tcW w:w="2154" w:type="dxa"/>
          </w:tcPr>
          <w:p w14:paraId="40B09CFB" w14:textId="77777777" w:rsidR="00B124C6" w:rsidRDefault="00A22B47">
            <w:pPr>
              <w:spacing w:after="40"/>
              <w:jc w:val="left"/>
            </w:pPr>
            <w:r>
              <w:rPr>
                <w:sz w:val="16"/>
              </w:rPr>
              <w:t>Gestionar centros de acopio</w:t>
            </w:r>
          </w:p>
        </w:tc>
        <w:tc>
          <w:tcPr>
            <w:tcW w:w="2098" w:type="dxa"/>
          </w:tcPr>
          <w:p w14:paraId="52830FB1" w14:textId="77777777" w:rsidR="00B124C6" w:rsidRDefault="00A22B47">
            <w:pPr>
              <w:spacing w:after="40"/>
              <w:jc w:val="left"/>
            </w:pPr>
            <w:r>
              <w:rPr>
                <w:sz w:val="16"/>
              </w:rPr>
              <w:t>Gestionar acopios</w:t>
            </w:r>
          </w:p>
        </w:tc>
        <w:tc>
          <w:tcPr>
            <w:tcW w:w="1474" w:type="dxa"/>
          </w:tcPr>
          <w:p w14:paraId="08FDD039" w14:textId="77777777" w:rsidR="00B124C6" w:rsidRDefault="00A22B47">
            <w:pPr>
              <w:spacing w:after="40"/>
              <w:jc w:val="left"/>
            </w:pPr>
            <w:r>
              <w:rPr>
                <w:sz w:val="16"/>
              </w:rPr>
              <w:t>Red de acopios</w:t>
            </w:r>
          </w:p>
        </w:tc>
        <w:tc>
          <w:tcPr>
            <w:tcW w:w="1531" w:type="dxa"/>
          </w:tcPr>
          <w:p w14:paraId="0C29C2CC" w14:textId="77777777" w:rsidR="00B124C6" w:rsidRDefault="00A22B47">
            <w:pPr>
              <w:spacing w:after="40"/>
              <w:jc w:val="left"/>
            </w:pPr>
            <w:r>
              <w:rPr>
                <w:sz w:val="16"/>
              </w:rPr>
              <w:t>Administración y acceso</w:t>
            </w:r>
          </w:p>
        </w:tc>
        <w:tc>
          <w:tcPr>
            <w:tcW w:w="567" w:type="dxa"/>
          </w:tcPr>
          <w:p w14:paraId="3922C668" w14:textId="77777777" w:rsidR="00B124C6" w:rsidRDefault="00A22B47">
            <w:pPr>
              <w:spacing w:after="40"/>
              <w:jc w:val="center"/>
            </w:pPr>
            <w:r>
              <w:rPr>
                <w:sz w:val="16"/>
              </w:rPr>
              <w:t>CRU</w:t>
            </w:r>
          </w:p>
        </w:tc>
      </w:tr>
      <w:tr w:rsidR="00B124C6" w14:paraId="235858BC" w14:textId="77777777">
        <w:trPr>
          <w:cantSplit/>
          <w:jc w:val="center"/>
        </w:trPr>
        <w:tc>
          <w:tcPr>
            <w:tcW w:w="1361" w:type="dxa"/>
          </w:tcPr>
          <w:p w14:paraId="6B805BB2" w14:textId="77777777" w:rsidR="00B124C6" w:rsidRDefault="00A22B47">
            <w:pPr>
              <w:spacing w:after="40"/>
              <w:jc w:val="left"/>
            </w:pPr>
            <w:r>
              <w:rPr>
                <w:sz w:val="16"/>
              </w:rPr>
              <w:t>RF-RED-011</w:t>
            </w:r>
          </w:p>
        </w:tc>
        <w:tc>
          <w:tcPr>
            <w:tcW w:w="2154" w:type="dxa"/>
          </w:tcPr>
          <w:p w14:paraId="364AABFC" w14:textId="77777777" w:rsidR="00B124C6" w:rsidRDefault="00A22B47">
            <w:pPr>
              <w:spacing w:after="40"/>
              <w:jc w:val="left"/>
            </w:pPr>
            <w:r>
              <w:rPr>
                <w:sz w:val="16"/>
              </w:rPr>
              <w:t>Importar acopios de una fuente externa</w:t>
            </w:r>
          </w:p>
        </w:tc>
        <w:tc>
          <w:tcPr>
            <w:tcW w:w="2098" w:type="dxa"/>
          </w:tcPr>
          <w:p w14:paraId="69B4A0CF" w14:textId="77777777" w:rsidR="00B124C6" w:rsidRDefault="00A22B47">
            <w:pPr>
              <w:spacing w:after="40"/>
              <w:jc w:val="left"/>
            </w:pPr>
            <w:r>
              <w:rPr>
                <w:sz w:val="16"/>
              </w:rPr>
              <w:t>Importar acopios externos</w:t>
            </w:r>
          </w:p>
        </w:tc>
        <w:tc>
          <w:tcPr>
            <w:tcW w:w="1474" w:type="dxa"/>
          </w:tcPr>
          <w:p w14:paraId="518A233A" w14:textId="77777777" w:rsidR="00B124C6" w:rsidRDefault="00A22B47">
            <w:pPr>
              <w:spacing w:after="40"/>
              <w:jc w:val="left"/>
            </w:pPr>
            <w:r>
              <w:rPr>
                <w:sz w:val="16"/>
              </w:rPr>
              <w:t>Red de acopios</w:t>
            </w:r>
          </w:p>
        </w:tc>
        <w:tc>
          <w:tcPr>
            <w:tcW w:w="1531" w:type="dxa"/>
          </w:tcPr>
          <w:p w14:paraId="3B7655D7" w14:textId="77777777" w:rsidR="00B124C6" w:rsidRDefault="00A22B47">
            <w:pPr>
              <w:spacing w:after="40"/>
              <w:jc w:val="left"/>
            </w:pPr>
            <w:r>
              <w:rPr>
                <w:sz w:val="16"/>
              </w:rPr>
              <w:t>Administración y acceso</w:t>
            </w:r>
          </w:p>
        </w:tc>
        <w:tc>
          <w:tcPr>
            <w:tcW w:w="567" w:type="dxa"/>
          </w:tcPr>
          <w:p w14:paraId="45C7F6EA" w14:textId="77777777" w:rsidR="00B124C6" w:rsidRDefault="00A22B47">
            <w:pPr>
              <w:spacing w:after="40"/>
              <w:jc w:val="center"/>
            </w:pPr>
            <w:r>
              <w:rPr>
                <w:sz w:val="16"/>
              </w:rPr>
              <w:t>CU</w:t>
            </w:r>
          </w:p>
        </w:tc>
      </w:tr>
      <w:tr w:rsidR="00B124C6" w14:paraId="436ABBF2" w14:textId="77777777">
        <w:trPr>
          <w:cantSplit/>
          <w:jc w:val="center"/>
        </w:trPr>
        <w:tc>
          <w:tcPr>
            <w:tcW w:w="1361" w:type="dxa"/>
          </w:tcPr>
          <w:p w14:paraId="0F50E317" w14:textId="77777777" w:rsidR="00B124C6" w:rsidRDefault="00A22B47">
            <w:pPr>
              <w:spacing w:after="40"/>
              <w:jc w:val="left"/>
            </w:pPr>
            <w:r>
              <w:rPr>
                <w:sz w:val="16"/>
              </w:rPr>
              <w:t>RF-RED-005</w:t>
            </w:r>
          </w:p>
        </w:tc>
        <w:tc>
          <w:tcPr>
            <w:tcW w:w="2154" w:type="dxa"/>
          </w:tcPr>
          <w:p w14:paraId="2D24A513" w14:textId="77777777" w:rsidR="00B124C6" w:rsidRDefault="00A22B47">
            <w:pPr>
              <w:spacing w:after="40"/>
              <w:jc w:val="left"/>
            </w:pPr>
            <w:r>
              <w:rPr>
                <w:sz w:val="16"/>
              </w:rPr>
              <w:t>Gestionar entidades</w:t>
            </w:r>
          </w:p>
        </w:tc>
        <w:tc>
          <w:tcPr>
            <w:tcW w:w="2098" w:type="dxa"/>
          </w:tcPr>
          <w:p w14:paraId="71DD9AD2" w14:textId="77777777" w:rsidR="00B124C6" w:rsidRDefault="00A22B47">
            <w:pPr>
              <w:spacing w:after="40"/>
              <w:jc w:val="left"/>
            </w:pPr>
            <w:r>
              <w:rPr>
                <w:sz w:val="16"/>
              </w:rPr>
              <w:t>Gestionar entidades</w:t>
            </w:r>
          </w:p>
        </w:tc>
        <w:tc>
          <w:tcPr>
            <w:tcW w:w="1474" w:type="dxa"/>
          </w:tcPr>
          <w:p w14:paraId="5D897115" w14:textId="77777777" w:rsidR="00B124C6" w:rsidRDefault="00A22B47">
            <w:pPr>
              <w:spacing w:after="40"/>
              <w:jc w:val="left"/>
            </w:pPr>
            <w:r>
              <w:rPr>
                <w:sz w:val="16"/>
              </w:rPr>
              <w:t>Red de acopios</w:t>
            </w:r>
          </w:p>
        </w:tc>
        <w:tc>
          <w:tcPr>
            <w:tcW w:w="1531" w:type="dxa"/>
          </w:tcPr>
          <w:p w14:paraId="7CC42A23" w14:textId="77777777" w:rsidR="00B124C6" w:rsidRDefault="00A22B47">
            <w:pPr>
              <w:spacing w:after="40"/>
              <w:jc w:val="left"/>
            </w:pPr>
            <w:r>
              <w:rPr>
                <w:sz w:val="16"/>
              </w:rPr>
              <w:t>Administración y acceso</w:t>
            </w:r>
          </w:p>
        </w:tc>
        <w:tc>
          <w:tcPr>
            <w:tcW w:w="567" w:type="dxa"/>
          </w:tcPr>
          <w:p w14:paraId="0C91760E" w14:textId="77777777" w:rsidR="00B124C6" w:rsidRDefault="00A22B47">
            <w:pPr>
              <w:spacing w:after="40"/>
              <w:jc w:val="center"/>
            </w:pPr>
            <w:r>
              <w:rPr>
                <w:sz w:val="16"/>
              </w:rPr>
              <w:t>CRU</w:t>
            </w:r>
          </w:p>
        </w:tc>
      </w:tr>
      <w:tr w:rsidR="00B124C6" w14:paraId="312828C0" w14:textId="77777777">
        <w:trPr>
          <w:cantSplit/>
          <w:jc w:val="center"/>
        </w:trPr>
        <w:tc>
          <w:tcPr>
            <w:tcW w:w="1361" w:type="dxa"/>
          </w:tcPr>
          <w:p w14:paraId="70B909FA" w14:textId="77777777" w:rsidR="00B124C6" w:rsidRDefault="00A22B47">
            <w:pPr>
              <w:spacing w:after="40"/>
              <w:jc w:val="left"/>
            </w:pPr>
            <w:r>
              <w:rPr>
                <w:sz w:val="16"/>
              </w:rPr>
              <w:t>RF-RED-006</w:t>
            </w:r>
          </w:p>
        </w:tc>
        <w:tc>
          <w:tcPr>
            <w:tcW w:w="2154" w:type="dxa"/>
          </w:tcPr>
          <w:p w14:paraId="05C0BE93" w14:textId="77777777" w:rsidR="00B124C6" w:rsidRDefault="00A22B47">
            <w:pPr>
              <w:spacing w:after="40"/>
              <w:jc w:val="left"/>
            </w:pPr>
            <w:r>
              <w:rPr>
                <w:sz w:val="16"/>
              </w:rPr>
              <w:t>Verificar entidad</w:t>
            </w:r>
          </w:p>
        </w:tc>
        <w:tc>
          <w:tcPr>
            <w:tcW w:w="2098" w:type="dxa"/>
          </w:tcPr>
          <w:p w14:paraId="4E5BBF87" w14:textId="77777777" w:rsidR="00B124C6" w:rsidRDefault="00A22B47">
            <w:pPr>
              <w:spacing w:after="40"/>
              <w:jc w:val="left"/>
            </w:pPr>
            <w:r>
              <w:rPr>
                <w:sz w:val="16"/>
              </w:rPr>
              <w:t>Verificar entidad</w:t>
            </w:r>
          </w:p>
        </w:tc>
        <w:tc>
          <w:tcPr>
            <w:tcW w:w="1474" w:type="dxa"/>
          </w:tcPr>
          <w:p w14:paraId="30CF8BBD" w14:textId="77777777" w:rsidR="00B124C6" w:rsidRDefault="00A22B47">
            <w:pPr>
              <w:spacing w:after="40"/>
              <w:jc w:val="left"/>
            </w:pPr>
            <w:r>
              <w:rPr>
                <w:sz w:val="16"/>
              </w:rPr>
              <w:t>Red de acopios</w:t>
            </w:r>
          </w:p>
        </w:tc>
        <w:tc>
          <w:tcPr>
            <w:tcW w:w="1531" w:type="dxa"/>
          </w:tcPr>
          <w:p w14:paraId="2530A881" w14:textId="77777777" w:rsidR="00B124C6" w:rsidRDefault="00A22B47">
            <w:pPr>
              <w:spacing w:after="40"/>
              <w:jc w:val="left"/>
            </w:pPr>
            <w:r>
              <w:rPr>
                <w:sz w:val="16"/>
              </w:rPr>
              <w:t>Administración y acceso</w:t>
            </w:r>
          </w:p>
        </w:tc>
        <w:tc>
          <w:tcPr>
            <w:tcW w:w="567" w:type="dxa"/>
          </w:tcPr>
          <w:p w14:paraId="56BD2458" w14:textId="77777777" w:rsidR="00B124C6" w:rsidRDefault="00A22B47">
            <w:pPr>
              <w:spacing w:after="40"/>
              <w:jc w:val="center"/>
            </w:pPr>
            <w:r>
              <w:rPr>
                <w:sz w:val="16"/>
              </w:rPr>
              <w:t>U</w:t>
            </w:r>
          </w:p>
        </w:tc>
      </w:tr>
      <w:tr w:rsidR="00B124C6" w14:paraId="277EF688" w14:textId="77777777">
        <w:trPr>
          <w:cantSplit/>
          <w:jc w:val="center"/>
        </w:trPr>
        <w:tc>
          <w:tcPr>
            <w:tcW w:w="1361" w:type="dxa"/>
          </w:tcPr>
          <w:p w14:paraId="6CB00CFD" w14:textId="77777777" w:rsidR="00B124C6" w:rsidRDefault="00A22B47">
            <w:pPr>
              <w:spacing w:after="40"/>
              <w:jc w:val="left"/>
            </w:pPr>
            <w:r>
              <w:rPr>
                <w:sz w:val="16"/>
              </w:rPr>
              <w:t>RF-RED-007</w:t>
            </w:r>
          </w:p>
        </w:tc>
        <w:tc>
          <w:tcPr>
            <w:tcW w:w="2154" w:type="dxa"/>
          </w:tcPr>
          <w:p w14:paraId="38EF2B70" w14:textId="77777777" w:rsidR="00B124C6" w:rsidRDefault="00A22B47">
            <w:pPr>
              <w:spacing w:after="40"/>
              <w:jc w:val="left"/>
            </w:pPr>
            <w:r>
              <w:rPr>
                <w:sz w:val="16"/>
              </w:rPr>
              <w:t>Gestionar causas</w:t>
            </w:r>
          </w:p>
        </w:tc>
        <w:tc>
          <w:tcPr>
            <w:tcW w:w="2098" w:type="dxa"/>
          </w:tcPr>
          <w:p w14:paraId="4A624652" w14:textId="77777777" w:rsidR="00B124C6" w:rsidRDefault="00A22B47">
            <w:pPr>
              <w:spacing w:after="40"/>
              <w:jc w:val="left"/>
            </w:pPr>
            <w:r>
              <w:rPr>
                <w:sz w:val="16"/>
              </w:rPr>
              <w:t>Gestionar causas</w:t>
            </w:r>
          </w:p>
        </w:tc>
        <w:tc>
          <w:tcPr>
            <w:tcW w:w="1474" w:type="dxa"/>
          </w:tcPr>
          <w:p w14:paraId="3730A170" w14:textId="77777777" w:rsidR="00B124C6" w:rsidRDefault="00A22B47">
            <w:pPr>
              <w:spacing w:after="40"/>
              <w:jc w:val="left"/>
            </w:pPr>
            <w:r>
              <w:rPr>
                <w:sz w:val="16"/>
              </w:rPr>
              <w:t>Red de acopios</w:t>
            </w:r>
          </w:p>
        </w:tc>
        <w:tc>
          <w:tcPr>
            <w:tcW w:w="1531" w:type="dxa"/>
          </w:tcPr>
          <w:p w14:paraId="5FAE23DF" w14:textId="77777777" w:rsidR="00B124C6" w:rsidRDefault="00A22B47">
            <w:pPr>
              <w:spacing w:after="40"/>
              <w:jc w:val="left"/>
            </w:pPr>
            <w:r>
              <w:rPr>
                <w:sz w:val="16"/>
              </w:rPr>
              <w:t>Administración y acceso</w:t>
            </w:r>
          </w:p>
        </w:tc>
        <w:tc>
          <w:tcPr>
            <w:tcW w:w="567" w:type="dxa"/>
          </w:tcPr>
          <w:p w14:paraId="36A30837" w14:textId="77777777" w:rsidR="00B124C6" w:rsidRDefault="00A22B47">
            <w:pPr>
              <w:spacing w:after="40"/>
              <w:jc w:val="center"/>
            </w:pPr>
            <w:r>
              <w:rPr>
                <w:sz w:val="16"/>
              </w:rPr>
              <w:t>CRU</w:t>
            </w:r>
          </w:p>
        </w:tc>
      </w:tr>
      <w:tr w:rsidR="00B124C6" w14:paraId="65FB9F0E" w14:textId="77777777">
        <w:trPr>
          <w:cantSplit/>
          <w:jc w:val="center"/>
        </w:trPr>
        <w:tc>
          <w:tcPr>
            <w:tcW w:w="1361" w:type="dxa"/>
          </w:tcPr>
          <w:p w14:paraId="4CC47CFF" w14:textId="77777777" w:rsidR="00B124C6" w:rsidRDefault="00A22B47">
            <w:pPr>
              <w:spacing w:after="40"/>
              <w:jc w:val="left"/>
            </w:pPr>
            <w:r>
              <w:rPr>
                <w:sz w:val="16"/>
              </w:rPr>
              <w:t>RF-RED-010</w:t>
            </w:r>
          </w:p>
        </w:tc>
        <w:tc>
          <w:tcPr>
            <w:tcW w:w="2154" w:type="dxa"/>
          </w:tcPr>
          <w:p w14:paraId="28FC2851" w14:textId="77777777" w:rsidR="00B124C6" w:rsidRDefault="00A22B47">
            <w:pPr>
              <w:spacing w:after="40"/>
              <w:jc w:val="left"/>
            </w:pPr>
            <w:r>
              <w:rPr>
                <w:sz w:val="16"/>
              </w:rPr>
              <w:t>Archivar una causa</w:t>
            </w:r>
          </w:p>
        </w:tc>
        <w:tc>
          <w:tcPr>
            <w:tcW w:w="2098" w:type="dxa"/>
          </w:tcPr>
          <w:p w14:paraId="6CA3718E" w14:textId="77777777" w:rsidR="00B124C6" w:rsidRDefault="00A22B47">
            <w:pPr>
              <w:spacing w:after="40"/>
              <w:jc w:val="left"/>
            </w:pPr>
            <w:r>
              <w:rPr>
                <w:sz w:val="16"/>
              </w:rPr>
              <w:t>Archivar causa</w:t>
            </w:r>
          </w:p>
        </w:tc>
        <w:tc>
          <w:tcPr>
            <w:tcW w:w="1474" w:type="dxa"/>
          </w:tcPr>
          <w:p w14:paraId="55485563" w14:textId="77777777" w:rsidR="00B124C6" w:rsidRDefault="00A22B47">
            <w:pPr>
              <w:spacing w:after="40"/>
              <w:jc w:val="left"/>
            </w:pPr>
            <w:r>
              <w:rPr>
                <w:sz w:val="16"/>
              </w:rPr>
              <w:t>Red de acopios</w:t>
            </w:r>
          </w:p>
        </w:tc>
        <w:tc>
          <w:tcPr>
            <w:tcW w:w="1531" w:type="dxa"/>
          </w:tcPr>
          <w:p w14:paraId="53009A18" w14:textId="77777777" w:rsidR="00B124C6" w:rsidRDefault="00A22B47">
            <w:pPr>
              <w:spacing w:after="40"/>
              <w:jc w:val="left"/>
            </w:pPr>
            <w:r>
              <w:rPr>
                <w:sz w:val="16"/>
              </w:rPr>
              <w:t>Administración y acceso</w:t>
            </w:r>
          </w:p>
        </w:tc>
        <w:tc>
          <w:tcPr>
            <w:tcW w:w="567" w:type="dxa"/>
          </w:tcPr>
          <w:p w14:paraId="59247078" w14:textId="77777777" w:rsidR="00B124C6" w:rsidRDefault="00A22B47">
            <w:pPr>
              <w:spacing w:after="40"/>
              <w:jc w:val="center"/>
            </w:pPr>
            <w:r>
              <w:rPr>
                <w:sz w:val="16"/>
              </w:rPr>
              <w:t>U</w:t>
            </w:r>
          </w:p>
        </w:tc>
      </w:tr>
      <w:tr w:rsidR="00B124C6" w14:paraId="7ADC1A2C" w14:textId="77777777">
        <w:trPr>
          <w:cantSplit/>
          <w:jc w:val="center"/>
        </w:trPr>
        <w:tc>
          <w:tcPr>
            <w:tcW w:w="1361" w:type="dxa"/>
          </w:tcPr>
          <w:p w14:paraId="0111D8C5" w14:textId="77777777" w:rsidR="00B124C6" w:rsidRDefault="00A22B47">
            <w:pPr>
              <w:spacing w:after="40"/>
              <w:jc w:val="left"/>
            </w:pPr>
            <w:r>
              <w:rPr>
                <w:sz w:val="16"/>
              </w:rPr>
              <w:t>RF-HOM-003</w:t>
            </w:r>
          </w:p>
        </w:tc>
        <w:tc>
          <w:tcPr>
            <w:tcW w:w="2154" w:type="dxa"/>
          </w:tcPr>
          <w:p w14:paraId="24B5BAA3" w14:textId="77777777" w:rsidR="00B124C6" w:rsidRDefault="00A22B47">
            <w:pPr>
              <w:spacing w:after="40"/>
              <w:jc w:val="left"/>
            </w:pPr>
            <w:r>
              <w:rPr>
                <w:sz w:val="16"/>
              </w:rPr>
              <w:t>Gestionar contenido</w:t>
            </w:r>
          </w:p>
        </w:tc>
        <w:tc>
          <w:tcPr>
            <w:tcW w:w="2098" w:type="dxa"/>
          </w:tcPr>
          <w:p w14:paraId="6AC5B41D" w14:textId="77777777" w:rsidR="00B124C6" w:rsidRDefault="00A22B47">
            <w:pPr>
              <w:spacing w:after="40"/>
              <w:jc w:val="left"/>
            </w:pPr>
            <w:r>
              <w:rPr>
                <w:sz w:val="16"/>
              </w:rPr>
              <w:t>Gestionar contenido de portada</w:t>
            </w:r>
          </w:p>
        </w:tc>
        <w:tc>
          <w:tcPr>
            <w:tcW w:w="1474" w:type="dxa"/>
          </w:tcPr>
          <w:p w14:paraId="3D9BAB04" w14:textId="77777777" w:rsidR="00B124C6" w:rsidRDefault="00A22B47">
            <w:pPr>
              <w:spacing w:after="40"/>
              <w:jc w:val="left"/>
            </w:pPr>
            <w:r>
              <w:rPr>
                <w:sz w:val="16"/>
              </w:rPr>
              <w:t>Contenido y auditoría</w:t>
            </w:r>
          </w:p>
        </w:tc>
        <w:tc>
          <w:tcPr>
            <w:tcW w:w="1531" w:type="dxa"/>
          </w:tcPr>
          <w:p w14:paraId="17FC9F08" w14:textId="77777777" w:rsidR="00B124C6" w:rsidRDefault="00A22B47">
            <w:pPr>
              <w:spacing w:after="40"/>
              <w:jc w:val="left"/>
            </w:pPr>
            <w:r>
              <w:rPr>
                <w:sz w:val="16"/>
              </w:rPr>
              <w:t>Administración y acceso</w:t>
            </w:r>
          </w:p>
        </w:tc>
        <w:tc>
          <w:tcPr>
            <w:tcW w:w="567" w:type="dxa"/>
          </w:tcPr>
          <w:p w14:paraId="516DC2EF" w14:textId="77777777" w:rsidR="00B124C6" w:rsidRDefault="00A22B47">
            <w:pPr>
              <w:spacing w:after="40"/>
              <w:jc w:val="center"/>
            </w:pPr>
            <w:r>
              <w:rPr>
                <w:sz w:val="16"/>
              </w:rPr>
              <w:t>CUD</w:t>
            </w:r>
          </w:p>
        </w:tc>
      </w:tr>
      <w:tr w:rsidR="00B124C6" w14:paraId="708999ED" w14:textId="77777777">
        <w:trPr>
          <w:cantSplit/>
          <w:jc w:val="center"/>
        </w:trPr>
        <w:tc>
          <w:tcPr>
            <w:tcW w:w="1361" w:type="dxa"/>
          </w:tcPr>
          <w:p w14:paraId="68E4F188" w14:textId="77777777" w:rsidR="00B124C6" w:rsidRDefault="00A22B47">
            <w:pPr>
              <w:spacing w:after="40"/>
              <w:jc w:val="left"/>
            </w:pPr>
            <w:r>
              <w:rPr>
                <w:sz w:val="16"/>
              </w:rPr>
              <w:t>RF-IDE-012</w:t>
            </w:r>
          </w:p>
        </w:tc>
        <w:tc>
          <w:tcPr>
            <w:tcW w:w="2154" w:type="dxa"/>
          </w:tcPr>
          <w:p w14:paraId="3212EFCF" w14:textId="77777777" w:rsidR="00B124C6" w:rsidRDefault="00A22B47">
            <w:pPr>
              <w:spacing w:after="40"/>
              <w:jc w:val="left"/>
            </w:pPr>
            <w:r>
              <w:rPr>
                <w:sz w:val="16"/>
              </w:rPr>
              <w:t>Bitácora de auditoría</w:t>
            </w:r>
          </w:p>
        </w:tc>
        <w:tc>
          <w:tcPr>
            <w:tcW w:w="2098" w:type="dxa"/>
          </w:tcPr>
          <w:p w14:paraId="1B86A647" w14:textId="77777777" w:rsidR="00B124C6" w:rsidRDefault="00A22B47">
            <w:pPr>
              <w:spacing w:after="40"/>
              <w:jc w:val="left"/>
            </w:pPr>
            <w:r>
              <w:rPr>
                <w:sz w:val="16"/>
              </w:rPr>
              <w:t>Consultar bitácora</w:t>
            </w:r>
          </w:p>
        </w:tc>
        <w:tc>
          <w:tcPr>
            <w:tcW w:w="1474" w:type="dxa"/>
          </w:tcPr>
          <w:p w14:paraId="17A5AF9D" w14:textId="77777777" w:rsidR="00B124C6" w:rsidRDefault="00A22B47">
            <w:pPr>
              <w:spacing w:after="40"/>
              <w:jc w:val="left"/>
            </w:pPr>
            <w:r>
              <w:rPr>
                <w:sz w:val="16"/>
              </w:rPr>
              <w:t>Contenido y auditoría</w:t>
            </w:r>
          </w:p>
        </w:tc>
        <w:tc>
          <w:tcPr>
            <w:tcW w:w="1531" w:type="dxa"/>
          </w:tcPr>
          <w:p w14:paraId="4A4EC7E4" w14:textId="77777777" w:rsidR="00B124C6" w:rsidRDefault="00A22B47">
            <w:pPr>
              <w:spacing w:after="40"/>
              <w:jc w:val="left"/>
            </w:pPr>
            <w:r>
              <w:rPr>
                <w:sz w:val="16"/>
              </w:rPr>
              <w:t>Administración y acceso</w:t>
            </w:r>
          </w:p>
        </w:tc>
        <w:tc>
          <w:tcPr>
            <w:tcW w:w="567" w:type="dxa"/>
          </w:tcPr>
          <w:p w14:paraId="4B5755F6" w14:textId="77777777" w:rsidR="00B124C6" w:rsidRDefault="00A22B47">
            <w:pPr>
              <w:spacing w:after="40"/>
              <w:jc w:val="center"/>
            </w:pPr>
            <w:r>
              <w:rPr>
                <w:sz w:val="16"/>
              </w:rPr>
              <w:t>R</w:t>
            </w:r>
          </w:p>
        </w:tc>
      </w:tr>
      <w:tr w:rsidR="00B124C6" w14:paraId="298690A2" w14:textId="77777777">
        <w:trPr>
          <w:cantSplit/>
          <w:jc w:val="center"/>
        </w:trPr>
        <w:tc>
          <w:tcPr>
            <w:tcW w:w="1361" w:type="dxa"/>
            <w:shd w:val="clear" w:color="auto" w:fill="E6F4F4"/>
          </w:tcPr>
          <w:p w14:paraId="69E317F3" w14:textId="77777777" w:rsidR="00B124C6" w:rsidRDefault="00A22B47">
            <w:pPr>
              <w:spacing w:after="40"/>
              <w:jc w:val="left"/>
            </w:pPr>
            <w:r>
              <w:rPr>
                <w:sz w:val="16"/>
              </w:rPr>
              <w:t>RF-IDE-005</w:t>
            </w:r>
          </w:p>
        </w:tc>
        <w:tc>
          <w:tcPr>
            <w:tcW w:w="2154" w:type="dxa"/>
            <w:shd w:val="clear" w:color="auto" w:fill="E6F4F4"/>
          </w:tcPr>
          <w:p w14:paraId="481AB30C" w14:textId="77777777" w:rsidR="00B124C6" w:rsidRDefault="00A22B47">
            <w:pPr>
              <w:spacing w:after="40"/>
              <w:jc w:val="left"/>
            </w:pPr>
            <w:r>
              <w:rPr>
                <w:sz w:val="16"/>
              </w:rPr>
              <w:t>Autorizar cada request</w:t>
            </w:r>
          </w:p>
        </w:tc>
        <w:tc>
          <w:tcPr>
            <w:tcW w:w="2098" w:type="dxa"/>
            <w:shd w:val="clear" w:color="auto" w:fill="E6F4F4"/>
          </w:tcPr>
          <w:p w14:paraId="4353B12B" w14:textId="77777777" w:rsidR="00B124C6" w:rsidRDefault="00A22B47">
            <w:pPr>
              <w:spacing w:after="40"/>
              <w:jc w:val="left"/>
            </w:pPr>
            <w:r>
              <w:rPr>
                <w:sz w:val="16"/>
              </w:rPr>
              <w:t>Fuera del diagrama</w:t>
            </w:r>
          </w:p>
        </w:tc>
        <w:tc>
          <w:tcPr>
            <w:tcW w:w="1474" w:type="dxa"/>
            <w:shd w:val="clear" w:color="auto" w:fill="E6F4F4"/>
          </w:tcPr>
          <w:p w14:paraId="7CC0A857" w14:textId="77777777" w:rsidR="00B124C6" w:rsidRDefault="00A22B47">
            <w:pPr>
              <w:spacing w:after="40"/>
              <w:jc w:val="left"/>
            </w:pPr>
            <w:r>
              <w:rPr>
                <w:sz w:val="16"/>
              </w:rPr>
              <w:t>Regla de seguridad: se cumple en cada funcionalidad, no es una acción</w:t>
            </w:r>
          </w:p>
        </w:tc>
        <w:tc>
          <w:tcPr>
            <w:tcW w:w="1531" w:type="dxa"/>
            <w:shd w:val="clear" w:color="auto" w:fill="E6F4F4"/>
          </w:tcPr>
          <w:p w14:paraId="06071D20" w14:textId="77777777" w:rsidR="00B124C6" w:rsidRDefault="00A22B47">
            <w:pPr>
              <w:spacing w:after="40"/>
              <w:jc w:val="left"/>
            </w:pPr>
            <w:r>
              <w:rPr>
                <w:sz w:val="16"/>
              </w:rPr>
              <w:t>—</w:t>
            </w:r>
          </w:p>
        </w:tc>
        <w:tc>
          <w:tcPr>
            <w:tcW w:w="567" w:type="dxa"/>
            <w:shd w:val="clear" w:color="auto" w:fill="E6F4F4"/>
          </w:tcPr>
          <w:p w14:paraId="59F5107E" w14:textId="77777777" w:rsidR="00B124C6" w:rsidRDefault="00A22B47">
            <w:pPr>
              <w:spacing w:after="40"/>
              <w:jc w:val="center"/>
            </w:pPr>
            <w:r>
              <w:rPr>
                <w:sz w:val="16"/>
              </w:rPr>
              <w:t>—</w:t>
            </w:r>
          </w:p>
        </w:tc>
      </w:tr>
      <w:tr w:rsidR="00B124C6" w14:paraId="5FA95622" w14:textId="77777777">
        <w:trPr>
          <w:cantSplit/>
          <w:jc w:val="center"/>
        </w:trPr>
        <w:tc>
          <w:tcPr>
            <w:tcW w:w="1361" w:type="dxa"/>
            <w:shd w:val="clear" w:color="auto" w:fill="E6F4F4"/>
          </w:tcPr>
          <w:p w14:paraId="2A676F0B" w14:textId="77777777" w:rsidR="00B124C6" w:rsidRDefault="00A22B47">
            <w:pPr>
              <w:spacing w:after="40"/>
              <w:jc w:val="left"/>
            </w:pPr>
            <w:r>
              <w:rPr>
                <w:sz w:val="16"/>
              </w:rPr>
              <w:t>RF-INV-011</w:t>
            </w:r>
          </w:p>
        </w:tc>
        <w:tc>
          <w:tcPr>
            <w:tcW w:w="2154" w:type="dxa"/>
            <w:shd w:val="clear" w:color="auto" w:fill="E6F4F4"/>
          </w:tcPr>
          <w:p w14:paraId="5D1BCAD1" w14:textId="77777777" w:rsidR="00B124C6" w:rsidRDefault="00A22B47">
            <w:pPr>
              <w:spacing w:after="40"/>
              <w:jc w:val="left"/>
            </w:pPr>
            <w:r>
              <w:rPr>
                <w:sz w:val="16"/>
              </w:rPr>
              <w:t>Integridad transaccional</w:t>
            </w:r>
          </w:p>
        </w:tc>
        <w:tc>
          <w:tcPr>
            <w:tcW w:w="2098" w:type="dxa"/>
            <w:shd w:val="clear" w:color="auto" w:fill="E6F4F4"/>
          </w:tcPr>
          <w:p w14:paraId="0E409B41" w14:textId="77777777" w:rsidR="00B124C6" w:rsidRDefault="00A22B47">
            <w:pPr>
              <w:spacing w:after="40"/>
              <w:jc w:val="left"/>
            </w:pPr>
            <w:r>
              <w:rPr>
                <w:sz w:val="16"/>
              </w:rPr>
              <w:t>Fuera del diagrama</w:t>
            </w:r>
          </w:p>
        </w:tc>
        <w:tc>
          <w:tcPr>
            <w:tcW w:w="1474" w:type="dxa"/>
            <w:shd w:val="clear" w:color="auto" w:fill="E6F4F4"/>
          </w:tcPr>
          <w:p w14:paraId="5F90D298" w14:textId="77777777" w:rsidR="00B124C6" w:rsidRDefault="00A22B47">
            <w:pPr>
              <w:spacing w:after="40"/>
              <w:jc w:val="left"/>
            </w:pPr>
            <w:r>
              <w:rPr>
                <w:sz w:val="16"/>
              </w:rPr>
              <w:t>Propiedad del inventario: garantía transaccional, no una acción</w:t>
            </w:r>
          </w:p>
        </w:tc>
        <w:tc>
          <w:tcPr>
            <w:tcW w:w="1531" w:type="dxa"/>
            <w:shd w:val="clear" w:color="auto" w:fill="E6F4F4"/>
          </w:tcPr>
          <w:p w14:paraId="51EC0415" w14:textId="77777777" w:rsidR="00B124C6" w:rsidRDefault="00A22B47">
            <w:pPr>
              <w:spacing w:after="40"/>
              <w:jc w:val="left"/>
            </w:pPr>
            <w:r>
              <w:rPr>
                <w:sz w:val="16"/>
              </w:rPr>
              <w:t>—</w:t>
            </w:r>
          </w:p>
        </w:tc>
        <w:tc>
          <w:tcPr>
            <w:tcW w:w="567" w:type="dxa"/>
            <w:shd w:val="clear" w:color="auto" w:fill="E6F4F4"/>
          </w:tcPr>
          <w:p w14:paraId="666584ED" w14:textId="77777777" w:rsidR="00B124C6" w:rsidRDefault="00A22B47">
            <w:pPr>
              <w:spacing w:after="40"/>
              <w:jc w:val="center"/>
            </w:pPr>
            <w:r>
              <w:rPr>
                <w:sz w:val="16"/>
              </w:rPr>
              <w:t>—</w:t>
            </w:r>
          </w:p>
        </w:tc>
      </w:tr>
      <w:tr w:rsidR="00B124C6" w14:paraId="4D2BB829" w14:textId="77777777">
        <w:trPr>
          <w:cantSplit/>
          <w:jc w:val="center"/>
        </w:trPr>
        <w:tc>
          <w:tcPr>
            <w:tcW w:w="1361" w:type="dxa"/>
            <w:shd w:val="clear" w:color="auto" w:fill="E6F4F4"/>
          </w:tcPr>
          <w:p w14:paraId="7E5A2E9D" w14:textId="77777777" w:rsidR="00B124C6" w:rsidRDefault="00A22B47">
            <w:pPr>
              <w:spacing w:after="40"/>
              <w:jc w:val="left"/>
            </w:pPr>
            <w:r>
              <w:rPr>
                <w:sz w:val="16"/>
              </w:rPr>
              <w:t>RF-CMP-002</w:t>
            </w:r>
          </w:p>
        </w:tc>
        <w:tc>
          <w:tcPr>
            <w:tcW w:w="2154" w:type="dxa"/>
            <w:shd w:val="clear" w:color="auto" w:fill="E6F4F4"/>
          </w:tcPr>
          <w:p w14:paraId="64BB3C30" w14:textId="77777777" w:rsidR="00B124C6" w:rsidRDefault="00A22B47">
            <w:pPr>
              <w:spacing w:after="40"/>
              <w:jc w:val="left"/>
            </w:pPr>
            <w:r>
              <w:rPr>
                <w:sz w:val="16"/>
              </w:rPr>
              <w:t>Almacenar archivos de forma segura</w:t>
            </w:r>
          </w:p>
        </w:tc>
        <w:tc>
          <w:tcPr>
            <w:tcW w:w="2098" w:type="dxa"/>
            <w:shd w:val="clear" w:color="auto" w:fill="E6F4F4"/>
          </w:tcPr>
          <w:p w14:paraId="7E00E0B7" w14:textId="77777777" w:rsidR="00B124C6" w:rsidRDefault="00A22B47">
            <w:pPr>
              <w:spacing w:after="40"/>
              <w:jc w:val="left"/>
            </w:pPr>
            <w:r>
              <w:rPr>
                <w:sz w:val="16"/>
              </w:rPr>
              <w:t>Fuera del diagrama</w:t>
            </w:r>
          </w:p>
        </w:tc>
        <w:tc>
          <w:tcPr>
            <w:tcW w:w="1474" w:type="dxa"/>
            <w:shd w:val="clear" w:color="auto" w:fill="E6F4F4"/>
          </w:tcPr>
          <w:p w14:paraId="02B9C02C" w14:textId="77777777" w:rsidR="00B124C6" w:rsidRDefault="00A22B47">
            <w:pPr>
              <w:spacing w:after="40"/>
              <w:jc w:val="left"/>
            </w:pPr>
            <w:r>
              <w:rPr>
                <w:sz w:val="16"/>
              </w:rPr>
              <w:t>Propiedad del almacenamiento: la cumple el módulo transversal de archivos</w:t>
            </w:r>
          </w:p>
        </w:tc>
        <w:tc>
          <w:tcPr>
            <w:tcW w:w="1531" w:type="dxa"/>
            <w:shd w:val="clear" w:color="auto" w:fill="E6F4F4"/>
          </w:tcPr>
          <w:p w14:paraId="2B0E1CD8" w14:textId="77777777" w:rsidR="00B124C6" w:rsidRDefault="00A22B47">
            <w:pPr>
              <w:spacing w:after="40"/>
              <w:jc w:val="left"/>
            </w:pPr>
            <w:r>
              <w:rPr>
                <w:sz w:val="16"/>
              </w:rPr>
              <w:t>—</w:t>
            </w:r>
          </w:p>
        </w:tc>
        <w:tc>
          <w:tcPr>
            <w:tcW w:w="567" w:type="dxa"/>
            <w:shd w:val="clear" w:color="auto" w:fill="E6F4F4"/>
          </w:tcPr>
          <w:p w14:paraId="57756189" w14:textId="77777777" w:rsidR="00B124C6" w:rsidRDefault="00A22B47">
            <w:pPr>
              <w:spacing w:after="40"/>
              <w:jc w:val="center"/>
            </w:pPr>
            <w:r>
              <w:rPr>
                <w:sz w:val="16"/>
              </w:rPr>
              <w:t>—</w:t>
            </w:r>
          </w:p>
        </w:tc>
      </w:tr>
      <w:tr w:rsidR="00B124C6" w14:paraId="6A57AAFB" w14:textId="77777777">
        <w:trPr>
          <w:cantSplit/>
          <w:jc w:val="center"/>
        </w:trPr>
        <w:tc>
          <w:tcPr>
            <w:tcW w:w="1361" w:type="dxa"/>
            <w:shd w:val="clear" w:color="auto" w:fill="E6F4F4"/>
          </w:tcPr>
          <w:p w14:paraId="2144CC3F" w14:textId="77777777" w:rsidR="00B124C6" w:rsidRDefault="00A22B47">
            <w:pPr>
              <w:spacing w:after="40"/>
              <w:jc w:val="left"/>
            </w:pPr>
            <w:r>
              <w:rPr>
                <w:sz w:val="16"/>
              </w:rPr>
              <w:t>RF-TUR-006</w:t>
            </w:r>
          </w:p>
        </w:tc>
        <w:tc>
          <w:tcPr>
            <w:tcW w:w="2154" w:type="dxa"/>
            <w:shd w:val="clear" w:color="auto" w:fill="E6F4F4"/>
          </w:tcPr>
          <w:p w14:paraId="675C4E12" w14:textId="77777777" w:rsidR="00B124C6" w:rsidRDefault="00A22B47">
            <w:pPr>
              <w:spacing w:after="40"/>
              <w:jc w:val="left"/>
            </w:pPr>
            <w:r>
              <w:rPr>
                <w:sz w:val="16"/>
              </w:rPr>
              <w:t>Comunicar la naturaleza del dato</w:t>
            </w:r>
          </w:p>
        </w:tc>
        <w:tc>
          <w:tcPr>
            <w:tcW w:w="2098" w:type="dxa"/>
            <w:shd w:val="clear" w:color="auto" w:fill="E6F4F4"/>
          </w:tcPr>
          <w:p w14:paraId="5B2C09CA" w14:textId="77777777" w:rsidR="00B124C6" w:rsidRDefault="00A22B47">
            <w:pPr>
              <w:spacing w:after="40"/>
              <w:jc w:val="left"/>
            </w:pPr>
            <w:r>
              <w:rPr>
                <w:sz w:val="16"/>
              </w:rPr>
              <w:t>Fuera del diagrama</w:t>
            </w:r>
          </w:p>
        </w:tc>
        <w:tc>
          <w:tcPr>
            <w:tcW w:w="1474" w:type="dxa"/>
            <w:shd w:val="clear" w:color="auto" w:fill="E6F4F4"/>
          </w:tcPr>
          <w:p w14:paraId="438070E3" w14:textId="77777777" w:rsidR="00B124C6" w:rsidRDefault="00A22B47">
            <w:pPr>
              <w:spacing w:after="40"/>
              <w:jc w:val="left"/>
            </w:pPr>
            <w:r>
              <w:rPr>
                <w:sz w:val="16"/>
              </w:rPr>
              <w:t>Regla de interfaz: cómo se rotulan los cupos en toda pantalla</w:t>
            </w:r>
          </w:p>
        </w:tc>
        <w:tc>
          <w:tcPr>
            <w:tcW w:w="1531" w:type="dxa"/>
            <w:shd w:val="clear" w:color="auto" w:fill="E6F4F4"/>
          </w:tcPr>
          <w:p w14:paraId="31777A86" w14:textId="77777777" w:rsidR="00B124C6" w:rsidRDefault="00A22B47">
            <w:pPr>
              <w:spacing w:after="40"/>
              <w:jc w:val="left"/>
            </w:pPr>
            <w:r>
              <w:rPr>
                <w:sz w:val="16"/>
              </w:rPr>
              <w:t>—</w:t>
            </w:r>
          </w:p>
        </w:tc>
        <w:tc>
          <w:tcPr>
            <w:tcW w:w="567" w:type="dxa"/>
            <w:shd w:val="clear" w:color="auto" w:fill="E6F4F4"/>
          </w:tcPr>
          <w:p w14:paraId="4FA43A26" w14:textId="77777777" w:rsidR="00B124C6" w:rsidRDefault="00A22B47">
            <w:pPr>
              <w:spacing w:after="40"/>
              <w:jc w:val="center"/>
            </w:pPr>
            <w:r>
              <w:rPr>
                <w:sz w:val="16"/>
              </w:rPr>
              <w:t>—</w:t>
            </w:r>
          </w:p>
        </w:tc>
      </w:tr>
    </w:tbl>
    <w:p w14:paraId="40473D98" w14:textId="77777777" w:rsidR="00B124C6" w:rsidRDefault="00B124C6">
      <w:pPr>
        <w:spacing w:after="40"/>
      </w:pPr>
    </w:p>
    <w:p w14:paraId="0812C4F7" w14:textId="77777777" w:rsidR="00B124C6" w:rsidRDefault="00A22B47">
      <w:r>
        <w:br w:type="page"/>
      </w:r>
    </w:p>
    <w:p w14:paraId="531AFBEA" w14:textId="77777777" w:rsidR="00B124C6" w:rsidRDefault="00A22B47">
      <w:pPr>
        <w:pStyle w:val="Ttulo1"/>
      </w:pPr>
      <w:bookmarkStart w:id="65" w:name="_Toc240274452"/>
      <w:r>
        <w:t>Anexo B. Referencias al repositorio del proyecto</w:t>
      </w:r>
      <w:bookmarkEnd w:id="65"/>
    </w:p>
    <w:p w14:paraId="4D3F2516" w14:textId="77777777" w:rsidR="00B124C6" w:rsidRDefault="00A22B47">
      <w:r>
        <w:t>Resumen de cada código citado en este documento. El detalle completo —contexto, alternativas y fuentes— vive en el repositorio del proyecto.</w:t>
      </w:r>
    </w:p>
    <w:tbl>
      <w:tblPr>
        <w:tblStyle w:val="Tablaconcuadrcula"/>
        <w:tblW w:w="0" w:type="auto"/>
        <w:jc w:val="center"/>
        <w:tblLook w:val="04A0" w:firstRow="1" w:lastRow="0" w:firstColumn="1" w:lastColumn="0" w:noHBand="0" w:noVBand="1"/>
      </w:tblPr>
      <w:tblGrid>
        <w:gridCol w:w="1361"/>
        <w:gridCol w:w="7823"/>
      </w:tblGrid>
      <w:tr w:rsidR="00B124C6" w14:paraId="0D2C4342" w14:textId="77777777">
        <w:trPr>
          <w:cantSplit/>
          <w:tblHeader/>
          <w:jc w:val="center"/>
        </w:trPr>
        <w:tc>
          <w:tcPr>
            <w:tcW w:w="1361" w:type="dxa"/>
            <w:shd w:val="clear" w:color="auto" w:fill="0F6E6E"/>
          </w:tcPr>
          <w:p w14:paraId="0A7E981C" w14:textId="77777777" w:rsidR="00B124C6" w:rsidRDefault="00A22B47">
            <w:pPr>
              <w:spacing w:after="40"/>
              <w:jc w:val="left"/>
            </w:pPr>
            <w:r>
              <w:rPr>
                <w:b/>
                <w:color w:val="FFFFFF"/>
                <w:sz w:val="17"/>
              </w:rPr>
              <w:t>Código</w:t>
            </w:r>
          </w:p>
        </w:tc>
        <w:tc>
          <w:tcPr>
            <w:tcW w:w="7823" w:type="dxa"/>
            <w:shd w:val="clear" w:color="auto" w:fill="0F6E6E"/>
          </w:tcPr>
          <w:p w14:paraId="359E18DA" w14:textId="77777777" w:rsidR="00B124C6" w:rsidRDefault="00A22B47">
            <w:pPr>
              <w:spacing w:after="40"/>
              <w:jc w:val="left"/>
            </w:pPr>
            <w:r>
              <w:rPr>
                <w:b/>
                <w:color w:val="FFFFFF"/>
                <w:sz w:val="17"/>
              </w:rPr>
              <w:t>Qué es</w:t>
            </w:r>
          </w:p>
        </w:tc>
      </w:tr>
      <w:tr w:rsidR="00B124C6" w14:paraId="73E2759A" w14:textId="77777777">
        <w:trPr>
          <w:cantSplit/>
          <w:jc w:val="center"/>
        </w:trPr>
        <w:tc>
          <w:tcPr>
            <w:tcW w:w="1361" w:type="dxa"/>
          </w:tcPr>
          <w:p w14:paraId="761CE934" w14:textId="77777777" w:rsidR="00B124C6" w:rsidRDefault="00A22B47">
            <w:pPr>
              <w:spacing w:after="40"/>
              <w:jc w:val="left"/>
            </w:pPr>
            <w:r>
              <w:rPr>
                <w:sz w:val="17"/>
              </w:rPr>
              <w:t>ADR-0001</w:t>
            </w:r>
          </w:p>
        </w:tc>
        <w:tc>
          <w:tcPr>
            <w:tcW w:w="7823" w:type="dxa"/>
          </w:tcPr>
          <w:p w14:paraId="4E2B72DD" w14:textId="77777777" w:rsidR="00B124C6" w:rsidRDefault="00A22B47">
            <w:pPr>
              <w:spacing w:after="40"/>
              <w:jc w:val="left"/>
            </w:pPr>
            <w:r>
              <w:rPr>
                <w:sz w:val="17"/>
              </w:rPr>
              <w:t>Supabase se usa solo para autenticación: emite el token; datos, API y archivos son propios.</w:t>
            </w:r>
          </w:p>
        </w:tc>
      </w:tr>
      <w:tr w:rsidR="00B124C6" w14:paraId="30295AB0" w14:textId="77777777">
        <w:trPr>
          <w:cantSplit/>
          <w:jc w:val="center"/>
        </w:trPr>
        <w:tc>
          <w:tcPr>
            <w:tcW w:w="1361" w:type="dxa"/>
          </w:tcPr>
          <w:p w14:paraId="51C695AC" w14:textId="77777777" w:rsidR="00B124C6" w:rsidRDefault="00A22B47">
            <w:pPr>
              <w:spacing w:after="40"/>
              <w:jc w:val="left"/>
            </w:pPr>
            <w:r>
              <w:rPr>
                <w:sz w:val="17"/>
              </w:rPr>
              <w:t>ADR-0002</w:t>
            </w:r>
          </w:p>
        </w:tc>
        <w:tc>
          <w:tcPr>
            <w:tcW w:w="7823" w:type="dxa"/>
          </w:tcPr>
          <w:p w14:paraId="4A68C3B9" w14:textId="77777777" w:rsidR="00B124C6" w:rsidRDefault="00A22B47">
            <w:pPr>
              <w:spacing w:after="40"/>
              <w:jc w:val="left"/>
            </w:pPr>
            <w:r>
              <w:rPr>
                <w:sz w:val="17"/>
              </w:rPr>
              <w:t>El saldo del inventario se deriva de movimientos que nunca se editan; no se guarda.</w:t>
            </w:r>
          </w:p>
        </w:tc>
      </w:tr>
      <w:tr w:rsidR="00B124C6" w14:paraId="759D7444" w14:textId="77777777">
        <w:trPr>
          <w:cantSplit/>
          <w:jc w:val="center"/>
        </w:trPr>
        <w:tc>
          <w:tcPr>
            <w:tcW w:w="1361" w:type="dxa"/>
          </w:tcPr>
          <w:p w14:paraId="3D88DA8B" w14:textId="77777777" w:rsidR="00B124C6" w:rsidRDefault="00A22B47">
            <w:pPr>
              <w:spacing w:after="40"/>
              <w:jc w:val="left"/>
            </w:pPr>
            <w:r>
              <w:rPr>
                <w:sz w:val="17"/>
              </w:rPr>
              <w:t>ADR-0003</w:t>
            </w:r>
          </w:p>
        </w:tc>
        <w:tc>
          <w:tcPr>
            <w:tcW w:w="7823" w:type="dxa"/>
          </w:tcPr>
          <w:p w14:paraId="4634E0B6" w14:textId="77777777" w:rsidR="00B124C6" w:rsidRDefault="00A22B47">
            <w:pPr>
              <w:spacing w:after="40"/>
              <w:jc w:val="left"/>
            </w:pPr>
            <w:r>
              <w:rPr>
                <w:sz w:val="17"/>
              </w:rPr>
              <w:t>Cada usuario tiene un rol global y un alcance sobre varias ubicaciones; la autorización es propia.</w:t>
            </w:r>
          </w:p>
        </w:tc>
      </w:tr>
      <w:tr w:rsidR="00B124C6" w14:paraId="1EAC037F" w14:textId="77777777">
        <w:trPr>
          <w:cantSplit/>
          <w:jc w:val="center"/>
        </w:trPr>
        <w:tc>
          <w:tcPr>
            <w:tcW w:w="1361" w:type="dxa"/>
          </w:tcPr>
          <w:p w14:paraId="34823FDA" w14:textId="77777777" w:rsidR="00B124C6" w:rsidRDefault="00A22B47">
            <w:pPr>
              <w:spacing w:after="40"/>
              <w:jc w:val="left"/>
            </w:pPr>
            <w:r>
              <w:rPr>
                <w:sz w:val="17"/>
              </w:rPr>
              <w:t>ADR-0005</w:t>
            </w:r>
          </w:p>
        </w:tc>
        <w:tc>
          <w:tcPr>
            <w:tcW w:w="7823" w:type="dxa"/>
          </w:tcPr>
          <w:p w14:paraId="03D85E73" w14:textId="77777777" w:rsidR="00B124C6" w:rsidRDefault="00A22B47">
            <w:pPr>
              <w:spacing w:after="40"/>
              <w:jc w:val="left"/>
            </w:pPr>
            <w:r>
              <w:rPr>
                <w:sz w:val="17"/>
              </w:rPr>
              <w:t>El modo sin conexión cubre solo el registro de movimientos del inventario.</w:t>
            </w:r>
          </w:p>
        </w:tc>
      </w:tr>
      <w:tr w:rsidR="00B124C6" w14:paraId="63112DD0" w14:textId="77777777">
        <w:trPr>
          <w:cantSplit/>
          <w:jc w:val="center"/>
        </w:trPr>
        <w:tc>
          <w:tcPr>
            <w:tcW w:w="1361" w:type="dxa"/>
          </w:tcPr>
          <w:p w14:paraId="480EEEEF" w14:textId="77777777" w:rsidR="00B124C6" w:rsidRDefault="00A22B47">
            <w:pPr>
              <w:spacing w:after="40"/>
              <w:jc w:val="left"/>
            </w:pPr>
            <w:r>
              <w:rPr>
                <w:sz w:val="17"/>
              </w:rPr>
              <w:t>ADR-0007</w:t>
            </w:r>
          </w:p>
        </w:tc>
        <w:tc>
          <w:tcPr>
            <w:tcW w:w="7823" w:type="dxa"/>
          </w:tcPr>
          <w:p w14:paraId="7FF131D1" w14:textId="77777777" w:rsidR="00B124C6" w:rsidRDefault="00A22B47">
            <w:pPr>
              <w:spacing w:after="40"/>
              <w:jc w:val="left"/>
            </w:pPr>
            <w:r>
              <w:rPr>
                <w:sz w:val="17"/>
              </w:rPr>
              <w:t>El Donador se registra por su cuenta: excepción controlada al modelo de roles internos.</w:t>
            </w:r>
          </w:p>
        </w:tc>
      </w:tr>
      <w:tr w:rsidR="00B124C6" w14:paraId="4EBB70E1" w14:textId="77777777">
        <w:trPr>
          <w:cantSplit/>
          <w:jc w:val="center"/>
        </w:trPr>
        <w:tc>
          <w:tcPr>
            <w:tcW w:w="1361" w:type="dxa"/>
          </w:tcPr>
          <w:p w14:paraId="25176D64" w14:textId="77777777" w:rsidR="00B124C6" w:rsidRDefault="00A22B47">
            <w:pPr>
              <w:spacing w:after="40"/>
              <w:jc w:val="left"/>
            </w:pPr>
            <w:r>
              <w:rPr>
                <w:sz w:val="17"/>
              </w:rPr>
              <w:t>ADR-0009</w:t>
            </w:r>
          </w:p>
        </w:tc>
        <w:tc>
          <w:tcPr>
            <w:tcW w:w="7823" w:type="dxa"/>
          </w:tcPr>
          <w:p w14:paraId="0ECC4D3A" w14:textId="77777777" w:rsidR="00B124C6" w:rsidRDefault="00A22B47">
            <w:pPr>
              <w:spacing w:after="40"/>
              <w:jc w:val="left"/>
            </w:pPr>
            <w:r>
              <w:rPr>
                <w:sz w:val="17"/>
              </w:rPr>
              <w:t>Las pantallas se diseñan como mockups en Claude Design y el equipo las implementa en React y Tailwind.</w:t>
            </w:r>
          </w:p>
        </w:tc>
      </w:tr>
      <w:tr w:rsidR="00B124C6" w14:paraId="3E3843A6" w14:textId="77777777">
        <w:trPr>
          <w:cantSplit/>
          <w:jc w:val="center"/>
        </w:trPr>
        <w:tc>
          <w:tcPr>
            <w:tcW w:w="1361" w:type="dxa"/>
          </w:tcPr>
          <w:p w14:paraId="07E6342B" w14:textId="77777777" w:rsidR="00B124C6" w:rsidRDefault="00A22B47">
            <w:pPr>
              <w:spacing w:after="40"/>
              <w:jc w:val="left"/>
            </w:pPr>
            <w:r>
              <w:rPr>
                <w:sz w:val="17"/>
              </w:rPr>
              <w:t>P-001</w:t>
            </w:r>
          </w:p>
        </w:tc>
        <w:tc>
          <w:tcPr>
            <w:tcW w:w="7823" w:type="dxa"/>
          </w:tcPr>
          <w:p w14:paraId="256C1397" w14:textId="77777777" w:rsidR="00B124C6" w:rsidRDefault="00A22B47">
            <w:pPr>
              <w:spacing w:after="40"/>
              <w:jc w:val="left"/>
            </w:pPr>
            <w:r>
              <w:rPr>
                <w:sz w:val="17"/>
              </w:rPr>
              <w:t>Canasta estándar por persona y día con fuente citable; el Manual Esfera se usa como referencia.</w:t>
            </w:r>
          </w:p>
        </w:tc>
      </w:tr>
      <w:tr w:rsidR="00B124C6" w14:paraId="4CC692C4" w14:textId="77777777">
        <w:trPr>
          <w:cantSplit/>
          <w:jc w:val="center"/>
        </w:trPr>
        <w:tc>
          <w:tcPr>
            <w:tcW w:w="1361" w:type="dxa"/>
          </w:tcPr>
          <w:p w14:paraId="0F880F33" w14:textId="77777777" w:rsidR="00B124C6" w:rsidRDefault="00A22B47">
            <w:pPr>
              <w:spacing w:after="40"/>
              <w:jc w:val="left"/>
            </w:pPr>
            <w:r>
              <w:rPr>
                <w:sz w:val="17"/>
              </w:rPr>
              <w:t>P-002</w:t>
            </w:r>
          </w:p>
        </w:tc>
        <w:tc>
          <w:tcPr>
            <w:tcW w:w="7823" w:type="dxa"/>
          </w:tcPr>
          <w:p w14:paraId="71BBCD79" w14:textId="77777777" w:rsidR="00B124C6" w:rsidRDefault="00A22B47">
            <w:pPr>
              <w:spacing w:after="40"/>
              <w:jc w:val="left"/>
            </w:pPr>
            <w:r>
              <w:rPr>
                <w:sz w:val="17"/>
              </w:rPr>
              <w:t>Origen de la población estimada por zona; las proyecciones del DANE se usan como referencia.</w:t>
            </w:r>
          </w:p>
        </w:tc>
      </w:tr>
      <w:tr w:rsidR="00B124C6" w14:paraId="4AF49EBB" w14:textId="77777777">
        <w:trPr>
          <w:cantSplit/>
          <w:jc w:val="center"/>
        </w:trPr>
        <w:tc>
          <w:tcPr>
            <w:tcW w:w="1361" w:type="dxa"/>
          </w:tcPr>
          <w:p w14:paraId="78F9541F" w14:textId="77777777" w:rsidR="00B124C6" w:rsidRDefault="00A22B47">
            <w:pPr>
              <w:spacing w:after="40"/>
              <w:jc w:val="left"/>
            </w:pPr>
            <w:r>
              <w:rPr>
                <w:sz w:val="17"/>
              </w:rPr>
              <w:t>P-004</w:t>
            </w:r>
          </w:p>
        </w:tc>
        <w:tc>
          <w:tcPr>
            <w:tcW w:w="7823" w:type="dxa"/>
          </w:tcPr>
          <w:p w14:paraId="101D312F" w14:textId="77777777" w:rsidR="00B124C6" w:rsidRDefault="00A22B47">
            <w:pPr>
              <w:spacing w:after="40"/>
              <w:jc w:val="left"/>
            </w:pPr>
            <w:r>
              <w:rPr>
                <w:sz w:val="17"/>
              </w:rPr>
              <w:t>Correo transaccional por SMTP estándar; el remitente de producción está por definir.</w:t>
            </w:r>
          </w:p>
        </w:tc>
      </w:tr>
      <w:tr w:rsidR="00B124C6" w14:paraId="47815143" w14:textId="77777777">
        <w:trPr>
          <w:cantSplit/>
          <w:jc w:val="center"/>
        </w:trPr>
        <w:tc>
          <w:tcPr>
            <w:tcW w:w="1361" w:type="dxa"/>
          </w:tcPr>
          <w:p w14:paraId="257A50CA" w14:textId="77777777" w:rsidR="00B124C6" w:rsidRDefault="00A22B47">
            <w:pPr>
              <w:spacing w:after="40"/>
              <w:jc w:val="left"/>
            </w:pPr>
            <w:r>
              <w:rPr>
                <w:sz w:val="17"/>
              </w:rPr>
              <w:t>P-005</w:t>
            </w:r>
          </w:p>
        </w:tc>
        <w:tc>
          <w:tcPr>
            <w:tcW w:w="7823" w:type="dxa"/>
          </w:tcPr>
          <w:p w14:paraId="607A1B97" w14:textId="77777777" w:rsidR="00B124C6" w:rsidRDefault="00A22B47">
            <w:pPr>
              <w:spacing w:after="40"/>
              <w:jc w:val="left"/>
            </w:pPr>
            <w:r>
              <w:rPr>
                <w:sz w:val="17"/>
              </w:rPr>
              <w:t>Despliegue en un VPS con Dokploy; faltan el proveedor y el dominio.</w:t>
            </w:r>
          </w:p>
        </w:tc>
      </w:tr>
      <w:tr w:rsidR="00B124C6" w14:paraId="2018608F" w14:textId="77777777">
        <w:trPr>
          <w:cantSplit/>
          <w:jc w:val="center"/>
        </w:trPr>
        <w:tc>
          <w:tcPr>
            <w:tcW w:w="1361" w:type="dxa"/>
          </w:tcPr>
          <w:p w14:paraId="47175646" w14:textId="77777777" w:rsidR="00B124C6" w:rsidRDefault="00A22B47">
            <w:pPr>
              <w:spacing w:after="40"/>
              <w:jc w:val="left"/>
            </w:pPr>
            <w:r>
              <w:rPr>
                <w:sz w:val="17"/>
              </w:rPr>
              <w:t>P-007</w:t>
            </w:r>
          </w:p>
        </w:tc>
        <w:tc>
          <w:tcPr>
            <w:tcW w:w="7823" w:type="dxa"/>
          </w:tcPr>
          <w:p w14:paraId="65559A96" w14:textId="77777777" w:rsidR="00B124C6" w:rsidRDefault="00A22B47">
            <w:pPr>
              <w:spacing w:after="40"/>
              <w:jc w:val="left"/>
            </w:pPr>
            <w:r>
              <w:rPr>
                <w:sz w:val="17"/>
              </w:rPr>
              <w:t>Gestión del trabajo en GitHub Projects.</w:t>
            </w:r>
          </w:p>
        </w:tc>
      </w:tr>
      <w:tr w:rsidR="00B124C6" w14:paraId="63FDAA3A" w14:textId="77777777">
        <w:trPr>
          <w:cantSplit/>
          <w:jc w:val="center"/>
        </w:trPr>
        <w:tc>
          <w:tcPr>
            <w:tcW w:w="1361" w:type="dxa"/>
          </w:tcPr>
          <w:p w14:paraId="623D0F49" w14:textId="77777777" w:rsidR="00B124C6" w:rsidRDefault="00A22B47">
            <w:pPr>
              <w:spacing w:after="40"/>
              <w:jc w:val="left"/>
            </w:pPr>
            <w:r>
              <w:rPr>
                <w:sz w:val="17"/>
              </w:rPr>
              <w:t>P-008</w:t>
            </w:r>
          </w:p>
        </w:tc>
        <w:tc>
          <w:tcPr>
            <w:tcW w:w="7823" w:type="dxa"/>
          </w:tcPr>
          <w:p w14:paraId="5B804C58" w14:textId="77777777" w:rsidR="00B124C6" w:rsidRDefault="00A22B47">
            <w:pPr>
              <w:spacing w:after="40"/>
              <w:jc w:val="left"/>
            </w:pPr>
            <w:r>
              <w:rPr>
                <w:sz w:val="17"/>
              </w:rPr>
              <w:t>Diagramas en Mermaid y documentación en Markdown.</w:t>
            </w:r>
          </w:p>
        </w:tc>
      </w:tr>
      <w:tr w:rsidR="00B124C6" w14:paraId="13DEAC9C" w14:textId="77777777">
        <w:trPr>
          <w:cantSplit/>
          <w:jc w:val="center"/>
        </w:trPr>
        <w:tc>
          <w:tcPr>
            <w:tcW w:w="1361" w:type="dxa"/>
          </w:tcPr>
          <w:p w14:paraId="1578603E" w14:textId="77777777" w:rsidR="00B124C6" w:rsidRDefault="00A22B47">
            <w:pPr>
              <w:spacing w:after="40"/>
              <w:jc w:val="left"/>
            </w:pPr>
            <w:r>
              <w:rPr>
                <w:sz w:val="17"/>
              </w:rPr>
              <w:t>P-009</w:t>
            </w:r>
          </w:p>
        </w:tc>
        <w:tc>
          <w:tcPr>
            <w:tcW w:w="7823" w:type="dxa"/>
          </w:tcPr>
          <w:p w14:paraId="4610F6F3" w14:textId="77777777" w:rsidR="00B124C6" w:rsidRDefault="00A22B47">
            <w:pPr>
              <w:spacing w:after="40"/>
              <w:jc w:val="left"/>
            </w:pPr>
            <w:r>
              <w:rPr>
                <w:sz w:val="17"/>
              </w:rPr>
              <w:t>Pruebas automatizadas con Jest.</w:t>
            </w:r>
          </w:p>
        </w:tc>
      </w:tr>
      <w:tr w:rsidR="00B124C6" w14:paraId="7CA3B292" w14:textId="77777777">
        <w:trPr>
          <w:cantSplit/>
          <w:jc w:val="center"/>
        </w:trPr>
        <w:tc>
          <w:tcPr>
            <w:tcW w:w="1361" w:type="dxa"/>
          </w:tcPr>
          <w:p w14:paraId="60909877" w14:textId="77777777" w:rsidR="00B124C6" w:rsidRDefault="00A22B47">
            <w:pPr>
              <w:spacing w:after="40"/>
              <w:jc w:val="left"/>
            </w:pPr>
            <w:r>
              <w:rPr>
                <w:sz w:val="17"/>
              </w:rPr>
              <w:t>P-022</w:t>
            </w:r>
          </w:p>
        </w:tc>
        <w:tc>
          <w:tcPr>
            <w:tcW w:w="7823" w:type="dxa"/>
          </w:tcPr>
          <w:p w14:paraId="2635E520" w14:textId="77777777" w:rsidR="00B124C6" w:rsidRDefault="00A22B47">
            <w:pPr>
              <w:spacing w:after="40"/>
              <w:jc w:val="left"/>
            </w:pPr>
            <w:r>
              <w:rPr>
                <w:sz w:val="17"/>
              </w:rPr>
              <w:t>Importación automática de los acopios de RedAcopio Bogotá, con el riesgo aceptado.</w:t>
            </w:r>
          </w:p>
        </w:tc>
      </w:tr>
      <w:tr w:rsidR="00B124C6" w14:paraId="713B32AB" w14:textId="77777777">
        <w:trPr>
          <w:cantSplit/>
          <w:jc w:val="center"/>
        </w:trPr>
        <w:tc>
          <w:tcPr>
            <w:tcW w:w="1361" w:type="dxa"/>
          </w:tcPr>
          <w:p w14:paraId="2F0682DA" w14:textId="77777777" w:rsidR="00B124C6" w:rsidRDefault="00A22B47">
            <w:pPr>
              <w:spacing w:after="40"/>
              <w:jc w:val="left"/>
            </w:pPr>
            <w:r>
              <w:rPr>
                <w:sz w:val="17"/>
              </w:rPr>
              <w:t>I-004</w:t>
            </w:r>
          </w:p>
        </w:tc>
        <w:tc>
          <w:tcPr>
            <w:tcW w:w="7823" w:type="dxa"/>
          </w:tcPr>
          <w:p w14:paraId="27D6A9C2" w14:textId="77777777" w:rsidR="00B124C6" w:rsidRDefault="00A22B47">
            <w:pPr>
              <w:spacing w:after="40"/>
              <w:jc w:val="left"/>
            </w:pPr>
            <w:r>
              <w:rPr>
                <w:sz w:val="17"/>
              </w:rPr>
              <w:t>Investigación de los límites de los servicios gratuitos: OpenStreetMap, Nominatim, Supabase y el SMTP de Microsoft 365.</w:t>
            </w:r>
          </w:p>
        </w:tc>
      </w:tr>
      <w:tr w:rsidR="00B124C6" w14:paraId="70B6D71E" w14:textId="77777777">
        <w:trPr>
          <w:cantSplit/>
          <w:jc w:val="center"/>
        </w:trPr>
        <w:tc>
          <w:tcPr>
            <w:tcW w:w="1361" w:type="dxa"/>
          </w:tcPr>
          <w:p w14:paraId="0713B6FF" w14:textId="77777777" w:rsidR="00B124C6" w:rsidRDefault="00A22B47">
            <w:pPr>
              <w:spacing w:after="40"/>
              <w:jc w:val="left"/>
            </w:pPr>
            <w:r>
              <w:rPr>
                <w:sz w:val="17"/>
              </w:rPr>
              <w:t>RNF-01</w:t>
            </w:r>
          </w:p>
        </w:tc>
        <w:tc>
          <w:tcPr>
            <w:tcW w:w="7823" w:type="dxa"/>
          </w:tcPr>
          <w:p w14:paraId="1A600545" w14:textId="77777777" w:rsidR="00B124C6" w:rsidRDefault="00A22B47">
            <w:pPr>
              <w:spacing w:after="40"/>
              <w:jc w:val="left"/>
            </w:pPr>
            <w:r>
              <w:rPr>
                <w:sz w:val="17"/>
              </w:rPr>
              <w:t>Móvil primero: toda pantalla de la consola se opera en un teléfono.</w:t>
            </w:r>
          </w:p>
        </w:tc>
      </w:tr>
      <w:tr w:rsidR="00B124C6" w14:paraId="1A41813A" w14:textId="77777777">
        <w:trPr>
          <w:cantSplit/>
          <w:jc w:val="center"/>
        </w:trPr>
        <w:tc>
          <w:tcPr>
            <w:tcW w:w="1361" w:type="dxa"/>
          </w:tcPr>
          <w:p w14:paraId="31679CCD" w14:textId="77777777" w:rsidR="00B124C6" w:rsidRDefault="00A22B47">
            <w:pPr>
              <w:spacing w:after="40"/>
              <w:jc w:val="left"/>
            </w:pPr>
            <w:r>
              <w:rPr>
                <w:sz w:val="17"/>
              </w:rPr>
              <w:t>RNF-02</w:t>
            </w:r>
          </w:p>
        </w:tc>
        <w:tc>
          <w:tcPr>
            <w:tcW w:w="7823" w:type="dxa"/>
          </w:tcPr>
          <w:p w14:paraId="6EF72489" w14:textId="77777777" w:rsidR="00B124C6" w:rsidRDefault="00A22B47">
            <w:pPr>
              <w:spacing w:after="40"/>
              <w:jc w:val="left"/>
            </w:pPr>
            <w:r>
              <w:rPr>
                <w:sz w:val="17"/>
              </w:rPr>
              <w:t>Registrar un movimiento toma menos de 10 segundos.</w:t>
            </w:r>
          </w:p>
        </w:tc>
      </w:tr>
      <w:tr w:rsidR="00B124C6" w14:paraId="18ABCADC" w14:textId="77777777">
        <w:trPr>
          <w:cantSplit/>
          <w:jc w:val="center"/>
        </w:trPr>
        <w:tc>
          <w:tcPr>
            <w:tcW w:w="1361" w:type="dxa"/>
          </w:tcPr>
          <w:p w14:paraId="5E073F72" w14:textId="77777777" w:rsidR="00B124C6" w:rsidRDefault="00A22B47">
            <w:pPr>
              <w:spacing w:after="40"/>
              <w:jc w:val="left"/>
            </w:pPr>
            <w:r>
              <w:rPr>
                <w:sz w:val="17"/>
              </w:rPr>
              <w:t>RNF-03</w:t>
            </w:r>
          </w:p>
        </w:tc>
        <w:tc>
          <w:tcPr>
            <w:tcW w:w="7823" w:type="dxa"/>
          </w:tcPr>
          <w:p w14:paraId="5719ED27" w14:textId="77777777" w:rsidR="00B124C6" w:rsidRDefault="00A22B47">
            <w:pPr>
              <w:spacing w:after="40"/>
              <w:jc w:val="left"/>
            </w:pPr>
            <w:r>
              <w:rPr>
                <w:sz w:val="17"/>
              </w:rPr>
              <w:t>Legibilidad bajo sol, con guantes: contraste alto y texto grande.</w:t>
            </w:r>
          </w:p>
        </w:tc>
      </w:tr>
      <w:tr w:rsidR="00B124C6" w14:paraId="6C2F223B" w14:textId="77777777">
        <w:trPr>
          <w:cantSplit/>
          <w:jc w:val="center"/>
        </w:trPr>
        <w:tc>
          <w:tcPr>
            <w:tcW w:w="1361" w:type="dxa"/>
          </w:tcPr>
          <w:p w14:paraId="11921DA9" w14:textId="77777777" w:rsidR="00B124C6" w:rsidRDefault="00A22B47">
            <w:pPr>
              <w:spacing w:after="40"/>
              <w:jc w:val="left"/>
            </w:pPr>
            <w:r>
              <w:rPr>
                <w:sz w:val="17"/>
              </w:rPr>
              <w:t>RNF-04</w:t>
            </w:r>
          </w:p>
        </w:tc>
        <w:tc>
          <w:tcPr>
            <w:tcW w:w="7823" w:type="dxa"/>
          </w:tcPr>
          <w:p w14:paraId="2D8897AA" w14:textId="77777777" w:rsidR="00B124C6" w:rsidRDefault="00A22B47">
            <w:pPr>
              <w:spacing w:after="40"/>
              <w:jc w:val="left"/>
            </w:pPr>
            <w:r>
              <w:rPr>
                <w:sz w:val="17"/>
              </w:rPr>
              <w:t>Todo dato operativo se muestra con su antigüedad.</w:t>
            </w:r>
          </w:p>
        </w:tc>
      </w:tr>
      <w:tr w:rsidR="00B124C6" w14:paraId="436EDB01" w14:textId="77777777">
        <w:trPr>
          <w:cantSplit/>
          <w:jc w:val="center"/>
        </w:trPr>
        <w:tc>
          <w:tcPr>
            <w:tcW w:w="1361" w:type="dxa"/>
          </w:tcPr>
          <w:p w14:paraId="67412A97" w14:textId="77777777" w:rsidR="00B124C6" w:rsidRDefault="00A22B47">
            <w:pPr>
              <w:spacing w:after="40"/>
              <w:jc w:val="left"/>
            </w:pPr>
            <w:r>
              <w:rPr>
                <w:sz w:val="17"/>
              </w:rPr>
              <w:t>RNF-05</w:t>
            </w:r>
          </w:p>
        </w:tc>
        <w:tc>
          <w:tcPr>
            <w:tcW w:w="7823" w:type="dxa"/>
          </w:tcPr>
          <w:p w14:paraId="4A0BD81E" w14:textId="77777777" w:rsidR="00B124C6" w:rsidRDefault="00A22B47">
            <w:pPr>
              <w:spacing w:after="40"/>
              <w:jc w:val="left"/>
            </w:pPr>
            <w:r>
              <w:rPr>
                <w:sz w:val="17"/>
              </w:rPr>
              <w:t>Tiempos de respuesta objetivo de la API, el motor y la portada.</w:t>
            </w:r>
          </w:p>
        </w:tc>
      </w:tr>
      <w:tr w:rsidR="00B124C6" w14:paraId="6608E312" w14:textId="77777777">
        <w:trPr>
          <w:cantSplit/>
          <w:jc w:val="center"/>
        </w:trPr>
        <w:tc>
          <w:tcPr>
            <w:tcW w:w="1361" w:type="dxa"/>
          </w:tcPr>
          <w:p w14:paraId="0ED4829E" w14:textId="77777777" w:rsidR="00B124C6" w:rsidRDefault="00A22B47">
            <w:pPr>
              <w:spacing w:after="40"/>
              <w:jc w:val="left"/>
            </w:pPr>
            <w:r>
              <w:rPr>
                <w:sz w:val="17"/>
              </w:rPr>
              <w:t>RNF-06</w:t>
            </w:r>
          </w:p>
        </w:tc>
        <w:tc>
          <w:tcPr>
            <w:tcW w:w="7823" w:type="dxa"/>
          </w:tcPr>
          <w:p w14:paraId="09A3A54B" w14:textId="77777777" w:rsidR="00B124C6" w:rsidRDefault="00A22B47">
            <w:pPr>
              <w:spacing w:after="40"/>
              <w:jc w:val="left"/>
            </w:pPr>
            <w:r>
              <w:rPr>
                <w:sz w:val="17"/>
              </w:rPr>
              <w:t>Integridad del inventario: el saldo nunca queda negativo, ni con registros simultáneos.</w:t>
            </w:r>
          </w:p>
        </w:tc>
      </w:tr>
      <w:tr w:rsidR="00B124C6" w14:paraId="378ACFF0" w14:textId="77777777">
        <w:trPr>
          <w:cantSplit/>
          <w:jc w:val="center"/>
        </w:trPr>
        <w:tc>
          <w:tcPr>
            <w:tcW w:w="1361" w:type="dxa"/>
          </w:tcPr>
          <w:p w14:paraId="7DFC058C" w14:textId="77777777" w:rsidR="00B124C6" w:rsidRDefault="00A22B47">
            <w:pPr>
              <w:spacing w:after="40"/>
              <w:jc w:val="left"/>
            </w:pPr>
            <w:r>
              <w:rPr>
                <w:sz w:val="17"/>
              </w:rPr>
              <w:t>RNF-07</w:t>
            </w:r>
          </w:p>
        </w:tc>
        <w:tc>
          <w:tcPr>
            <w:tcW w:w="7823" w:type="dxa"/>
          </w:tcPr>
          <w:p w14:paraId="486DCE29" w14:textId="77777777" w:rsidR="00B124C6" w:rsidRDefault="00A22B47">
            <w:pPr>
              <w:spacing w:after="40"/>
              <w:jc w:val="left"/>
            </w:pPr>
            <w:r>
              <w:rPr>
                <w:sz w:val="17"/>
              </w:rPr>
              <w:t>Degradación: sin conexión se sigue registrando; si cae Supabase, las sesiones activas siguen.</w:t>
            </w:r>
          </w:p>
        </w:tc>
      </w:tr>
      <w:tr w:rsidR="00B124C6" w14:paraId="35F6364C" w14:textId="77777777">
        <w:trPr>
          <w:cantSplit/>
          <w:jc w:val="center"/>
        </w:trPr>
        <w:tc>
          <w:tcPr>
            <w:tcW w:w="1361" w:type="dxa"/>
          </w:tcPr>
          <w:p w14:paraId="63580A3E" w14:textId="77777777" w:rsidR="00B124C6" w:rsidRDefault="00A22B47">
            <w:pPr>
              <w:spacing w:after="40"/>
              <w:jc w:val="left"/>
            </w:pPr>
            <w:r>
              <w:rPr>
                <w:sz w:val="17"/>
              </w:rPr>
              <w:t>RNF-08</w:t>
            </w:r>
          </w:p>
        </w:tc>
        <w:tc>
          <w:tcPr>
            <w:tcW w:w="7823" w:type="dxa"/>
          </w:tcPr>
          <w:p w14:paraId="438DE77B" w14:textId="77777777" w:rsidR="00B124C6" w:rsidRDefault="00A22B47">
            <w:pPr>
              <w:spacing w:after="40"/>
              <w:jc w:val="left"/>
            </w:pPr>
            <w:r>
              <w:rPr>
                <w:sz w:val="17"/>
              </w:rPr>
              <w:t>Seguridad: archivos privados, autorización en cada request, límites de intentos.</w:t>
            </w:r>
          </w:p>
        </w:tc>
      </w:tr>
      <w:tr w:rsidR="00B124C6" w14:paraId="75B684B7" w14:textId="77777777">
        <w:trPr>
          <w:cantSplit/>
          <w:jc w:val="center"/>
        </w:trPr>
        <w:tc>
          <w:tcPr>
            <w:tcW w:w="1361" w:type="dxa"/>
          </w:tcPr>
          <w:p w14:paraId="418DC891" w14:textId="77777777" w:rsidR="00B124C6" w:rsidRDefault="00A22B47">
            <w:pPr>
              <w:spacing w:after="40"/>
              <w:jc w:val="left"/>
            </w:pPr>
            <w:r>
              <w:rPr>
                <w:sz w:val="17"/>
              </w:rPr>
              <w:t>RNF-09</w:t>
            </w:r>
          </w:p>
        </w:tc>
        <w:tc>
          <w:tcPr>
            <w:tcW w:w="7823" w:type="dxa"/>
          </w:tcPr>
          <w:p w14:paraId="77543D09" w14:textId="77777777" w:rsidR="00B124C6" w:rsidRDefault="00A22B47">
            <w:pPr>
              <w:spacing w:after="40"/>
              <w:jc w:val="left"/>
            </w:pPr>
            <w:r>
              <w:rPr>
                <w:sz w:val="17"/>
              </w:rPr>
              <w:t>Privacidad conforme a la Ley 1581 de 2012.</w:t>
            </w:r>
          </w:p>
        </w:tc>
      </w:tr>
      <w:tr w:rsidR="00B124C6" w14:paraId="3FA1FFE2" w14:textId="77777777">
        <w:trPr>
          <w:cantSplit/>
          <w:jc w:val="center"/>
        </w:trPr>
        <w:tc>
          <w:tcPr>
            <w:tcW w:w="1361" w:type="dxa"/>
          </w:tcPr>
          <w:p w14:paraId="760E69D2" w14:textId="77777777" w:rsidR="00B124C6" w:rsidRDefault="00A22B47">
            <w:pPr>
              <w:spacing w:after="40"/>
              <w:jc w:val="left"/>
            </w:pPr>
            <w:r>
              <w:rPr>
                <w:sz w:val="17"/>
              </w:rPr>
              <w:t>RNF-10</w:t>
            </w:r>
          </w:p>
        </w:tc>
        <w:tc>
          <w:tcPr>
            <w:tcW w:w="7823" w:type="dxa"/>
          </w:tcPr>
          <w:p w14:paraId="21FE9B8C" w14:textId="77777777" w:rsidR="00B124C6" w:rsidRDefault="00A22B47">
            <w:pPr>
              <w:spacing w:after="40"/>
              <w:jc w:val="left"/>
            </w:pPr>
            <w:r>
              <w:rPr>
                <w:sz w:val="17"/>
              </w:rPr>
              <w:t>Auditoría: bitácora de toda operación de escritura.</w:t>
            </w:r>
          </w:p>
        </w:tc>
      </w:tr>
      <w:tr w:rsidR="00B124C6" w14:paraId="6847052C" w14:textId="77777777">
        <w:trPr>
          <w:cantSplit/>
          <w:jc w:val="center"/>
        </w:trPr>
        <w:tc>
          <w:tcPr>
            <w:tcW w:w="1361" w:type="dxa"/>
          </w:tcPr>
          <w:p w14:paraId="44E25984" w14:textId="77777777" w:rsidR="00B124C6" w:rsidRDefault="00A22B47">
            <w:pPr>
              <w:spacing w:after="40"/>
              <w:jc w:val="left"/>
            </w:pPr>
            <w:r>
              <w:rPr>
                <w:sz w:val="17"/>
              </w:rPr>
              <w:t>RNF-11</w:t>
            </w:r>
          </w:p>
        </w:tc>
        <w:tc>
          <w:tcPr>
            <w:tcW w:w="7823" w:type="dxa"/>
          </w:tcPr>
          <w:p w14:paraId="3A9103AE" w14:textId="77777777" w:rsidR="00B124C6" w:rsidRDefault="00A22B47">
            <w:pPr>
              <w:spacing w:after="40"/>
              <w:jc w:val="left"/>
            </w:pPr>
            <w:r>
              <w:rPr>
                <w:sz w:val="17"/>
              </w:rPr>
              <w:t>Accesibilidad: teclado, etiquetas y el color nunca como único significado.</w:t>
            </w:r>
          </w:p>
        </w:tc>
      </w:tr>
      <w:tr w:rsidR="00B124C6" w14:paraId="7EEA2AE4" w14:textId="77777777">
        <w:trPr>
          <w:cantSplit/>
          <w:jc w:val="center"/>
        </w:trPr>
        <w:tc>
          <w:tcPr>
            <w:tcW w:w="1361" w:type="dxa"/>
          </w:tcPr>
          <w:p w14:paraId="079E5675" w14:textId="77777777" w:rsidR="00B124C6" w:rsidRDefault="00A22B47">
            <w:pPr>
              <w:spacing w:after="40"/>
              <w:jc w:val="left"/>
            </w:pPr>
            <w:r>
              <w:rPr>
                <w:sz w:val="17"/>
              </w:rPr>
              <w:t>RNF-13</w:t>
            </w:r>
          </w:p>
        </w:tc>
        <w:tc>
          <w:tcPr>
            <w:tcW w:w="7823" w:type="dxa"/>
          </w:tcPr>
          <w:p w14:paraId="60678870" w14:textId="77777777" w:rsidR="00B124C6" w:rsidRDefault="00A22B47">
            <w:pPr>
              <w:spacing w:after="40"/>
              <w:jc w:val="left"/>
            </w:pPr>
            <w:r>
              <w:rPr>
                <w:sz w:val="17"/>
              </w:rPr>
              <w:t>Mantenibilidad: un módulo por dominio, sin dependencias circulares.</w:t>
            </w:r>
          </w:p>
        </w:tc>
      </w:tr>
      <w:tr w:rsidR="00B124C6" w14:paraId="3B0AFFA6" w14:textId="77777777">
        <w:trPr>
          <w:cantSplit/>
          <w:jc w:val="center"/>
        </w:trPr>
        <w:tc>
          <w:tcPr>
            <w:tcW w:w="1361" w:type="dxa"/>
          </w:tcPr>
          <w:p w14:paraId="787C76D8" w14:textId="77777777" w:rsidR="00B124C6" w:rsidRDefault="00A22B47">
            <w:pPr>
              <w:spacing w:after="40"/>
              <w:jc w:val="left"/>
            </w:pPr>
            <w:r>
              <w:rPr>
                <w:sz w:val="17"/>
              </w:rPr>
              <w:t>RF-CAT-005</w:t>
            </w:r>
          </w:p>
        </w:tc>
        <w:tc>
          <w:tcPr>
            <w:tcW w:w="7823" w:type="dxa"/>
          </w:tcPr>
          <w:p w14:paraId="59E82CC9" w14:textId="77777777" w:rsidR="00B124C6" w:rsidRDefault="00A22B47">
            <w:pPr>
              <w:spacing w:after="40"/>
              <w:jc w:val="left"/>
            </w:pPr>
            <w:r>
              <w:rPr>
                <w:sz w:val="17"/>
              </w:rPr>
              <w:t>Requerimiento funcional «Gestionar emergencias».</w:t>
            </w:r>
          </w:p>
        </w:tc>
      </w:tr>
      <w:tr w:rsidR="00B124C6" w14:paraId="08F10119" w14:textId="77777777">
        <w:trPr>
          <w:cantSplit/>
          <w:jc w:val="center"/>
        </w:trPr>
        <w:tc>
          <w:tcPr>
            <w:tcW w:w="1361" w:type="dxa"/>
          </w:tcPr>
          <w:p w14:paraId="2FFE5AF9" w14:textId="77777777" w:rsidR="00B124C6" w:rsidRDefault="00A22B47">
            <w:pPr>
              <w:spacing w:after="40"/>
              <w:jc w:val="left"/>
            </w:pPr>
            <w:r>
              <w:rPr>
                <w:sz w:val="17"/>
              </w:rPr>
              <w:t>RF-MOT-010</w:t>
            </w:r>
          </w:p>
        </w:tc>
        <w:tc>
          <w:tcPr>
            <w:tcW w:w="7823" w:type="dxa"/>
          </w:tcPr>
          <w:p w14:paraId="4BF4C9DD" w14:textId="77777777" w:rsidR="00B124C6" w:rsidRDefault="00A22B47">
            <w:pPr>
              <w:spacing w:after="40"/>
              <w:jc w:val="left"/>
            </w:pPr>
            <w:r>
              <w:rPr>
                <w:sz w:val="17"/>
              </w:rPr>
              <w:t>Requerimiento funcional «Evaluar el motor».</w:t>
            </w:r>
          </w:p>
        </w:tc>
      </w:tr>
      <w:tr w:rsidR="00B124C6" w14:paraId="18CFC7F9" w14:textId="77777777">
        <w:trPr>
          <w:cantSplit/>
          <w:jc w:val="center"/>
        </w:trPr>
        <w:tc>
          <w:tcPr>
            <w:tcW w:w="1361" w:type="dxa"/>
          </w:tcPr>
          <w:p w14:paraId="20C3DF72" w14:textId="77777777" w:rsidR="00B124C6" w:rsidRDefault="00A22B47">
            <w:pPr>
              <w:spacing w:after="40"/>
              <w:jc w:val="left"/>
            </w:pPr>
            <w:r>
              <w:rPr>
                <w:sz w:val="17"/>
              </w:rPr>
              <w:t>RF-RED-002</w:t>
            </w:r>
          </w:p>
        </w:tc>
        <w:tc>
          <w:tcPr>
            <w:tcW w:w="7823" w:type="dxa"/>
          </w:tcPr>
          <w:p w14:paraId="155FD735" w14:textId="77777777" w:rsidR="00B124C6" w:rsidRDefault="00A22B47">
            <w:pPr>
              <w:spacing w:after="40"/>
              <w:jc w:val="left"/>
            </w:pPr>
            <w:r>
              <w:rPr>
                <w:sz w:val="17"/>
              </w:rPr>
              <w:t>Requerimiento funcional «Mapa público de acopios».</w:t>
            </w:r>
          </w:p>
        </w:tc>
      </w:tr>
      <w:tr w:rsidR="00B124C6" w14:paraId="55F188A1" w14:textId="77777777">
        <w:trPr>
          <w:cantSplit/>
          <w:jc w:val="center"/>
        </w:trPr>
        <w:tc>
          <w:tcPr>
            <w:tcW w:w="1361" w:type="dxa"/>
          </w:tcPr>
          <w:p w14:paraId="76376C60" w14:textId="77777777" w:rsidR="00B124C6" w:rsidRDefault="00A22B47">
            <w:pPr>
              <w:spacing w:after="40"/>
              <w:jc w:val="left"/>
            </w:pPr>
            <w:r>
              <w:rPr>
                <w:sz w:val="17"/>
              </w:rPr>
              <w:t>RF-RED-011</w:t>
            </w:r>
          </w:p>
        </w:tc>
        <w:tc>
          <w:tcPr>
            <w:tcW w:w="7823" w:type="dxa"/>
          </w:tcPr>
          <w:p w14:paraId="4745A5AC" w14:textId="77777777" w:rsidR="00B124C6" w:rsidRDefault="00A22B47">
            <w:pPr>
              <w:spacing w:after="40"/>
              <w:jc w:val="left"/>
            </w:pPr>
            <w:r>
              <w:rPr>
                <w:sz w:val="17"/>
              </w:rPr>
              <w:t>Requerimiento funcional «Importar acopios de una fuente externa».</w:t>
            </w:r>
          </w:p>
        </w:tc>
      </w:tr>
    </w:tbl>
    <w:p w14:paraId="2E137DD4" w14:textId="77777777" w:rsidR="00B124C6" w:rsidRDefault="00B124C6">
      <w:pPr>
        <w:spacing w:after="40"/>
      </w:pPr>
    </w:p>
    <w:p>
      <w:r>
        <w:br w:type="page"/>
      </w:r>
    </w:p>
    <w:p>
      <w:pPr>
        <w:pStyle w:val="Ttulo"/>
      </w:pPr>
      <w:r>
        <w:t>Avance de proyecto #4 — Sprint 1: primer incremento funcional y arquitectura de desarrollo</w:t>
      </w:r>
    </w:p>
    <w:p>
      <w:pPr>
        <w:pStyle w:val="Metadatos"/>
      </w:pPr>
      <w:r>
        <w:rPr>
          <w:b/>
        </w:rPr>
        <w:t xml:space="preserve">Asignatura: </w:t>
      </w:r>
      <w:r>
        <w:t>Ingeniería de Software I</w:t>
      </w:r>
    </w:p>
    <w:p>
      <w:pPr>
        <w:pStyle w:val="Metadatos"/>
      </w:pPr>
      <w:r>
        <w:rPr>
          <w:b/>
        </w:rPr>
        <w:t xml:space="preserve">Docente: </w:t>
      </w:r>
      <w:r>
        <w:t>Juan Pablo Bustamante Moreno</w:t>
      </w:r>
    </w:p>
    <w:p>
      <w:pPr>
        <w:pStyle w:val="Metadatos"/>
      </w:pPr>
      <w:r>
        <w:rPr>
          <w:b/>
        </w:rPr>
        <w:t xml:space="preserve">Institución: </w:t>
      </w:r>
      <w:r>
        <w:t>Escuela Tecnológica Instituto Técnico Central (ETITC)</w:t>
      </w:r>
    </w:p>
    <w:p>
      <w:pPr>
        <w:pStyle w:val="Metadatos"/>
      </w:pPr>
      <w:r>
        <w:rPr>
          <w:b/>
        </w:rPr>
        <w:t xml:space="preserve">Integrantes: </w:t>
      </w:r>
      <w:r>
        <w:t>Joseph · Brayan · Alejandra · Michael</w:t>
      </w:r>
    </w:p>
    <w:p>
      <w:pPr>
        <w:pStyle w:val="Metadatos"/>
      </w:pPr>
      <w:r>
        <w:rPr>
          <w:b/>
        </w:rPr>
        <w:t xml:space="preserve">Sprint: </w:t>
      </w:r>
      <w:r>
        <w:t>1 · semanas 8 a 10, del 21 de septiembre al 11 de octubre de 2026</w:t>
      </w:r>
    </w:p>
    <w:p>
      <w:pPr>
        <w:pStyle w:val="Metadatos"/>
      </w:pPr>
      <w:r>
        <w:rPr>
          <w:b/>
        </w:rPr>
        <w:t xml:space="preserve">Repositorio: </w:t>
      </w:r>
      <w:r>
        <w:t>https://github.com/Proyecto-IngSoftware/acopio</w:t>
      </w:r>
    </w:p>
    <w:p>
      <w:r>
        <w:br w:type="page"/>
      </w:r>
    </w:p>
    <w:p>
      <w:pPr>
        <w:pStyle w:val="Ttulo1"/>
      </w:pPr>
      <w:r>
        <w:t>1. Incremento funcional</w:t>
      </w:r>
    </w:p>
    <w:p>
      <w:r>
        <w:t>La guía pide como mínimo una API REST del dominio con base de datos en Docker. El Sprint 1 entregó la API y también la interfaz web de los mismos bloques.</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2268"/>
            <w:shd w:val="clear" w:color="auto" w:fill="0F6E6E"/>
          </w:tcPr>
          <w:p>
            <w:pPr>
              <w:spacing w:after="40"/>
              <w:jc w:val="left"/>
            </w:pPr>
            <w:r>
              <w:rPr>
                <w:b/>
                <w:color w:val="FFFFFF"/>
                <w:sz w:val="16"/>
              </w:rPr>
              <w:t>Pide la guía</w:t>
            </w:r>
          </w:p>
        </w:tc>
        <w:tc>
          <w:tcPr>
            <w:tcW w:type="dxa" w:w="6916"/>
            <w:shd w:val="clear" w:color="auto" w:fill="0F6E6E"/>
          </w:tcPr>
          <w:p>
            <w:pPr>
              <w:spacing w:after="40"/>
              <w:jc w:val="left"/>
            </w:pPr>
            <w:r>
              <w:rPr>
                <w:b/>
                <w:color w:val="FFFFFF"/>
                <w:sz w:val="16"/>
              </w:rPr>
              <w:t>Cómo se cumple</w:t>
            </w:r>
          </w:p>
        </w:tc>
      </w:tr>
      <w:tr>
        <w:trPr>
          <w:cantSplit w:val="true"/>
        </w:trPr>
        <w:tc>
          <w:tcPr>
            <w:tcW w:type="dxa" w:w="2268"/>
          </w:tcPr>
          <w:p>
            <w:pPr>
              <w:spacing w:after="40"/>
              <w:jc w:val="left"/>
            </w:pPr>
            <w:r>
              <w:rPr>
                <w:sz w:val="16"/>
              </w:rPr>
              <w:t>API REST funcional</w:t>
            </w:r>
          </w:p>
        </w:tc>
        <w:tc>
          <w:tcPr>
            <w:tcW w:type="dxa" w:w="6916"/>
          </w:tcPr>
          <w:p>
            <w:pPr>
              <w:spacing w:after="40"/>
              <w:jc w:val="left"/>
            </w:pPr>
            <w:r>
              <w:rPr>
                <w:sz w:val="16"/>
              </w:rPr>
              <w:t xml:space="preserve">NestJS 11 en </w:t>
            </w:r>
            <w:r>
              <w:rPr>
                <w:rFonts w:ascii="Consolas" w:hAnsi="Consolas"/>
                <w:sz w:val="13"/>
              </w:rPr>
              <w:t>apps/api</w:t>
            </w:r>
            <w:r>
              <w:rPr>
                <w:sz w:val="16"/>
              </w:rPr>
              <w:t xml:space="preserve">, con 10 módulos de dominio. El contrato OpenAPI está en </w:t>
            </w:r>
            <w:r>
              <w:rPr>
                <w:sz w:val="16"/>
              </w:rPr>
              <w:t>openapi.json</w:t>
            </w:r>
          </w:p>
        </w:tc>
      </w:tr>
      <w:tr>
        <w:trPr>
          <w:cantSplit w:val="true"/>
        </w:trPr>
        <w:tc>
          <w:tcPr>
            <w:tcW w:type="dxa" w:w="2268"/>
          </w:tcPr>
          <w:p>
            <w:pPr>
              <w:spacing w:after="40"/>
              <w:jc w:val="left"/>
            </w:pPr>
            <w:r>
              <w:rPr>
                <w:sz w:val="16"/>
              </w:rPr>
              <w:t>Base de datos real dentro de Docker</w:t>
            </w:r>
          </w:p>
        </w:tc>
        <w:tc>
          <w:tcPr>
            <w:tcW w:type="dxa" w:w="6916"/>
          </w:tcPr>
          <w:p>
            <w:pPr>
              <w:spacing w:after="40"/>
              <w:jc w:val="left"/>
            </w:pPr>
            <w:r>
              <w:rPr>
                <w:sz w:val="16"/>
              </w:rPr>
              <w:t xml:space="preserve">PostgreSQL 16 en el servicio </w:t>
            </w:r>
            <w:r>
              <w:rPr>
                <w:rFonts w:ascii="Consolas" w:hAnsi="Consolas"/>
                <w:sz w:val="13"/>
              </w:rPr>
              <w:t>db</w:t>
            </w:r>
            <w:r>
              <w:rPr>
                <w:sz w:val="16"/>
              </w:rPr>
              <w:t xml:space="preserve"> de </w:t>
            </w:r>
            <w:r>
              <w:rPr>
                <w:rFonts w:ascii="Consolas" w:hAnsi="Consolas"/>
                <w:sz w:val="13"/>
              </w:rPr>
              <w:t>infra/docker-compose.yml</w:t>
            </w:r>
            <w:r>
              <w:rPr>
                <w:sz w:val="16"/>
              </w:rPr>
              <w:t>, con 10 migraciones de Prisma</w:t>
            </w:r>
          </w:p>
        </w:tc>
      </w:tr>
      <w:tr>
        <w:trPr>
          <w:cantSplit w:val="true"/>
        </w:trPr>
        <w:tc>
          <w:tcPr>
            <w:tcW w:type="dxa" w:w="2268"/>
          </w:tcPr>
          <w:p>
            <w:pPr>
              <w:spacing w:after="40"/>
              <w:jc w:val="left"/>
            </w:pPr>
            <w:r>
              <w:rPr>
                <w:sz w:val="16"/>
              </w:rPr>
              <w:t>Ejecutable con Docker Compose</w:t>
            </w:r>
          </w:p>
        </w:tc>
        <w:tc>
          <w:tcPr>
            <w:tcW w:type="dxa" w:w="6916"/>
          </w:tcPr>
          <w:p>
            <w:pPr>
              <w:spacing w:after="40"/>
              <w:jc w:val="left"/>
            </w:pPr>
            <w:r>
              <w:rPr>
                <w:rFonts w:ascii="Consolas" w:hAnsi="Consolas"/>
                <w:sz w:val="13"/>
              </w:rPr>
              <w:t>bun run servicios:todo</w:t>
            </w:r>
            <w:r>
              <w:rPr>
                <w:sz w:val="16"/>
              </w:rPr>
              <w:t xml:space="preserve"> levanta </w:t>
            </w:r>
            <w:r>
              <w:rPr>
                <w:rFonts w:ascii="Consolas" w:hAnsi="Consolas"/>
                <w:sz w:val="13"/>
              </w:rPr>
              <w:t>db</w:t>
            </w:r>
            <w:r>
              <w:rPr>
                <w:sz w:val="16"/>
              </w:rPr>
              <w:t xml:space="preserve">, </w:t>
            </w:r>
            <w:r>
              <w:rPr>
                <w:rFonts w:ascii="Consolas" w:hAnsi="Consolas"/>
                <w:sz w:val="13"/>
              </w:rPr>
              <w:t>storage</w:t>
            </w:r>
            <w:r>
              <w:rPr>
                <w:sz w:val="16"/>
              </w:rPr>
              <w:t xml:space="preserve"> (Garage), </w:t>
            </w:r>
            <w:r>
              <w:rPr>
                <w:rFonts w:ascii="Consolas" w:hAnsi="Consolas"/>
                <w:sz w:val="13"/>
              </w:rPr>
              <w:t>mailpit</w:t>
            </w:r>
            <w:r>
              <w:rPr>
                <w:sz w:val="16"/>
              </w:rPr>
              <w:t xml:space="preserve"> y la </w:t>
            </w:r>
            <w:r>
              <w:rPr>
                <w:rFonts w:ascii="Consolas" w:hAnsi="Consolas"/>
                <w:sz w:val="13"/>
              </w:rPr>
              <w:t>api</w:t>
            </w:r>
            <w:r>
              <w:rPr>
                <w:sz w:val="16"/>
              </w:rPr>
              <w:t xml:space="preserve"> construida desde su Dockerfile. Cada servicio tiene </w:t>
            </w:r>
            <w:r>
              <w:rPr>
                <w:rFonts w:ascii="Consolas" w:hAnsi="Consolas"/>
                <w:sz w:val="13"/>
              </w:rPr>
              <w:t>healthcheck</w:t>
            </w:r>
          </w:p>
        </w:tc>
      </w:tr>
      <w:tr>
        <w:trPr>
          <w:cantSplit w:val="true"/>
        </w:trPr>
        <w:tc>
          <w:tcPr>
            <w:tcW w:type="dxa" w:w="2268"/>
          </w:tcPr>
          <w:p>
            <w:pPr>
              <w:spacing w:after="40"/>
              <w:jc w:val="left"/>
            </w:pPr>
            <w:r>
              <w:rPr>
                <w:sz w:val="16"/>
              </w:rPr>
              <w:t>Variables de entorno</w:t>
            </w:r>
          </w:p>
        </w:tc>
        <w:tc>
          <w:tcPr>
            <w:tcW w:type="dxa" w:w="6916"/>
          </w:tcPr>
          <w:p>
            <w:pPr>
              <w:spacing w:after="40"/>
              <w:jc w:val="left"/>
            </w:pPr>
            <w:r>
              <w:rPr>
                <w:sz w:val="16"/>
              </w:rPr>
              <w:t xml:space="preserve">Todo sale del </w:t>
            </w:r>
            <w:r>
              <w:rPr>
                <w:rFonts w:ascii="Consolas" w:hAnsi="Consolas"/>
                <w:sz w:val="13"/>
              </w:rPr>
              <w:t>.env</w:t>
            </w:r>
            <w:r>
              <w:rPr>
                <w:sz w:val="16"/>
              </w:rPr>
              <w:t xml:space="preserve"> (plantilla en </w:t>
            </w:r>
            <w:r>
              <w:rPr>
                <w:rFonts w:ascii="Consolas" w:hAnsi="Consolas"/>
                <w:sz w:val="13"/>
              </w:rPr>
              <w:t>.env.example</w:t>
            </w:r>
            <w:r>
              <w:rPr>
                <w:sz w:val="16"/>
              </w:rPr>
              <w:t>). La API valida las variables con Zod al arrancar (</w:t>
            </w:r>
            <w:r>
              <w:rPr>
                <w:rFonts w:ascii="Consolas" w:hAnsi="Consolas"/>
                <w:sz w:val="13"/>
              </w:rPr>
              <w:t>src/config/entorno.ts</w:t>
            </w:r>
            <w:r>
              <w:rPr>
                <w:sz w:val="16"/>
              </w:rPr>
              <w:t>) y se niega a arrancar si falta una</w:t>
            </w:r>
          </w:p>
        </w:tc>
      </w:tr>
      <w:tr>
        <w:trPr>
          <w:cantSplit w:val="true"/>
        </w:trPr>
        <w:tc>
          <w:tcPr>
            <w:tcW w:type="dxa" w:w="2268"/>
          </w:tcPr>
          <w:p>
            <w:pPr>
              <w:spacing w:after="40"/>
              <w:jc w:val="left"/>
            </w:pPr>
            <w:r>
              <w:rPr>
                <w:sz w:val="16"/>
              </w:rPr>
              <w:t>Persistencia con volumen</w:t>
            </w:r>
          </w:p>
        </w:tc>
        <w:tc>
          <w:tcPr>
            <w:tcW w:type="dxa" w:w="6916"/>
          </w:tcPr>
          <w:p>
            <w:pPr>
              <w:spacing w:after="40"/>
              <w:jc w:val="left"/>
            </w:pPr>
            <w:r>
              <w:rPr>
                <w:sz w:val="16"/>
              </w:rPr>
              <w:t xml:space="preserve">Volúmenes </w:t>
            </w:r>
            <w:r>
              <w:rPr>
                <w:rFonts w:ascii="Consolas" w:hAnsi="Consolas"/>
                <w:sz w:val="13"/>
              </w:rPr>
              <w:t>acopio_pgdata</w:t>
            </w:r>
            <w:r>
              <w:rPr>
                <w:sz w:val="16"/>
              </w:rPr>
              <w:t xml:space="preserve"> (base), </w:t>
            </w:r>
            <w:r>
              <w:rPr>
                <w:rFonts w:ascii="Consolas" w:hAnsi="Consolas"/>
                <w:sz w:val="13"/>
              </w:rPr>
              <w:t>acopio_garagedata</w:t>
            </w:r>
            <w:r>
              <w:rPr>
                <w:sz w:val="16"/>
              </w:rPr>
              <w:t xml:space="preserve"> y </w:t>
            </w:r>
            <w:r>
              <w:rPr>
                <w:rFonts w:ascii="Consolas" w:hAnsi="Consolas"/>
                <w:sz w:val="13"/>
              </w:rPr>
              <w:t>acopio_garagemeta</w:t>
            </w:r>
            <w:r>
              <w:rPr>
                <w:sz w:val="16"/>
              </w:rPr>
              <w:t xml:space="preserve"> (archivos) y </w:t>
            </w:r>
            <w:r>
              <w:rPr>
                <w:rFonts w:ascii="Consolas" w:hAnsi="Consolas"/>
                <w:sz w:val="13"/>
              </w:rPr>
              <w:t>acopio_llaves</w:t>
            </w:r>
          </w:p>
        </w:tc>
      </w:tr>
      <w:tr>
        <w:trPr>
          <w:cantSplit w:val="true"/>
        </w:trPr>
        <w:tc>
          <w:tcPr>
            <w:tcW w:type="dxa" w:w="2268"/>
          </w:tcPr>
          <w:p>
            <w:pPr>
              <w:spacing w:after="40"/>
              <w:jc w:val="left"/>
            </w:pPr>
            <w:r>
              <w:rPr>
                <w:sz w:val="16"/>
              </w:rPr>
              <w:t>Colaboración en GitHub</w:t>
            </w:r>
          </w:p>
        </w:tc>
        <w:tc>
          <w:tcPr>
            <w:tcW w:type="dxa" w:w="6916"/>
          </w:tcPr>
          <w:p>
            <w:pPr>
              <w:spacing w:after="40"/>
              <w:jc w:val="left"/>
            </w:pPr>
            <w:r>
              <w:rPr>
                <w:sz w:val="16"/>
              </w:rPr>
              <w:t xml:space="preserve">Repositorio de la organización </w:t>
            </w:r>
            <w:r>
              <w:rPr>
                <w:rFonts w:ascii="Consolas" w:hAnsi="Consolas"/>
                <w:sz w:val="13"/>
              </w:rPr>
              <w:t>Proyecto-IngSoftware</w:t>
            </w:r>
            <w:r>
              <w:rPr>
                <w:sz w:val="16"/>
              </w:rPr>
              <w:t>, 39 issues, el Project «Acopio · Product Backlog» y CI en cada push. Ver la nota de abajo</w:t>
            </w:r>
          </w:p>
        </w:tc>
      </w:tr>
      <w:tr>
        <w:trPr>
          <w:cantSplit w:val="true"/>
        </w:trPr>
        <w:tc>
          <w:tcPr>
            <w:tcW w:type="dxa" w:w="2268"/>
          </w:tcPr>
          <w:p>
            <w:pPr>
              <w:spacing w:after="40"/>
              <w:jc w:val="left"/>
            </w:pPr>
            <w:r>
              <w:rPr>
                <w:sz w:val="16"/>
              </w:rPr>
              <w:t>CRUD y estado del servicio</w:t>
            </w:r>
          </w:p>
        </w:tc>
        <w:tc>
          <w:tcPr>
            <w:tcW w:type="dxa" w:w="6916"/>
          </w:tcPr>
          <w:p>
            <w:pPr>
              <w:spacing w:after="40"/>
              <w:jc w:val="left"/>
            </w:pPr>
            <w:r>
              <w:rPr>
                <w:rFonts w:ascii="Consolas" w:hAnsi="Consolas"/>
                <w:sz w:val="13"/>
              </w:rPr>
              <w:t>GET /api/salud</w:t>
            </w:r>
            <w:r>
              <w:rPr>
                <w:sz w:val="16"/>
              </w:rPr>
              <w:t xml:space="preserve"> responde 200 si la API y la base contestan, y 503 si la base no. Las categorías del catálogo tienen CRUD completo; acopios, zonas, entidades y usuarios tienen crear, consultar y modificar</w:t>
            </w:r>
          </w:p>
        </w:tc>
      </w:tr>
      <w:tr>
        <w:trPr>
          <w:cantSplit w:val="true"/>
        </w:trPr>
        <w:tc>
          <w:tcPr>
            <w:tcW w:type="dxa" w:w="2268"/>
          </w:tcPr>
          <w:p>
            <w:pPr>
              <w:spacing w:after="40"/>
              <w:jc w:val="left"/>
            </w:pPr>
            <w:r>
              <w:rPr>
                <w:sz w:val="16"/>
              </w:rPr>
              <w:t>Manejo básico de errores</w:t>
            </w:r>
          </w:p>
        </w:tc>
        <w:tc>
          <w:tcPr>
            <w:tcW w:type="dxa" w:w="6916"/>
          </w:tcPr>
          <w:p>
            <w:pPr>
              <w:spacing w:after="40"/>
              <w:jc w:val="left"/>
            </w:pPr>
            <w:r>
              <w:rPr>
                <w:sz w:val="16"/>
              </w:rPr>
              <w:t>Un filtro global (</w:t>
            </w:r>
            <w:r>
              <w:rPr>
                <w:rFonts w:ascii="Consolas" w:hAnsi="Consolas"/>
                <w:sz w:val="13"/>
              </w:rPr>
              <w:t>comun/errores/filtro-errores.ts</w:t>
            </w:r>
            <w:r>
              <w:rPr>
                <w:sz w:val="16"/>
              </w:rPr>
              <w:t xml:space="preserve">) devuelve siempre </w:t>
            </w:r>
            <w:r>
              <w:rPr>
                <w:rFonts w:ascii="Consolas" w:hAnsi="Consolas"/>
                <w:sz w:val="13"/>
              </w:rPr>
              <w:t>{estado, codigo, mensaje}</w:t>
            </w:r>
            <w:r>
              <w:rPr>
                <w:sz w:val="16"/>
              </w:rPr>
              <w:t xml:space="preserve"> y, en errores de validación, </w:t>
            </w:r>
            <w:r>
              <w:rPr>
                <w:rFonts w:ascii="Consolas" w:hAnsi="Consolas"/>
                <w:sz w:val="13"/>
              </w:rPr>
              <w:t>detalles</w:t>
            </w:r>
            <w:r>
              <w:rPr>
                <w:sz w:val="16"/>
              </w:rPr>
              <w:t xml:space="preserve"> por campo</w:t>
            </w:r>
          </w:p>
        </w:tc>
      </w:tr>
      <w:tr>
        <w:trPr>
          <w:cantSplit w:val="true"/>
        </w:trPr>
        <w:tc>
          <w:tcPr>
            <w:tcW w:type="dxa" w:w="2268"/>
          </w:tcPr>
          <w:p>
            <w:pPr>
              <w:spacing w:after="40"/>
              <w:jc w:val="left"/>
            </w:pPr>
            <w:r>
              <w:rPr>
                <w:sz w:val="16"/>
              </w:rPr>
              <w:t>Seguridad mínima</w:t>
            </w:r>
          </w:p>
        </w:tc>
        <w:tc>
          <w:tcPr>
            <w:tcW w:type="dxa" w:w="6916"/>
          </w:tcPr>
          <w:p>
            <w:pPr>
              <w:spacing w:after="40"/>
              <w:jc w:val="left"/>
            </w:pPr>
            <w:r>
              <w:rPr>
                <w:sz w:val="16"/>
              </w:rPr>
              <w:t xml:space="preserve">El filtro nunca devuelve la traza ni el mensaje interno de un error inesperado. La sesión va en una cookie </w:t>
            </w:r>
            <w:r>
              <w:rPr>
                <w:rFonts w:ascii="Consolas" w:hAnsi="Consolas"/>
                <w:sz w:val="13"/>
              </w:rPr>
              <w:t>HttpOnly</w:t>
            </w:r>
            <w:r>
              <w:rPr>
                <w:sz w:val="16"/>
              </w:rPr>
              <w:t xml:space="preserve"> y </w:t>
            </w:r>
            <w:r>
              <w:rPr>
                <w:rFonts w:ascii="Consolas" w:hAnsi="Consolas"/>
                <w:sz w:val="13"/>
              </w:rPr>
              <w:t>SameSite=Strict</w:t>
            </w:r>
            <w:r>
              <w:rPr>
                <w:sz w:val="16"/>
              </w:rPr>
              <w:t>. Un guard rechaza escrituras desde otro origen. Contraseñas con hash, intentos de inicio de sesión limitados y ningún secreto en el repositorio</w:t>
            </w:r>
          </w:p>
        </w:tc>
      </w:tr>
      <w:tr>
        <w:trPr>
          <w:cantSplit w:val="true"/>
        </w:trPr>
        <w:tc>
          <w:tcPr>
            <w:tcW w:type="dxa" w:w="2268"/>
          </w:tcPr>
          <w:p>
            <w:pPr>
              <w:spacing w:after="40"/>
              <w:jc w:val="left"/>
            </w:pPr>
            <w:r>
              <w:rPr>
                <w:sz w:val="16"/>
              </w:rPr>
              <w:t>Pruebas manuales</w:t>
            </w:r>
          </w:p>
        </w:tc>
        <w:tc>
          <w:tcPr>
            <w:tcW w:type="dxa" w:w="6916"/>
          </w:tcPr>
          <w:p>
            <w:pPr>
              <w:spacing w:after="40"/>
              <w:jc w:val="left"/>
            </w:pPr>
            <w:r>
              <w:rPr>
                <w:sz w:val="16"/>
              </w:rPr>
              <w:t>scripts/pruebas-manuales.sh</w:t>
            </w:r>
            <w:r>
              <w:rPr>
                <w:sz w:val="16"/>
              </w:rPr>
              <w:t xml:space="preserve"> corre 11 peticiones con curl contra la API del Compose. La salida del 2026-10-07 está en </w:t>
            </w:r>
            <w:r>
              <w:rPr>
                <w:sz w:val="16"/>
              </w:rPr>
              <w:t>pruebas-api.txt</w:t>
            </w:r>
          </w:p>
        </w:tc>
      </w:tr>
    </w:tbl>
    <w:p>
      <w:pPr>
        <w:spacing w:after="40"/>
      </w:pPr>
    </w:p>
    <w:p>
      <w:r>
        <w:t xml:space="preserve">Además de las pruebas manuales, el CI corre lint, tipos, límites entre módulos (dependency-cruiser), 89 archivos de pruebas unitarias (API, web y </w:t>
      </w:r>
      <w:r>
        <w:rPr>
          <w:rFonts w:ascii="Consolas" w:hAnsi="Consolas"/>
          <w:sz w:val="19"/>
        </w:rPr>
        <w:t>shared</w:t>
      </w:r>
      <w:r>
        <w:t xml:space="preserve">), 27 de integración contra PostgreSQL y el </w:t>
      </w:r>
      <w:r>
        <w:rPr>
          <w:rFonts w:ascii="Consolas" w:hAnsi="Consolas"/>
          <w:sz w:val="19"/>
        </w:rPr>
        <w:t>docker build</w:t>
      </w:r>
      <w:r>
        <w:t xml:space="preserve"> de la API. Hay cuatro recorridos de punta a punta en Chromium (</w:t>
      </w:r>
      <w:r>
        <w:rPr>
          <w:rFonts w:ascii="Consolas" w:hAnsi="Consolas"/>
          <w:sz w:val="19"/>
        </w:rPr>
        <w:t>apps/web/recorridos/</w:t>
      </w:r>
      <w:r>
        <w:t>).</w:t>
      </w:r>
    </w:p>
    <w:p>
      <w:pPr>
        <w:sectPr>
          <w:pgSz w:w="11906" w:h="16838"/>
          <w:pgMar w:top="1247" w:right="1361" w:bottom="1134" w:left="1361" w:header="720" w:footer="720" w:gutter="0"/>
          <w:cols w:space="720"/>
          <w:docGrid w:linePitch="360"/>
        </w:sectPr>
      </w:pPr>
    </w:p>
    <w:p>
      <w:pPr>
        <w:pStyle w:val="Ttulo1"/>
      </w:pPr>
      <w:r>
        <w:t>2. Diagrama de paquetes</w:t>
      </w:r>
    </w:p>
    <w:p>
      <w:r>
        <w:t>Cada caja es una carpeta real del repositorio y lleva su ruta. Adentro van las clases, interfaces y componentes que más pesan en ese paquete, con su nombre en el código. Una flecha A → B dice que A importa algo de B. Las dependencias entre los módulos de la API salen del grafo que mide dependency-cruiser, la herramienta que en el CI rechaza una importación no permitida.</w:t>
      </w:r>
    </w:p>
    <w:p>
      <w:r>
        <w:rPr>
          <w:b/>
        </w:rPr>
        <w:t>Leyenda.</w:t>
      </w:r>
      <w:r>
        <w:t xml:space="preserve"> «interfaz» es un puerto: un contrato con más de una implementación, elegida por configuración o en las pruebas. «controlador» atiende rutas HTTP, «servicio» tiene la lógica y la transacción y «guard» corre antes de cada petición. La línea continua es una importación en el código; la punteada es una relación que no es un import, como una llamada HTTP o un archivo generado. Las cajas grises con pestaña son paquetes y las blancas, su contenido. En el diagrama de la API, las flechas hacia auditoria e identidad salen del grupo de módulos de dominio, porque las importan casi todos.</w:t>
      </w:r>
    </w:p>
    <w:p>
      <w:pPr>
        <w:pStyle w:val="Ttulo2"/>
      </w:pPr>
      <w:r>
        <w:t>Paquetes del monorepo</w:t>
      </w:r>
    </w:p>
    <w:p>
      <w:pPr>
        <w:keepNext/>
        <w:spacing w:after="40"/>
        <w:jc w:val="center"/>
      </w:pPr>
      <w:r>
        <w:drawing>
          <wp:inline xmlns:a="http://schemas.openxmlformats.org/drawingml/2006/main" xmlns:pic="http://schemas.openxmlformats.org/drawingml/2006/picture">
            <wp:extent cx="8963660" cy="4132596"/>
            <wp:docPr id="21" name="Picture 1"/>
            <wp:cNvGraphicFramePr>
              <a:graphicFrameLocks noChangeAspect="1"/>
            </wp:cNvGraphicFramePr>
            <a:graphic>
              <a:graphicData uri="http://schemas.openxmlformats.org/drawingml/2006/picture">
                <pic:pic>
                  <pic:nvPicPr>
                    <pic:cNvPr id="21" name="arquitectura-03-paquetes-del-monorepo.png"/>
                    <pic:cNvPicPr/>
                  </pic:nvPicPr>
                  <pic:blipFill>
                    <a:blip r:embed="rId47"/>
                    <a:stretch>
                      <a:fillRect/>
                    </a:stretch>
                  </pic:blipFill>
                  <pic:spPr>
                    <a:xfrm>
                      <a:off x="0" y="0"/>
                      <a:ext cx="8963660" cy="4132596"/>
                    </a:xfrm>
                    <a:prstGeom prst="rect"/>
                  </pic:spPr>
                </pic:pic>
              </a:graphicData>
            </a:graphic>
          </wp:inline>
        </w:drawing>
      </w:r>
    </w:p>
    <w:p>
      <w:pPr>
        <w:jc w:val="center"/>
      </w:pPr>
      <w:r>
        <w:rPr>
          <w:b/>
          <w:color w:val="57534E"/>
          <w:sz w:val="18"/>
        </w:rPr>
        <w:t xml:space="preserve">Figura 1. </w:t>
      </w:r>
      <w:r>
        <w:rPr>
          <w:color w:val="57534E"/>
          <w:sz w:val="18"/>
        </w:rPr>
        <w:t>Paquetes del monorepo de Acopio y cómo se relacionan la web, la API y los paquetes compartidos.</w:t>
      </w:r>
    </w:p>
    <w:p>
      <w:r>
        <w:rPr>
          <w:rFonts w:ascii="Consolas" w:hAnsi="Consolas"/>
          <w:sz w:val="19"/>
        </w:rPr>
        <w:t>apps/web</w:t>
      </w:r>
      <w:r>
        <w:t xml:space="preserve"> nunca importa código de </w:t>
      </w:r>
      <w:r>
        <w:rPr>
          <w:rFonts w:ascii="Consolas" w:hAnsi="Consolas"/>
          <w:sz w:val="19"/>
        </w:rPr>
        <w:t>apps/api</w:t>
      </w:r>
      <w:r>
        <w:t xml:space="preserve">. Lo que comparten pasa por dos caminos: las funciones puras de </w:t>
      </w:r>
      <w:r>
        <w:rPr>
          <w:rFonts w:ascii="Consolas" w:hAnsi="Consolas"/>
          <w:sz w:val="19"/>
        </w:rPr>
        <w:t>packages/shared</w:t>
      </w:r>
      <w:r>
        <w:t xml:space="preserve"> y el contrato OpenAPI, del que salen los tipos del cliente.</w:t>
      </w:r>
    </w:p>
    <w:p>
      <w:pPr>
        <w:pStyle w:val="Ttulo2"/>
      </w:pPr>
      <w:r>
        <w:t>Paquetes de la API</w:t>
      </w:r>
    </w:p>
    <w:p>
      <w:pPr>
        <w:keepNext/>
        <w:spacing w:after="40"/>
        <w:jc w:val="center"/>
      </w:pPr>
      <w:r>
        <w:drawing>
          <wp:inline xmlns:a="http://schemas.openxmlformats.org/drawingml/2006/main" xmlns:pic="http://schemas.openxmlformats.org/drawingml/2006/picture">
            <wp:extent cx="6521442" cy="4896375"/>
            <wp:docPr id="22" name="Picture 2"/>
            <wp:cNvGraphicFramePr>
              <a:graphicFrameLocks noChangeAspect="1"/>
            </wp:cNvGraphicFramePr>
            <a:graphic>
              <a:graphicData uri="http://schemas.openxmlformats.org/drawingml/2006/picture">
                <pic:pic>
                  <pic:nvPicPr>
                    <pic:cNvPr id="22" name="arquitectura-04-paquetes-de-la-api.png"/>
                    <pic:cNvPicPr/>
                  </pic:nvPicPr>
                  <pic:blipFill>
                    <a:blip r:embed="rId48"/>
                    <a:stretch>
                      <a:fillRect/>
                    </a:stretch>
                  </pic:blipFill>
                  <pic:spPr>
                    <a:xfrm>
                      <a:off x="0" y="0"/>
                      <a:ext cx="6521442" cy="4896375"/>
                    </a:xfrm>
                    <a:prstGeom prst="rect"/>
                  </pic:spPr>
                </pic:pic>
              </a:graphicData>
            </a:graphic>
          </wp:inline>
        </w:drawing>
      </w:r>
    </w:p>
    <w:p>
      <w:pPr>
        <w:jc w:val="center"/>
      </w:pPr>
      <w:r>
        <w:rPr>
          <w:b/>
          <w:color w:val="57534E"/>
          <w:sz w:val="18"/>
        </w:rPr>
        <w:t xml:space="preserve">Figura 2. </w:t>
      </w:r>
      <w:r>
        <w:rPr>
          <w:color w:val="57534E"/>
          <w:sz w:val="18"/>
        </w:rPr>
        <w:t>Paquetes de apps/api/src: módulos de dominio arriba, módulos hoja y código común abajo.</w:t>
      </w:r>
    </w:p>
    <w:p>
      <w:r>
        <w:t xml:space="preserve">Las flechas apuntan hacia abajo: un módulo solo importa a los que están debajo de él. Las únicas importaciones hacia </w:t>
      </w:r>
      <w:r>
        <w:rPr>
          <w:rFonts w:ascii="Consolas" w:hAnsi="Consolas"/>
          <w:sz w:val="19"/>
        </w:rPr>
        <w:t>identidad</w:t>
      </w:r>
      <w:r>
        <w:t xml:space="preserve"> son a </w:t>
      </w:r>
      <w:r>
        <w:rPr>
          <w:rFonts w:ascii="Consolas" w:hAnsi="Consolas"/>
          <w:sz w:val="19"/>
        </w:rPr>
        <w:t>AlcanceService</w:t>
      </w:r>
      <w:r>
        <w:t xml:space="preserve">, que dice qué acopios y zonas puede tocar el usuario de la petición. </w:t>
      </w:r>
      <w:r>
        <w:rPr>
          <w:rFonts w:ascii="Consolas" w:hAnsi="Consolas"/>
          <w:sz w:val="19"/>
        </w:rPr>
        <w:t>identidad</w:t>
      </w:r>
      <w:r>
        <w:t xml:space="preserve"> no importa </w:t>
      </w:r>
      <w:r>
        <w:rPr>
          <w:rFonts w:ascii="Consolas" w:hAnsi="Consolas"/>
          <w:sz w:val="19"/>
        </w:rPr>
        <w:t>acopios</w:t>
      </w:r>
      <w:r>
        <w:t xml:space="preserve">: valida las ubicaciones de una asignación con el puerto </w:t>
      </w:r>
      <w:r>
        <w:rPr>
          <w:rFonts w:ascii="Consolas" w:hAnsi="Consolas"/>
          <w:sz w:val="19"/>
        </w:rPr>
        <w:t>VerificadorUbicaciones</w:t>
      </w:r>
      <w:r>
        <w:t xml:space="preserve"> de </w:t>
      </w:r>
      <w:r>
        <w:rPr>
          <w:rFonts w:ascii="Consolas" w:hAnsi="Consolas"/>
          <w:sz w:val="19"/>
        </w:rPr>
        <w:t>comun/</w:t>
      </w:r>
      <w:r>
        <w:t xml:space="preserve">, que </w:t>
      </w:r>
      <w:r>
        <w:rPr>
          <w:rFonts w:ascii="Consolas" w:hAnsi="Consolas"/>
          <w:sz w:val="19"/>
        </w:rPr>
        <w:t>acopios</w:t>
      </w:r>
      <w:r>
        <w:t xml:space="preserve"> implementa. Las cuatro hojas no importan ningún módulo de dominio, y por eso no pueden cerrar un ciclo. No se dibujan las flechas hacia </w:t>
      </w:r>
      <w:r>
        <w:rPr>
          <w:rFonts w:ascii="Consolas" w:hAnsi="Consolas"/>
          <w:sz w:val="19"/>
        </w:rPr>
        <w:t>comun/</w:t>
      </w:r>
      <w:r>
        <w:t xml:space="preserve">, </w:t>
      </w:r>
      <w:r>
        <w:rPr>
          <w:rFonts w:ascii="Consolas" w:hAnsi="Consolas"/>
          <w:sz w:val="19"/>
        </w:rPr>
        <w:t>config/</w:t>
      </w:r>
      <w:r>
        <w:t xml:space="preserve"> y </w:t>
      </w:r>
      <w:r>
        <w:rPr>
          <w:rFonts w:ascii="Consolas" w:hAnsi="Consolas"/>
          <w:sz w:val="19"/>
        </w:rPr>
        <w:t>generado/</w:t>
      </w:r>
      <w:r>
        <w:t xml:space="preserve">, porque las tienen todos los módulos. Tampoco </w:t>
      </w:r>
      <w:r>
        <w:rPr>
          <w:rFonts w:ascii="Consolas" w:hAnsi="Consolas"/>
          <w:sz w:val="19"/>
        </w:rPr>
        <w:t>motor → packages/shared</w:t>
      </w:r>
      <w:r>
        <w:t>, que está en la vista del monorepo.</w:t>
      </w:r>
    </w:p>
    <w:p>
      <w:r>
        <w:t>Corresponde al ADR-001 (</w:t>
      </w:r>
      <w:r>
        <w:t>ADR-0008</w:t>
      </w:r>
      <w:r>
        <w:t>), que eligió cliente-servidor con un monolito modular en capas: un solo proceso de API, con módulos de dominio cuyos límites hace cumplir el CI.</w:t>
      </w:r>
    </w:p>
    <w:p>
      <w:pPr>
        <w:sectPr>
          <w:pgSz w:w="16838" w:h="11906" w:orient="landscape"/>
          <w:pgMar w:top="1247" w:right="1361" w:bottom="1134" w:left="1361" w:header="720" w:footer="720" w:gutter="0"/>
          <w:cols w:space="720"/>
          <w:docGrid w:linePitch="360"/>
        </w:sectPr>
      </w:pPr>
    </w:p>
    <w:p>
      <w:pPr>
        <w:pStyle w:val="Ttulo1"/>
      </w:pPr>
      <w:r>
        <w:t>3. Registro documental del Sprint</w:t>
      </w:r>
    </w:p>
    <w:p>
      <w:pPr>
        <w:pStyle w:val="Ttulo2"/>
      </w:pPr>
      <w:r>
        <w:t>3a. Sprint Planning</w:t>
      </w:r>
    </w:p>
    <w:p>
      <w:r>
        <w:t>El Sprint 0 cerró con la reunión del equipo del 28 de septiembre (</w:t>
      </w:r>
      <w:r>
        <w:t>#22</w:t>
      </w:r>
      <w:r>
        <w:t xml:space="preserve">). En ella se confirmó la estimación de las historias con Planning Poker (83 puntos, HU-10 dividida en HU-10a y HU-10b, </w:t>
      </w:r>
      <w:r>
        <w:t>#13</w:t>
      </w:r>
      <w:r>
        <w:t>).</w:t>
      </w:r>
    </w:p>
    <w:p>
      <w:r>
        <w:t>El ADR-001 había limitado el Sprint 1 al Bloque 0 (cimientos y spike de NestJS), porque NestJS era nuevo para el equipo. El spike salió rápido y el sprint se fue ampliando bloque por bloque, cada uno con su especificación y su plan escrito antes de empezar (</w:t>
      </w:r>
      <w:r>
        <w:t>docs/05-planes</w:t>
      </w:r>
      <w:r>
        <w:t>). La tabla registra lo que terminó siendo el Sprint 1, no solo lo previsto el 28 de septiembre.</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2268"/>
            <w:shd w:val="clear" w:color="auto" w:fill="0F6E6E"/>
          </w:tcPr>
          <w:p>
            <w:pPr>
              <w:spacing w:after="40"/>
              <w:jc w:val="left"/>
            </w:pPr>
            <w:r>
              <w:rPr>
                <w:b/>
                <w:color w:val="FFFFFF"/>
                <w:sz w:val="16"/>
              </w:rPr>
              <w:t>Elemento</w:t>
            </w:r>
          </w:p>
        </w:tc>
        <w:tc>
          <w:tcPr>
            <w:tcW w:type="dxa" w:w="6916"/>
            <w:shd w:val="clear" w:color="auto" w:fill="0F6E6E"/>
          </w:tcPr>
          <w:p>
            <w:pPr>
              <w:spacing w:after="40"/>
              <w:jc w:val="left"/>
            </w:pPr>
            <w:r>
              <w:rPr>
                <w:b/>
                <w:color w:val="FFFFFF"/>
                <w:sz w:val="16"/>
              </w:rPr>
              <w:t>Contenido</w:t>
            </w:r>
          </w:p>
        </w:tc>
      </w:tr>
      <w:tr>
        <w:trPr>
          <w:cantSplit w:val="true"/>
        </w:trPr>
        <w:tc>
          <w:tcPr>
            <w:tcW w:type="dxa" w:w="2268"/>
          </w:tcPr>
          <w:p>
            <w:pPr>
              <w:spacing w:after="40"/>
              <w:jc w:val="left"/>
            </w:pPr>
            <w:r>
              <w:rPr>
                <w:sz w:val="16"/>
              </w:rPr>
              <w:t>Sprint Goal</w:t>
            </w:r>
          </w:p>
        </w:tc>
        <w:tc>
          <w:tcPr>
            <w:tcW w:type="dxa" w:w="6916"/>
          </w:tcPr>
          <w:p>
            <w:pPr>
              <w:spacing w:after="40"/>
              <w:jc w:val="left"/>
            </w:pPr>
            <w:r>
              <w:rPr>
                <w:sz w:val="16"/>
              </w:rPr>
              <w:t>Un donante puede ver en el mapa qué recibe cada acopio y llevarle una donación con folio, y el acopio puede registrar lo que entra y sale y conciliar esa donación, con el saldo de inventario siempre derivado de los movimientos</w:t>
            </w:r>
          </w:p>
        </w:tc>
      </w:tr>
      <w:tr>
        <w:trPr>
          <w:cantSplit w:val="true"/>
        </w:trPr>
        <w:tc>
          <w:tcPr>
            <w:tcW w:type="dxa" w:w="2268"/>
          </w:tcPr>
          <w:p>
            <w:pPr>
              <w:spacing w:after="40"/>
              <w:jc w:val="left"/>
            </w:pPr>
            <w:r>
              <w:rPr>
                <w:sz w:val="16"/>
              </w:rPr>
              <w:t>Historias seleccionadas</w:t>
            </w:r>
          </w:p>
        </w:tc>
        <w:tc>
          <w:tcPr>
            <w:tcW w:type="dxa" w:w="6916"/>
          </w:tcPr>
          <w:p>
            <w:pPr>
              <w:spacing w:after="40"/>
              <w:jc w:val="left"/>
            </w:pPr>
            <w:r>
              <w:rPr>
                <w:sz w:val="16"/>
              </w:rPr>
              <w:t xml:space="preserve">HU-14 Dar acceso sin conocer contraseñas (8) · HU-01 Saber qué comprar antes de salir (8) · HU-02 Donar a una causa real (3) · HU-15 No dirigir donantes a una estafa (3) · HU-04 Registrar sin frenar la fila (8) · HU-05 Ver qué sobra y qué falta (5) · HU-06 Frenar lo que ya sobra (3) · HU-07 Preparar una donación que pueda demostrar (8) · HU-08 Conciliar sin depender de una foto (5) · HU-09 Comprobar que mi donación llegó (3). Suman 54 puntos. Los criterios de aceptación de cada una están en el </w:t>
            </w:r>
            <w:r>
              <w:rPr>
                <w:sz w:val="16"/>
              </w:rPr>
              <w:t>Avance 2</w:t>
            </w:r>
            <w:r>
              <w:rPr>
                <w:sz w:val="16"/>
              </w:rPr>
              <w:t>. Si sobraba tiempo, se abría HU-10a y HU-10b (13 puntos)</w:t>
            </w:r>
          </w:p>
        </w:tc>
      </w:tr>
      <w:tr>
        <w:trPr>
          <w:cantSplit w:val="true"/>
        </w:trPr>
        <w:tc>
          <w:tcPr>
            <w:tcW w:type="dxa" w:w="2268"/>
          </w:tcPr>
          <w:p>
            <w:pPr>
              <w:spacing w:after="40"/>
              <w:jc w:val="left"/>
            </w:pPr>
            <w:r>
              <w:rPr>
                <w:sz w:val="16"/>
              </w:rPr>
              <w:t>Tareas técnicas</w:t>
            </w:r>
          </w:p>
        </w:tc>
        <w:tc>
          <w:tcPr>
            <w:tcW w:type="dxa" w:w="6916"/>
          </w:tcPr>
          <w:p>
            <w:pPr>
              <w:spacing w:after="40"/>
              <w:jc w:val="left"/>
            </w:pPr>
            <w:r>
              <w:rPr>
                <w:sz w:val="16"/>
              </w:rPr>
              <w:t>Bloque 0: monorepo con Bun, Compose, Prisma con dos roles de base de datos, identidad (sesión, invitaciones, usuarios), catálogo, cola de correo, CI y contrato OpenAPI. Bloque 1: acopios, zonas, entidades, geocodificación con Nominatim, mapa público y portada. Bloque 2: movimientos, saldo por disparador, umbrales, «no recibir», entrada rápida con escáner y captura sin conexión. Bloque 3: donaciones con folio y QR, factura en Garage, recepción, conciliación y seguimiento público. Bloque 4, etapa 1: cálculo de necesidad y excedentes, sugerencias, pesos, aprobar y descartar</w:t>
            </w:r>
          </w:p>
        </w:tc>
      </w:tr>
      <w:tr>
        <w:trPr>
          <w:cantSplit w:val="true"/>
        </w:trPr>
        <w:tc>
          <w:tcPr>
            <w:tcW w:type="dxa" w:w="2268"/>
          </w:tcPr>
          <w:p>
            <w:pPr>
              <w:spacing w:after="40"/>
              <w:jc w:val="left"/>
            </w:pPr>
            <w:r>
              <w:rPr>
                <w:sz w:val="16"/>
              </w:rPr>
              <w:t>Responsables iniciales</w:t>
            </w:r>
          </w:p>
        </w:tc>
        <w:tc>
          <w:tcPr>
            <w:tcW w:type="dxa" w:w="6916"/>
          </w:tcPr>
          <w:p>
            <w:pPr>
              <w:spacing w:after="40"/>
              <w:jc w:val="left"/>
            </w:pPr>
            <w:r>
              <w:rPr>
                <w:sz w:val="16"/>
              </w:rPr>
              <w:t>Según los roles del Sprint 0 (</w:t>
            </w:r>
            <w:r>
              <w:rPr>
                <w:sz w:val="16"/>
              </w:rPr>
              <w:t>Avance 1, §5</w:t>
            </w:r>
            <w:r>
              <w:rPr>
                <w:sz w:val="16"/>
              </w:rPr>
              <w:t>). Joseph: arquitectura, modelo de datos e integración entre la web y la API. Brayan: requerimientos, criterios de aceptación y diseño de las pantallas en Stitch. Alejandra: planeación y cierre del sprint, tablero y documentación. Michael: pruebas, en especial la de concurrencia del inventario, revisión de código, Docker y despliegue</w:t>
            </w:r>
          </w:p>
        </w:tc>
      </w:tr>
      <w:tr>
        <w:trPr>
          <w:cantSplit w:val="true"/>
        </w:trPr>
        <w:tc>
          <w:tcPr>
            <w:tcW w:type="dxa" w:w="2268"/>
          </w:tcPr>
          <w:p>
            <w:pPr>
              <w:spacing w:after="40"/>
              <w:jc w:val="left"/>
            </w:pPr>
            <w:r>
              <w:rPr>
                <w:sz w:val="16"/>
              </w:rPr>
              <w:t>Dependencias o riesgos</w:t>
            </w:r>
          </w:p>
        </w:tc>
        <w:tc>
          <w:tcPr>
            <w:tcW w:type="dxa" w:w="6916"/>
          </w:tcPr>
          <w:p>
            <w:pPr>
              <w:spacing w:after="40"/>
              <w:jc w:val="left"/>
            </w:pPr>
            <w:r>
              <w:rPr>
                <w:sz w:val="16"/>
              </w:rPr>
              <w:t>RTA-01, NestJS nuevo para el equipo: se resolvió con el spike (</w:t>
            </w:r>
            <w:r>
              <w:rPr>
                <w:sz w:val="16"/>
              </w:rPr>
              <w:t>#19</w:t>
            </w:r>
            <w:r>
              <w:rPr>
                <w:sz w:val="16"/>
              </w:rPr>
              <w:t>). RTA-02, concurrencia del inventario: prueba contra PostgreSQL en contenedor (</w:t>
            </w:r>
            <w:r>
              <w:rPr>
                <w:sz w:val="16"/>
              </w:rPr>
              <w:t>#27</w:t>
            </w:r>
            <w:r>
              <w:rPr>
                <w:sz w:val="16"/>
              </w:rPr>
              <w:t>). Canasta estándar y población por zona, que bloqueaban el motor (</w:t>
            </w:r>
            <w:r>
              <w:rPr>
                <w:sz w:val="16"/>
              </w:rPr>
              <w:t>#20</w:t>
            </w:r>
            <w:r>
              <w:rPr>
                <w:sz w:val="16"/>
              </w:rPr>
              <w:t>). Proveedor del VPS, dominio y remitente de correo, todavía abierto (</w:t>
            </w:r>
            <w:r>
              <w:rPr>
                <w:sz w:val="16"/>
              </w:rPr>
              <w:t>#26</w:t>
            </w:r>
            <w:r>
              <w:rPr>
                <w:sz w:val="16"/>
              </w:rPr>
              <w:t>)</w:t>
            </w:r>
          </w:p>
        </w:tc>
      </w:tr>
      <w:tr>
        <w:trPr>
          <w:cantSplit w:val="true"/>
        </w:trPr>
        <w:tc>
          <w:tcPr>
            <w:tcW w:type="dxa" w:w="2268"/>
          </w:tcPr>
          <w:p>
            <w:pPr>
              <w:spacing w:after="40"/>
              <w:jc w:val="left"/>
            </w:pPr>
            <w:r>
              <w:rPr>
                <w:sz w:val="16"/>
              </w:rPr>
              <w:t>Definition of Done</w:t>
            </w:r>
          </w:p>
        </w:tc>
        <w:tc>
          <w:tcPr>
            <w:tcW w:type="dxa" w:w="6916"/>
          </w:tcPr>
          <w:p>
            <w:pPr>
              <w:spacing w:after="40"/>
              <w:jc w:val="left"/>
            </w:pPr>
            <w:r>
              <w:rPr>
                <w:sz w:val="16"/>
              </w:rPr>
              <w:t xml:space="preserve">Pasan </w:t>
            </w:r>
            <w:r>
              <w:rPr>
                <w:rFonts w:ascii="Consolas" w:hAnsi="Consolas"/>
                <w:sz w:val="13"/>
              </w:rPr>
              <w:t>lint</w:t>
            </w:r>
            <w:r>
              <w:rPr>
                <w:sz w:val="16"/>
              </w:rPr>
              <w:t xml:space="preserve">, </w:t>
            </w:r>
            <w:r>
              <w:rPr>
                <w:rFonts w:ascii="Consolas" w:hAnsi="Consolas"/>
                <w:sz w:val="13"/>
              </w:rPr>
              <w:t>typecheck</w:t>
            </w:r>
            <w:r>
              <w:rPr>
                <w:sz w:val="16"/>
              </w:rPr>
              <w:t xml:space="preserve">, </w:t>
            </w:r>
            <w:r>
              <w:rPr>
                <w:rFonts w:ascii="Consolas" w:hAnsi="Consolas"/>
                <w:sz w:val="13"/>
              </w:rPr>
              <w:t>depcruise</w:t>
            </w:r>
            <w:r>
              <w:rPr>
                <w:sz w:val="16"/>
              </w:rPr>
              <w:t xml:space="preserve">, las pruebas unitarias, las de integración y </w:t>
            </w:r>
            <w:r>
              <w:rPr>
                <w:rFonts w:ascii="Consolas" w:hAnsi="Consolas"/>
                <w:sz w:val="13"/>
              </w:rPr>
              <w:t>scripts/revisar-colores.sh</w:t>
            </w:r>
            <w:r>
              <w:rPr>
                <w:sz w:val="16"/>
              </w:rPr>
              <w:t xml:space="preserve">, en local y en el CI de </w:t>
            </w:r>
            <w:r>
              <w:rPr>
                <w:rFonts w:ascii="Consolas" w:hAnsi="Consolas"/>
                <w:sz w:val="13"/>
              </w:rPr>
              <w:t>main</w:t>
            </w:r>
            <w:r>
              <w:rPr>
                <w:sz w:val="16"/>
              </w:rPr>
              <w:t xml:space="preserve">. Si cambió un endpoint, el contrato OpenAPI y los tipos de la web están regenerados. Si tocó el Compose o el Dockerfile, levanta con </w:t>
            </w:r>
            <w:r>
              <w:rPr>
                <w:rFonts w:ascii="Consolas" w:hAnsi="Consolas"/>
                <w:sz w:val="13"/>
              </w:rPr>
              <w:t>bun run servicios:todo</w:t>
            </w:r>
            <w:r>
              <w:rPr>
                <w:sz w:val="16"/>
              </w:rPr>
              <w:t>. Al cerrar el bloque pasa su recorrido de punta a punta. Los criterios de aceptación de la historia están verificados. El plan del bloque y la sección «Cambios al construir» de su especificación están al día</w:t>
            </w:r>
          </w:p>
        </w:tc>
      </w:tr>
    </w:tbl>
    <w:p>
      <w:pPr>
        <w:spacing w:after="40"/>
      </w:pPr>
    </w:p>
    <w:p>
      <w:pPr>
        <w:keepNext/>
        <w:spacing w:after="40"/>
        <w:jc w:val="center"/>
      </w:pPr>
      <w:r>
        <w:drawing>
          <wp:inline xmlns:a="http://schemas.openxmlformats.org/drawingml/2006/main" xmlns:pic="http://schemas.openxmlformats.org/drawingml/2006/picture">
            <wp:extent cx="5831840" cy="1994623"/>
            <wp:docPr id="23" name="Picture 3"/>
            <wp:cNvGraphicFramePr>
              <a:graphicFrameLocks noChangeAspect="1"/>
            </wp:cNvGraphicFramePr>
            <a:graphic>
              <a:graphicData uri="http://schemas.openxmlformats.org/drawingml/2006/picture">
                <pic:pic>
                  <pic:nvPicPr>
                    <pic:cNvPr id="23" name="tablero.png"/>
                    <pic:cNvPicPr/>
                  </pic:nvPicPr>
                  <pic:blipFill>
                    <a:blip r:embed="rId49"/>
                    <a:stretch>
                      <a:fillRect/>
                    </a:stretch>
                  </pic:blipFill>
                  <pic:spPr>
                    <a:xfrm>
                      <a:off x="0" y="0"/>
                      <a:ext cx="5831840" cy="1994623"/>
                    </a:xfrm>
                    <a:prstGeom prst="rect"/>
                  </pic:spPr>
                </pic:pic>
              </a:graphicData>
            </a:graphic>
          </wp:inline>
        </w:drawing>
      </w:r>
    </w:p>
    <w:p>
      <w:pPr>
        <w:jc w:val="center"/>
      </w:pPr>
      <w:r>
        <w:rPr>
          <w:b/>
          <w:color w:val="57534E"/>
          <w:sz w:val="18"/>
        </w:rPr>
        <w:t xml:space="preserve">Figura 3. </w:t>
      </w:r>
      <w:r>
        <w:rPr>
          <w:color w:val="57534E"/>
          <w:sz w:val="18"/>
        </w:rPr>
        <w:t>Tablero del Project con las historias seleccionadas para el Sprint 1.</w:t>
      </w:r>
    </w:p>
    <w:p>
      <w:pPr>
        <w:pStyle w:val="Ttulo2"/>
      </w:pPr>
      <w:r>
        <w:t>3b. Seguimiento del equipo (Daily Scrum)</w:t>
      </w:r>
    </w:p>
    <w:p>
      <w:r>
        <w:t>El equipo no se reúne a diario: hace un seguimiento por semana, el miércoles o el viernes (</w:t>
      </w:r>
      <w:r>
        <w:t>calendario</w:t>
      </w:r>
      <w:r>
        <w:t xml:space="preserve">). El del Sprint 1 es el </w:t>
      </w:r>
      <w:r>
        <w:rPr>
          <w:b/>
        </w:rPr>
        <w:t>viernes 9 de octubre</w:t>
      </w:r>
      <w:r>
        <w:t>, al terminar la clase virtual de las 6:30 p. m. (</w:t>
      </w:r>
      <w:r>
        <w:t>agenda</w:t>
      </w:r>
      <w:r>
        <w:t>). Se toma una captura de la videollamada o una foto y cada integrante llena su fila.</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1361"/>
            <w:shd w:val="clear" w:color="auto" w:fill="0F6E6E"/>
          </w:tcPr>
          <w:p>
            <w:pPr>
              <w:spacing w:after="40"/>
              <w:jc w:val="left"/>
            </w:pPr>
            <w:r>
              <w:rPr>
                <w:b/>
                <w:color w:val="FFFFFF"/>
                <w:sz w:val="16"/>
              </w:rPr>
              <w:t>Integrante</w:t>
            </w:r>
          </w:p>
        </w:tc>
        <w:tc>
          <w:tcPr>
            <w:tcW w:type="dxa" w:w="3129"/>
            <w:shd w:val="clear" w:color="auto" w:fill="0F6E6E"/>
          </w:tcPr>
          <w:p>
            <w:pPr>
              <w:spacing w:after="40"/>
              <w:jc w:val="left"/>
            </w:pPr>
            <w:r>
              <w:rPr>
                <w:b/>
                <w:color w:val="FFFFFF"/>
                <w:sz w:val="16"/>
              </w:rPr>
              <w:t>¿Qué terminé desde el último seguimiento?</w:t>
            </w:r>
          </w:p>
        </w:tc>
        <w:tc>
          <w:tcPr>
            <w:tcW w:type="dxa" w:w="2738"/>
            <w:shd w:val="clear" w:color="auto" w:fill="0F6E6E"/>
          </w:tcPr>
          <w:p>
            <w:pPr>
              <w:spacing w:after="40"/>
              <w:jc w:val="left"/>
            </w:pPr>
            <w:r>
              <w:rPr>
                <w:b/>
                <w:color w:val="FFFFFF"/>
                <w:sz w:val="16"/>
              </w:rPr>
              <w:t>¿Qué haré a continuación?</w:t>
            </w:r>
          </w:p>
        </w:tc>
        <w:tc>
          <w:tcPr>
            <w:tcW w:type="dxa" w:w="1956"/>
            <w:shd w:val="clear" w:color="auto" w:fill="0F6E6E"/>
          </w:tcPr>
          <w:p>
            <w:pPr>
              <w:spacing w:after="40"/>
              <w:jc w:val="left"/>
            </w:pPr>
            <w:r>
              <w:rPr>
                <w:b/>
                <w:color w:val="FFFFFF"/>
                <w:sz w:val="16"/>
              </w:rPr>
              <w:t>¿Qué bloqueo o ayuda necesito?</w:t>
            </w:r>
          </w:p>
        </w:tc>
      </w:tr>
      <w:tr>
        <w:trPr>
          <w:cantSplit w:val="true"/>
        </w:trPr>
        <w:tc>
          <w:tcPr>
            <w:tcW w:type="dxa" w:w="1361"/>
          </w:tcPr>
          <w:p>
            <w:pPr>
              <w:spacing w:after="40"/>
              <w:jc w:val="left"/>
            </w:pPr>
            <w:r>
              <w:rPr>
                <w:sz w:val="16"/>
              </w:rPr>
              <w:t>Joseph</w:t>
            </w:r>
          </w:p>
        </w:tc>
        <w:tc>
          <w:tcPr>
            <w:tcW w:type="dxa" w:w="3129"/>
          </w:tcPr>
          <w:p>
            <w:pPr>
              <w:spacing w:after="40"/>
              <w:jc w:val="left"/>
            </w:pPr>
            <w:r>
              <w:rPr>
                <w:sz w:val="16"/>
              </w:rPr>
              <w:t>Bloque 3 completo: donaciones con folio, recepción, conciliación y seguimiento, con su interfaz. Etapa 1 de la API del motor: necesidad, excedentes, sugerencias, aprobar y descartar</w:t>
            </w:r>
          </w:p>
        </w:tc>
        <w:tc>
          <w:tcPr>
            <w:tcW w:type="dxa" w:w="2738"/>
          </w:tcPr>
          <w:p>
            <w:pPr>
              <w:spacing w:after="40"/>
              <w:jc w:val="left"/>
            </w:pPr>
            <w:r>
              <w:rPr>
                <w:sz w:val="16"/>
              </w:rPr>
              <w:t>Etapa 2 de la API del motor: remisiones, recepción en zona y reportes de necesidad</w:t>
            </w:r>
          </w:p>
        </w:tc>
        <w:tc>
          <w:tcPr>
            <w:tcW w:type="dxa" w:w="1956"/>
          </w:tcPr>
          <w:p>
            <w:pPr>
              <w:spacing w:after="40"/>
              <w:jc w:val="left"/>
            </w:pPr>
            <w:r>
              <w:rPr>
                <w:sz w:val="16"/>
              </w:rPr>
              <w:t>Que alguien más pruebe el escáner con un teléfono real (P-037)</w:t>
            </w:r>
          </w:p>
        </w:tc>
      </w:tr>
      <w:tr>
        <w:trPr>
          <w:cantSplit w:val="true"/>
        </w:trPr>
        <w:tc>
          <w:tcPr>
            <w:tcW w:type="dxa" w:w="1361"/>
          </w:tcPr>
          <w:p>
            <w:pPr>
              <w:spacing w:after="40"/>
              <w:jc w:val="left"/>
            </w:pPr>
            <w:r>
              <w:rPr>
                <w:sz w:val="16"/>
              </w:rPr>
              <w:t>Brayan</w:t>
            </w:r>
          </w:p>
        </w:tc>
        <w:tc>
          <w:tcPr>
            <w:tcW w:type="dxa" w:w="3129"/>
          </w:tcPr>
          <w:p>
            <w:pPr>
              <w:spacing w:after="40"/>
              <w:jc w:val="left"/>
            </w:pPr>
            <w:r>
              <w:rPr>
                <w:sz w:val="16"/>
              </w:rPr>
              <w:t>Pendiente: se llena en el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Alejandra</w:t>
            </w:r>
          </w:p>
        </w:tc>
        <w:tc>
          <w:tcPr>
            <w:tcW w:type="dxa" w:w="3129"/>
          </w:tcPr>
          <w:p>
            <w:pPr>
              <w:spacing w:after="40"/>
              <w:jc w:val="left"/>
            </w:pPr>
            <w:r>
              <w:rPr>
                <w:sz w:val="16"/>
              </w:rPr>
              <w:t>Pendiente: se llena en el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Michael</w:t>
            </w:r>
          </w:p>
        </w:tc>
        <w:tc>
          <w:tcPr>
            <w:tcW w:type="dxa" w:w="3129"/>
          </w:tcPr>
          <w:p>
            <w:pPr>
              <w:spacing w:after="40"/>
              <w:jc w:val="left"/>
            </w:pPr>
            <w:r>
              <w:rPr>
                <w:sz w:val="16"/>
              </w:rPr>
              <w:t>Pendiente: se llena en el seguimiento</w:t>
            </w:r>
          </w:p>
        </w:tc>
        <w:tc>
          <w:tcPr>
            <w:tcW w:type="dxa" w:w="2738"/>
          </w:tcPr>
          <w:p>
            <w:pPr>
              <w:spacing w:after="40"/>
              <w:jc w:val="left"/>
            </w:pPr>
          </w:p>
        </w:tc>
        <w:tc>
          <w:tcPr>
            <w:tcW w:type="dxa" w:w="1956"/>
          </w:tcPr>
          <w:p>
            <w:pPr>
              <w:spacing w:after="40"/>
              <w:jc w:val="left"/>
            </w:pPr>
          </w:p>
        </w:tc>
      </w:tr>
    </w:tbl>
    <w:p>
      <w:pPr>
        <w:spacing w:after="40"/>
      </w:pPr>
    </w:p>
    <w:tbl>
      <w:tblPr>
        <w:tblStyle w:val="Tablaconcuadrcula"/>
        <w:tblW w:type="auto" w:w="0"/>
        <w:jc w:val="center"/>
        <w:tblLook w:firstColumn="1" w:firstRow="1" w:lastColumn="0" w:lastRow="0" w:noHBand="0" w:noVBand="1" w:val="04A0"/>
      </w:tblPr>
      <w:tblGrid>
        <w:gridCol w:w="9184"/>
      </w:tblGrid>
      <w:tr>
        <w:tc>
          <w:tcPr>
            <w:tcW w:type="dxa" w:w="9184"/>
            <w:shd w:val="clear" w:color="auto" w:fill="FFF4E5"/>
          </w:tcPr>
          <w:p>
            <w:pPr>
              <w:jc w:val="center"/>
            </w:pPr>
            <w:r>
              <w:rPr>
                <w:b/>
                <w:sz w:val="18"/>
              </w:rPr>
              <w:t>Pendiente: captura o foto del seguimiento del viernes 9 de octubre (evidencia/avance-04/seguimiento.png).</w:t>
            </w:r>
          </w:p>
        </w:tc>
      </w:tr>
    </w:tbl>
    <w:p>
      <w:pPr>
        <w:spacing w:after="40"/>
      </w:pPr>
    </w:p>
    <w:p>
      <w:pPr>
        <w:pStyle w:val="Ttulo2"/>
      </w:pPr>
      <w:r>
        <w:t>3c. Sprint Review y retrospectiva</w:t>
      </w:r>
    </w:p>
    <w:p>
      <w:r>
        <w:rPr>
          <w:b/>
        </w:rPr>
        <w:t>Evidencia.</w:t>
      </w:r>
      <w:r>
        <w:t xml:space="preserve"> La revisión se hizo el 2026-10-07 contra la API del Compose:</w:t>
      </w:r>
    </w:p>
    <w:p>
      <w:pPr>
        <w:pStyle w:val="Vineta"/>
      </w:pPr>
      <w:r>
        <w:t xml:space="preserve">•  </w:t>
      </w:r>
      <w:r>
        <w:t>pruebas-api.txt</w:t>
      </w:r>
      <w:r>
        <w:t xml:space="preserve">: 11 peticiones con curl. Estado del servicio, 401 sin sesión, inicio de sesión con la cookie </w:t>
      </w:r>
      <w:r>
        <w:rPr>
          <w:rFonts w:ascii="Consolas" w:hAnsi="Consolas"/>
          <w:sz w:val="19"/>
        </w:rPr>
        <w:t>HttpOnly</w:t>
      </w:r>
      <w:r>
        <w:t>, CRUD completo de una categoría, un 400 de validación con el campo que falla, un 404 con el formato único de error y el mensaje genérico del seguimiento de un folio que no existe.</w:t>
      </w:r>
    </w:p>
    <w:p>
      <w:pPr>
        <w:pStyle w:val="Vineta"/>
      </w:pPr>
      <w:r>
        <w:t xml:space="preserve">•  </w:t>
      </w:r>
      <w:r>
        <w:t>contenedores.txt</w:t>
      </w:r>
      <w:r>
        <w:t xml:space="preserve">: </w:t>
      </w:r>
      <w:r>
        <w:rPr>
          <w:rFonts w:ascii="Consolas" w:hAnsi="Consolas"/>
          <w:sz w:val="19"/>
        </w:rPr>
        <w:t>docker ps</w:t>
      </w:r>
      <w:r>
        <w:t xml:space="preserve"> con los cuatro servicios sanos y los volúmenes.</w:t>
      </w:r>
    </w:p>
    <w:p>
      <w:pPr>
        <w:pStyle w:val="Vineta"/>
      </w:pPr>
      <w:r>
        <w:t xml:space="preserve">•  </w:t>
      </w:r>
      <w:r>
        <w:t xml:space="preserve">Recorridos de punta a punta en Chromium: </w:t>
      </w:r>
      <w:r>
        <w:rPr>
          <w:rFonts w:ascii="Consolas" w:hAnsi="Consolas"/>
          <w:sz w:val="19"/>
        </w:rPr>
        <w:t>donador.mjs</w:t>
      </w:r>
      <w:r>
        <w:t xml:space="preserve">, </w:t>
      </w:r>
      <w:r>
        <w:rPr>
          <w:rFonts w:ascii="Consolas" w:hAnsi="Consolas"/>
          <w:sz w:val="19"/>
        </w:rPr>
        <w:t>consola-comprobantes.mjs</w:t>
      </w:r>
      <w:r>
        <w:t xml:space="preserve">, </w:t>
      </w:r>
      <w:r>
        <w:rPr>
          <w:rFonts w:ascii="Consolas" w:hAnsi="Consolas"/>
          <w:sz w:val="19"/>
        </w:rPr>
        <w:t>sin-conexion.mjs</w:t>
      </w:r>
      <w:r>
        <w:t xml:space="preserve"> y </w:t>
      </w:r>
      <w:r>
        <w:rPr>
          <w:rFonts w:ascii="Consolas" w:hAnsi="Consolas"/>
          <w:sz w:val="19"/>
        </w:rPr>
        <w:t>validacion-general.mjs</w:t>
      </w:r>
      <w:r>
        <w:t xml:space="preserve"> (</w:t>
      </w:r>
      <w:r>
        <w:t>cómo se corren</w:t>
      </w:r>
      <w:r>
        <w:t>).</w:t>
      </w:r>
    </w:p>
    <w:p>
      <w:r>
        <w:rPr>
          <w:b/>
        </w:rPr>
        <w:t>Resultado de las pruebas manuales.</w:t>
      </w:r>
      <w:r>
        <w:t xml:space="preserve"> 11 de 11 peticiones respondieron el código esperado. El detalle de cada una está en el anexo; </w:t>
      </w:r>
      <w:r>
        <w:rPr>
          <w:rFonts w:ascii="Consolas" w:hAnsi="Consolas"/>
          <w:sz w:val="19"/>
        </w:rPr>
        <w:t>{id}</w:t>
      </w:r>
      <w:r>
        <w:t xml:space="preserve"> es la categoría creada en la prueba 5.</w:t>
      </w:r>
    </w:p>
    <w:tbl>
      <w:tblPr>
        <w:tblStyle w:val="Tablaconcuadrcula"/>
        <w:tblW w:type="auto" w:w="0"/>
        <w:jc w:val="center"/>
        <w:tblLook w:firstColumn="1" w:firstRow="1" w:lastColumn="0" w:lastRow="0" w:noHBand="0" w:noVBand="1" w:val="04A0"/>
      </w:tblPr>
      <w:tblGrid>
        <w:gridCol w:w="1531"/>
        <w:gridCol w:w="1531"/>
        <w:gridCol w:w="1531"/>
        <w:gridCol w:w="1531"/>
        <w:gridCol w:w="1531"/>
        <w:gridCol w:w="1531"/>
      </w:tblGrid>
      <w:tr>
        <w:trPr>
          <w:cantSplit w:val="true"/>
          <w:tblHeader w:val="true"/>
        </w:trPr>
        <w:tc>
          <w:tcPr>
            <w:tcW w:type="dxa" w:w="454"/>
            <w:shd w:val="clear" w:color="auto" w:fill="0F6E6E"/>
          </w:tcPr>
          <w:p>
            <w:pPr>
              <w:spacing w:after="40"/>
              <w:jc w:val="center"/>
            </w:pPr>
            <w:r>
              <w:rPr>
                <w:b/>
                <w:color w:val="FFFFFF"/>
                <w:sz w:val="16"/>
              </w:rPr>
              <w:t>#</w:t>
            </w:r>
          </w:p>
        </w:tc>
        <w:tc>
          <w:tcPr>
            <w:tcW w:type="dxa" w:w="3061"/>
            <w:shd w:val="clear" w:color="auto" w:fill="0F6E6E"/>
          </w:tcPr>
          <w:p>
            <w:pPr>
              <w:spacing w:after="40"/>
              <w:jc w:val="left"/>
            </w:pPr>
            <w:r>
              <w:rPr>
                <w:b/>
                <w:color w:val="FFFFFF"/>
                <w:sz w:val="16"/>
              </w:rPr>
              <w:t>Prueba</w:t>
            </w:r>
          </w:p>
        </w:tc>
        <w:tc>
          <w:tcPr>
            <w:tcW w:type="dxa" w:w="2948"/>
            <w:shd w:val="clear" w:color="auto" w:fill="0F6E6E"/>
          </w:tcPr>
          <w:p>
            <w:pPr>
              <w:spacing w:after="40"/>
              <w:jc w:val="left"/>
            </w:pPr>
            <w:r>
              <w:rPr>
                <w:b/>
                <w:color w:val="FFFFFF"/>
                <w:sz w:val="16"/>
              </w:rPr>
              <w:t>Petición</w:t>
            </w:r>
          </w:p>
        </w:tc>
        <w:tc>
          <w:tcPr>
            <w:tcW w:type="dxa" w:w="907"/>
            <w:shd w:val="clear" w:color="auto" w:fill="0F6E6E"/>
          </w:tcPr>
          <w:p>
            <w:pPr>
              <w:spacing w:after="40"/>
              <w:jc w:val="center"/>
            </w:pPr>
            <w:r>
              <w:rPr>
                <w:b/>
                <w:color w:val="FFFFFF"/>
                <w:sz w:val="16"/>
              </w:rPr>
              <w:t>Esperado</w:t>
            </w:r>
          </w:p>
        </w:tc>
        <w:tc>
          <w:tcPr>
            <w:tcW w:type="dxa" w:w="907"/>
            <w:shd w:val="clear" w:color="auto" w:fill="0F6E6E"/>
          </w:tcPr>
          <w:p>
            <w:pPr>
              <w:spacing w:after="40"/>
              <w:jc w:val="center"/>
            </w:pPr>
            <w:r>
              <w:rPr>
                <w:b/>
                <w:color w:val="FFFFFF"/>
                <w:sz w:val="16"/>
              </w:rPr>
              <w:t>Obtenido</w:t>
            </w:r>
          </w:p>
        </w:tc>
        <w:tc>
          <w:tcPr>
            <w:tcW w:type="dxa" w:w="907"/>
            <w:shd w:val="clear" w:color="auto" w:fill="0F6E6E"/>
          </w:tcPr>
          <w:p>
            <w:pPr>
              <w:spacing w:after="40"/>
              <w:jc w:val="center"/>
            </w:pPr>
            <w:r>
              <w:rPr>
                <w:b/>
                <w:color w:val="FFFFFF"/>
                <w:sz w:val="16"/>
              </w:rPr>
              <w:t>¿Cumple?</w:t>
            </w:r>
          </w:p>
        </w:tc>
      </w:tr>
      <w:tr>
        <w:trPr>
          <w:cantSplit w:val="true"/>
        </w:trPr>
        <w:tc>
          <w:tcPr>
            <w:tcW w:type="dxa" w:w="454"/>
          </w:tcPr>
          <w:p>
            <w:pPr>
              <w:spacing w:after="40"/>
              <w:jc w:val="center"/>
            </w:pPr>
            <w:r>
              <w:rPr>
                <w:sz w:val="16"/>
              </w:rPr>
              <w:t>1</w:t>
            </w:r>
          </w:p>
        </w:tc>
        <w:tc>
          <w:tcPr>
            <w:tcW w:type="dxa" w:w="3061"/>
          </w:tcPr>
          <w:p>
            <w:pPr>
              <w:spacing w:after="40"/>
              <w:jc w:val="left"/>
            </w:pPr>
            <w:r>
              <w:rPr>
                <w:sz w:val="16"/>
              </w:rPr>
              <w:t>Estado del servicio (público)</w:t>
            </w:r>
          </w:p>
        </w:tc>
        <w:tc>
          <w:tcPr>
            <w:tcW w:type="dxa" w:w="2948"/>
          </w:tcPr>
          <w:p>
            <w:pPr>
              <w:spacing w:after="40"/>
              <w:jc w:val="left"/>
            </w:pPr>
            <w:r>
              <w:rPr>
                <w:rFonts w:ascii="Consolas" w:hAnsi="Consolas"/>
                <w:sz w:val="13"/>
              </w:rPr>
              <w:t>GET /api/salud</w:t>
            </w:r>
          </w:p>
        </w:tc>
        <w:tc>
          <w:tcPr>
            <w:tcW w:type="dxa" w:w="907"/>
          </w:tcPr>
          <w:p>
            <w:pPr>
              <w:spacing w:after="40"/>
              <w:jc w:val="center"/>
            </w:pPr>
            <w:r>
              <w:rPr>
                <w:sz w:val="16"/>
              </w:rPr>
              <w:t>200</w:t>
            </w:r>
          </w:p>
        </w:tc>
        <w:tc>
          <w:tcPr>
            <w:tcW w:type="dxa" w:w="907"/>
          </w:tcPr>
          <w:p>
            <w:pPr>
              <w:spacing w:after="40"/>
              <w:jc w:val="center"/>
            </w:pPr>
            <w:r>
              <w:rPr>
                <w:sz w:val="16"/>
              </w:rPr>
              <w:t>200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2</w:t>
            </w:r>
          </w:p>
        </w:tc>
        <w:tc>
          <w:tcPr>
            <w:tcW w:type="dxa" w:w="3061"/>
          </w:tcPr>
          <w:p>
            <w:pPr>
              <w:spacing w:after="40"/>
              <w:jc w:val="left"/>
            </w:pPr>
            <w:r>
              <w:rPr>
                <w:sz w:val="16"/>
              </w:rPr>
              <w:t>Sin sesión, una ruta protegida responde 401</w:t>
            </w:r>
          </w:p>
        </w:tc>
        <w:tc>
          <w:tcPr>
            <w:tcW w:type="dxa" w:w="2948"/>
          </w:tcPr>
          <w:p>
            <w:pPr>
              <w:spacing w:after="40"/>
              <w:jc w:val="left"/>
            </w:pPr>
            <w:r>
              <w:rPr>
                <w:rFonts w:ascii="Consolas" w:hAnsi="Consolas"/>
                <w:sz w:val="13"/>
              </w:rPr>
              <w:t>GET /api/categorias</w:t>
            </w:r>
          </w:p>
        </w:tc>
        <w:tc>
          <w:tcPr>
            <w:tcW w:type="dxa" w:w="907"/>
          </w:tcPr>
          <w:p>
            <w:pPr>
              <w:spacing w:after="40"/>
              <w:jc w:val="center"/>
            </w:pPr>
            <w:r>
              <w:rPr>
                <w:sz w:val="16"/>
              </w:rPr>
              <w:t>401</w:t>
            </w:r>
          </w:p>
        </w:tc>
        <w:tc>
          <w:tcPr>
            <w:tcW w:type="dxa" w:w="907"/>
          </w:tcPr>
          <w:p>
            <w:pPr>
              <w:spacing w:after="40"/>
              <w:jc w:val="center"/>
            </w:pPr>
            <w:r>
              <w:rPr>
                <w:sz w:val="16"/>
              </w:rPr>
              <w:t>401</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3</w:t>
            </w:r>
          </w:p>
        </w:tc>
        <w:tc>
          <w:tcPr>
            <w:tcW w:type="dxa" w:w="3061"/>
          </w:tcPr>
          <w:p>
            <w:pPr>
              <w:spacing w:after="40"/>
              <w:jc w:val="left"/>
            </w:pPr>
            <w:r>
              <w:rPr>
                <w:sz w:val="16"/>
              </w:rPr>
              <w:t>Inicio de sesión del administrador</w:t>
            </w:r>
          </w:p>
        </w:tc>
        <w:tc>
          <w:tcPr>
            <w:tcW w:type="dxa" w:w="2948"/>
          </w:tcPr>
          <w:p>
            <w:pPr>
              <w:spacing w:after="40"/>
              <w:jc w:val="left"/>
            </w:pPr>
            <w:r>
              <w:rPr>
                <w:rFonts w:ascii="Consolas" w:hAnsi="Consolas"/>
                <w:sz w:val="13"/>
              </w:rPr>
              <w:t>POST /api/auth/sesion</w:t>
            </w:r>
          </w:p>
        </w:tc>
        <w:tc>
          <w:tcPr>
            <w:tcW w:type="dxa" w:w="907"/>
          </w:tcPr>
          <w:p>
            <w:pPr>
              <w:spacing w:after="40"/>
              <w:jc w:val="center"/>
            </w:pPr>
            <w:r>
              <w:rPr>
                <w:sz w:val="16"/>
              </w:rPr>
              <w:t>200</w:t>
            </w:r>
          </w:p>
        </w:tc>
        <w:tc>
          <w:tcPr>
            <w:tcW w:type="dxa" w:w="907"/>
          </w:tcPr>
          <w:p>
            <w:pPr>
              <w:spacing w:after="40"/>
              <w:jc w:val="center"/>
            </w:pPr>
            <w:r>
              <w:rPr>
                <w:sz w:val="16"/>
              </w:rPr>
              <w:t>200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4</w:t>
            </w:r>
          </w:p>
        </w:tc>
        <w:tc>
          <w:tcPr>
            <w:tcW w:type="dxa" w:w="3061"/>
          </w:tcPr>
          <w:p>
            <w:pPr>
              <w:spacing w:after="40"/>
              <w:jc w:val="left"/>
            </w:pPr>
            <w:r>
              <w:rPr>
                <w:sz w:val="16"/>
              </w:rPr>
              <w:t>Quién soy</w:t>
            </w:r>
          </w:p>
        </w:tc>
        <w:tc>
          <w:tcPr>
            <w:tcW w:type="dxa" w:w="2948"/>
          </w:tcPr>
          <w:p>
            <w:pPr>
              <w:spacing w:after="40"/>
              <w:jc w:val="left"/>
            </w:pPr>
            <w:r>
              <w:rPr>
                <w:rFonts w:ascii="Consolas" w:hAnsi="Consolas"/>
                <w:sz w:val="13"/>
              </w:rPr>
              <w:t>GET /api/auth/yo</w:t>
            </w:r>
          </w:p>
        </w:tc>
        <w:tc>
          <w:tcPr>
            <w:tcW w:type="dxa" w:w="907"/>
          </w:tcPr>
          <w:p>
            <w:pPr>
              <w:spacing w:after="40"/>
              <w:jc w:val="center"/>
            </w:pPr>
            <w:r>
              <w:rPr>
                <w:sz w:val="16"/>
              </w:rPr>
              <w:t>200</w:t>
            </w:r>
          </w:p>
        </w:tc>
        <w:tc>
          <w:tcPr>
            <w:tcW w:type="dxa" w:w="907"/>
          </w:tcPr>
          <w:p>
            <w:pPr>
              <w:spacing w:after="40"/>
              <w:jc w:val="center"/>
            </w:pPr>
            <w:r>
              <w:rPr>
                <w:sz w:val="16"/>
              </w:rPr>
              <w:t>200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5</w:t>
            </w:r>
          </w:p>
        </w:tc>
        <w:tc>
          <w:tcPr>
            <w:tcW w:type="dxa" w:w="3061"/>
          </w:tcPr>
          <w:p>
            <w:pPr>
              <w:spacing w:after="40"/>
              <w:jc w:val="left"/>
            </w:pPr>
            <w:r>
              <w:rPr>
                <w:sz w:val="16"/>
              </w:rPr>
              <w:t>Crear una categoría (C de CRUD)</w:t>
            </w:r>
          </w:p>
        </w:tc>
        <w:tc>
          <w:tcPr>
            <w:tcW w:type="dxa" w:w="2948"/>
          </w:tcPr>
          <w:p>
            <w:pPr>
              <w:spacing w:after="40"/>
              <w:jc w:val="left"/>
            </w:pPr>
            <w:r>
              <w:rPr>
                <w:rFonts w:ascii="Consolas" w:hAnsi="Consolas"/>
                <w:sz w:val="13"/>
              </w:rPr>
              <w:t>POST /api/categorias</w:t>
            </w:r>
          </w:p>
        </w:tc>
        <w:tc>
          <w:tcPr>
            <w:tcW w:type="dxa" w:w="907"/>
          </w:tcPr>
          <w:p>
            <w:pPr>
              <w:spacing w:after="40"/>
              <w:jc w:val="center"/>
            </w:pPr>
            <w:r>
              <w:rPr>
                <w:sz w:val="16"/>
              </w:rPr>
              <w:t>201</w:t>
            </w:r>
          </w:p>
        </w:tc>
        <w:tc>
          <w:tcPr>
            <w:tcW w:type="dxa" w:w="907"/>
          </w:tcPr>
          <w:p>
            <w:pPr>
              <w:spacing w:after="40"/>
              <w:jc w:val="center"/>
            </w:pPr>
            <w:r>
              <w:rPr>
                <w:sz w:val="16"/>
              </w:rPr>
              <w:t>201</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6</w:t>
            </w:r>
          </w:p>
        </w:tc>
        <w:tc>
          <w:tcPr>
            <w:tcW w:type="dxa" w:w="3061"/>
          </w:tcPr>
          <w:p>
            <w:pPr>
              <w:spacing w:after="40"/>
              <w:jc w:val="left"/>
            </w:pPr>
            <w:r>
              <w:rPr>
                <w:sz w:val="16"/>
              </w:rPr>
              <w:t>Consultar la categoría creada (R)</w:t>
            </w:r>
          </w:p>
        </w:tc>
        <w:tc>
          <w:tcPr>
            <w:tcW w:type="dxa" w:w="2948"/>
          </w:tcPr>
          <w:p>
            <w:pPr>
              <w:spacing w:after="40"/>
              <w:jc w:val="left"/>
            </w:pPr>
            <w:r>
              <w:rPr>
                <w:rFonts w:ascii="Consolas" w:hAnsi="Consolas"/>
                <w:sz w:val="13"/>
              </w:rPr>
              <w:t>GET /api/categorias/{id}</w:t>
            </w:r>
          </w:p>
        </w:tc>
        <w:tc>
          <w:tcPr>
            <w:tcW w:type="dxa" w:w="907"/>
          </w:tcPr>
          <w:p>
            <w:pPr>
              <w:spacing w:after="40"/>
              <w:jc w:val="center"/>
            </w:pPr>
            <w:r>
              <w:rPr>
                <w:sz w:val="16"/>
              </w:rPr>
              <w:t>200</w:t>
            </w:r>
          </w:p>
        </w:tc>
        <w:tc>
          <w:tcPr>
            <w:tcW w:type="dxa" w:w="907"/>
          </w:tcPr>
          <w:p>
            <w:pPr>
              <w:spacing w:after="40"/>
              <w:jc w:val="center"/>
            </w:pPr>
            <w:r>
              <w:rPr>
                <w:sz w:val="16"/>
              </w:rPr>
              <w:t>200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7</w:t>
            </w:r>
          </w:p>
        </w:tc>
        <w:tc>
          <w:tcPr>
            <w:tcW w:type="dxa" w:w="3061"/>
          </w:tcPr>
          <w:p>
            <w:pPr>
              <w:spacing w:after="40"/>
              <w:jc w:val="left"/>
            </w:pPr>
            <w:r>
              <w:rPr>
                <w:sz w:val="16"/>
              </w:rPr>
              <w:t>Modificarla (U)</w:t>
            </w:r>
          </w:p>
        </w:tc>
        <w:tc>
          <w:tcPr>
            <w:tcW w:type="dxa" w:w="2948"/>
          </w:tcPr>
          <w:p>
            <w:pPr>
              <w:spacing w:after="40"/>
              <w:jc w:val="left"/>
            </w:pPr>
            <w:r>
              <w:rPr>
                <w:rFonts w:ascii="Consolas" w:hAnsi="Consolas"/>
                <w:sz w:val="13"/>
              </w:rPr>
              <w:t>PATCH /api/categorias/{id}</w:t>
            </w:r>
          </w:p>
        </w:tc>
        <w:tc>
          <w:tcPr>
            <w:tcW w:type="dxa" w:w="907"/>
          </w:tcPr>
          <w:p>
            <w:pPr>
              <w:spacing w:after="40"/>
              <w:jc w:val="center"/>
            </w:pPr>
            <w:r>
              <w:rPr>
                <w:sz w:val="16"/>
              </w:rPr>
              <w:t>200</w:t>
            </w:r>
          </w:p>
        </w:tc>
        <w:tc>
          <w:tcPr>
            <w:tcW w:type="dxa" w:w="907"/>
          </w:tcPr>
          <w:p>
            <w:pPr>
              <w:spacing w:after="40"/>
              <w:jc w:val="center"/>
            </w:pPr>
            <w:r>
              <w:rPr>
                <w:sz w:val="16"/>
              </w:rPr>
              <w:t>200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8</w:t>
            </w:r>
          </w:p>
        </w:tc>
        <w:tc>
          <w:tcPr>
            <w:tcW w:type="dxa" w:w="3061"/>
          </w:tcPr>
          <w:p>
            <w:pPr>
              <w:spacing w:after="40"/>
              <w:jc w:val="left"/>
            </w:pPr>
            <w:r>
              <w:rPr>
                <w:sz w:val="16"/>
              </w:rPr>
              <w:t>Validación: falta la unidad base, responde 400 con el detalle</w:t>
            </w:r>
          </w:p>
        </w:tc>
        <w:tc>
          <w:tcPr>
            <w:tcW w:type="dxa" w:w="2948"/>
          </w:tcPr>
          <w:p>
            <w:pPr>
              <w:spacing w:after="40"/>
              <w:jc w:val="left"/>
            </w:pPr>
            <w:r>
              <w:rPr>
                <w:rFonts w:ascii="Consolas" w:hAnsi="Consolas"/>
                <w:sz w:val="13"/>
              </w:rPr>
              <w:t>POST /api/categorias</w:t>
            </w:r>
          </w:p>
        </w:tc>
        <w:tc>
          <w:tcPr>
            <w:tcW w:type="dxa" w:w="907"/>
          </w:tcPr>
          <w:p>
            <w:pPr>
              <w:spacing w:after="40"/>
              <w:jc w:val="center"/>
            </w:pPr>
            <w:r>
              <w:rPr>
                <w:sz w:val="16"/>
              </w:rPr>
              <w:t>400</w:t>
            </w:r>
          </w:p>
        </w:tc>
        <w:tc>
          <w:tcPr>
            <w:tcW w:type="dxa" w:w="907"/>
          </w:tcPr>
          <w:p>
            <w:pPr>
              <w:spacing w:after="40"/>
              <w:jc w:val="center"/>
            </w:pPr>
            <w:r>
              <w:rPr>
                <w:sz w:val="16"/>
              </w:rPr>
              <w:t>400</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9</w:t>
            </w:r>
          </w:p>
        </w:tc>
        <w:tc>
          <w:tcPr>
            <w:tcW w:type="dxa" w:w="3061"/>
          </w:tcPr>
          <w:p>
            <w:pPr>
              <w:spacing w:after="40"/>
              <w:jc w:val="left"/>
            </w:pPr>
            <w:r>
              <w:rPr>
                <w:sz w:val="16"/>
              </w:rPr>
              <w:t>Borrarla (D)</w:t>
            </w:r>
          </w:p>
        </w:tc>
        <w:tc>
          <w:tcPr>
            <w:tcW w:type="dxa" w:w="2948"/>
          </w:tcPr>
          <w:p>
            <w:pPr>
              <w:spacing w:after="40"/>
              <w:jc w:val="left"/>
            </w:pPr>
            <w:r>
              <w:rPr>
                <w:rFonts w:ascii="Consolas" w:hAnsi="Consolas"/>
                <w:sz w:val="13"/>
              </w:rPr>
              <w:t>DELETE /api/categorias/{id}</w:t>
            </w:r>
          </w:p>
        </w:tc>
        <w:tc>
          <w:tcPr>
            <w:tcW w:type="dxa" w:w="907"/>
          </w:tcPr>
          <w:p>
            <w:pPr>
              <w:spacing w:after="40"/>
              <w:jc w:val="center"/>
            </w:pPr>
            <w:r>
              <w:rPr>
                <w:sz w:val="16"/>
              </w:rPr>
              <w:t>204</w:t>
            </w:r>
          </w:p>
        </w:tc>
        <w:tc>
          <w:tcPr>
            <w:tcW w:type="dxa" w:w="907"/>
          </w:tcPr>
          <w:p>
            <w:pPr>
              <w:spacing w:after="40"/>
              <w:jc w:val="center"/>
            </w:pPr>
            <w:r>
              <w:rPr>
                <w:sz w:val="16"/>
              </w:rPr>
              <w:t>204</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10</w:t>
            </w:r>
          </w:p>
        </w:tc>
        <w:tc>
          <w:tcPr>
            <w:tcW w:type="dxa" w:w="3061"/>
          </w:tcPr>
          <w:p>
            <w:pPr>
              <w:spacing w:after="40"/>
              <w:jc w:val="left"/>
            </w:pPr>
            <w:r>
              <w:rPr>
                <w:sz w:val="16"/>
              </w:rPr>
              <w:t>Ya no existe: 404 con el formato único de error</w:t>
            </w:r>
          </w:p>
        </w:tc>
        <w:tc>
          <w:tcPr>
            <w:tcW w:type="dxa" w:w="2948"/>
          </w:tcPr>
          <w:p>
            <w:pPr>
              <w:spacing w:after="40"/>
              <w:jc w:val="left"/>
            </w:pPr>
            <w:r>
              <w:rPr>
                <w:rFonts w:ascii="Consolas" w:hAnsi="Consolas"/>
                <w:sz w:val="13"/>
              </w:rPr>
              <w:t>GET /api/categorias/{id}</w:t>
            </w:r>
          </w:p>
        </w:tc>
        <w:tc>
          <w:tcPr>
            <w:tcW w:type="dxa" w:w="907"/>
          </w:tcPr>
          <w:p>
            <w:pPr>
              <w:spacing w:after="40"/>
              <w:jc w:val="center"/>
            </w:pPr>
            <w:r>
              <w:rPr>
                <w:sz w:val="16"/>
              </w:rPr>
              <w:t>404</w:t>
            </w:r>
          </w:p>
        </w:tc>
        <w:tc>
          <w:tcPr>
            <w:tcW w:type="dxa" w:w="907"/>
          </w:tcPr>
          <w:p>
            <w:pPr>
              <w:spacing w:after="40"/>
              <w:jc w:val="center"/>
            </w:pPr>
            <w:r>
              <w:rPr>
                <w:sz w:val="16"/>
              </w:rPr>
              <w:t>404</w:t>
            </w:r>
          </w:p>
        </w:tc>
        <w:tc>
          <w:tcPr>
            <w:tcW w:type="dxa" w:w="907"/>
          </w:tcPr>
          <w:p>
            <w:pPr>
              <w:spacing w:after="40"/>
              <w:jc w:val="center"/>
            </w:pPr>
            <w:r>
              <w:rPr>
                <w:sz w:val="16"/>
              </w:rPr>
              <w:t>Sí</w:t>
            </w:r>
          </w:p>
        </w:tc>
      </w:tr>
      <w:tr>
        <w:trPr>
          <w:cantSplit w:val="true"/>
        </w:trPr>
        <w:tc>
          <w:tcPr>
            <w:tcW w:type="dxa" w:w="454"/>
          </w:tcPr>
          <w:p>
            <w:pPr>
              <w:spacing w:after="40"/>
              <w:jc w:val="center"/>
            </w:pPr>
            <w:r>
              <w:rPr>
                <w:sz w:val="16"/>
              </w:rPr>
              <w:t>11</w:t>
            </w:r>
          </w:p>
        </w:tc>
        <w:tc>
          <w:tcPr>
            <w:tcW w:type="dxa" w:w="3061"/>
          </w:tcPr>
          <w:p>
            <w:pPr>
              <w:spacing w:after="40"/>
              <w:jc w:val="left"/>
            </w:pPr>
            <w:r>
              <w:rPr>
                <w:sz w:val="16"/>
              </w:rPr>
              <w:t>Seguimiento público de un folio que no existe: mensaje genérico</w:t>
            </w:r>
          </w:p>
        </w:tc>
        <w:tc>
          <w:tcPr>
            <w:tcW w:type="dxa" w:w="2948"/>
          </w:tcPr>
          <w:p>
            <w:pPr>
              <w:spacing w:after="40"/>
              <w:jc w:val="left"/>
            </w:pPr>
            <w:r>
              <w:rPr>
                <w:rFonts w:ascii="Consolas" w:hAnsi="Consolas"/>
                <w:sz w:val="13"/>
              </w:rPr>
              <w:t>GET /api/seguimiento/DON-0000-0000</w:t>
            </w:r>
          </w:p>
        </w:tc>
        <w:tc>
          <w:tcPr>
            <w:tcW w:type="dxa" w:w="907"/>
          </w:tcPr>
          <w:p>
            <w:pPr>
              <w:spacing w:after="40"/>
              <w:jc w:val="center"/>
            </w:pPr>
            <w:r>
              <w:rPr>
                <w:sz w:val="16"/>
              </w:rPr>
              <w:t>404</w:t>
            </w:r>
          </w:p>
        </w:tc>
        <w:tc>
          <w:tcPr>
            <w:tcW w:type="dxa" w:w="907"/>
          </w:tcPr>
          <w:p>
            <w:pPr>
              <w:spacing w:after="40"/>
              <w:jc w:val="center"/>
            </w:pPr>
            <w:r>
              <w:rPr>
                <w:sz w:val="16"/>
              </w:rPr>
              <w:t>404</w:t>
            </w:r>
          </w:p>
        </w:tc>
        <w:tc>
          <w:tcPr>
            <w:tcW w:type="dxa" w:w="907"/>
          </w:tcPr>
          <w:p>
            <w:pPr>
              <w:spacing w:after="40"/>
              <w:jc w:val="center"/>
            </w:pPr>
            <w:r>
              <w:rPr>
                <w:sz w:val="16"/>
              </w:rPr>
              <w:t>Sí</w:t>
            </w:r>
          </w:p>
        </w:tc>
      </w:tr>
    </w:tbl>
    <w:p>
      <w:pPr>
        <w:spacing w:after="40"/>
      </w:pP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2381"/>
            <w:shd w:val="clear" w:color="auto" w:fill="0F6E6E"/>
          </w:tcPr>
          <w:p>
            <w:pPr>
              <w:spacing w:after="40"/>
              <w:jc w:val="left"/>
            </w:pPr>
            <w:r>
              <w:rPr>
                <w:b/>
                <w:color w:val="FFFFFF"/>
                <w:sz w:val="16"/>
              </w:rPr>
              <w:t>Historia</w:t>
            </w:r>
          </w:p>
        </w:tc>
        <w:tc>
          <w:tcPr>
            <w:tcW w:type="dxa" w:w="1361"/>
            <w:shd w:val="clear" w:color="auto" w:fill="0F6E6E"/>
          </w:tcPr>
          <w:p>
            <w:pPr>
              <w:spacing w:after="40"/>
              <w:jc w:val="left"/>
            </w:pPr>
            <w:r>
              <w:rPr>
                <w:b/>
                <w:color w:val="FFFFFF"/>
                <w:sz w:val="16"/>
              </w:rPr>
              <w:t>¿Se cumplió?</w:t>
            </w:r>
          </w:p>
        </w:tc>
        <w:tc>
          <w:tcPr>
            <w:tcW w:type="dxa" w:w="5442"/>
            <w:shd w:val="clear" w:color="auto" w:fill="0F6E6E"/>
          </w:tcPr>
          <w:p>
            <w:pPr>
              <w:spacing w:after="40"/>
              <w:jc w:val="left"/>
            </w:pPr>
            <w:r>
              <w:rPr>
                <w:b/>
                <w:color w:val="FFFFFF"/>
                <w:sz w:val="16"/>
              </w:rPr>
              <w:t>Criterios pendientes, ajustes u observaciones</w:t>
            </w:r>
          </w:p>
        </w:tc>
      </w:tr>
      <w:tr>
        <w:trPr>
          <w:cantSplit w:val="true"/>
        </w:trPr>
        <w:tc>
          <w:tcPr>
            <w:tcW w:type="dxa" w:w="2381"/>
          </w:tcPr>
          <w:p>
            <w:pPr>
              <w:spacing w:after="40"/>
              <w:jc w:val="left"/>
            </w:pPr>
            <w:r>
              <w:rPr>
                <w:sz w:val="16"/>
              </w:rPr>
              <w:t>HU-14 Dar acceso sin conocer contraseñas</w:t>
            </w:r>
          </w:p>
        </w:tc>
        <w:tc>
          <w:tcPr>
            <w:tcW w:type="dxa" w:w="1361"/>
          </w:tcPr>
          <w:p>
            <w:pPr>
              <w:spacing w:after="40"/>
              <w:jc w:val="left"/>
            </w:pPr>
            <w:r>
              <w:rPr>
                <w:sz w:val="16"/>
              </w:rPr>
              <w:t>Sí</w:t>
            </w:r>
          </w:p>
        </w:tc>
        <w:tc>
          <w:tcPr>
            <w:tcW w:type="dxa" w:w="5442"/>
          </w:tcPr>
          <w:p>
            <w:pPr>
              <w:spacing w:after="40"/>
              <w:jc w:val="left"/>
            </w:pPr>
            <w:r>
              <w:rPr>
                <w:sz w:val="16"/>
              </w:rPr>
              <w:t>Los tres criterios. La invitación vencida o usada da un mensaje genérico; el guard lee el estado del usuario en cada petición, así que la suspensión aplica desde la siguiente; sin correo, el formulario avisa que el enlace va por WhatsApp</w:t>
            </w:r>
          </w:p>
        </w:tc>
      </w:tr>
      <w:tr>
        <w:trPr>
          <w:cantSplit w:val="true"/>
        </w:trPr>
        <w:tc>
          <w:tcPr>
            <w:tcW w:type="dxa" w:w="2381"/>
          </w:tcPr>
          <w:p>
            <w:pPr>
              <w:spacing w:after="40"/>
              <w:jc w:val="left"/>
            </w:pPr>
            <w:r>
              <w:rPr>
                <w:sz w:val="16"/>
              </w:rPr>
              <w:t>HU-01 Saber qué comprar antes de salir</w:t>
            </w:r>
          </w:p>
        </w:tc>
        <w:tc>
          <w:tcPr>
            <w:tcW w:type="dxa" w:w="1361"/>
          </w:tcPr>
          <w:p>
            <w:pPr>
              <w:spacing w:after="40"/>
              <w:jc w:val="left"/>
            </w:pPr>
            <w:r>
              <w:rPr>
                <w:sz w:val="16"/>
              </w:rPr>
              <w:t>Parcialmente</w:t>
            </w:r>
          </w:p>
        </w:tc>
        <w:tc>
          <w:tcPr>
            <w:tcW w:type="dxa" w:w="5442"/>
          </w:tcPr>
          <w:p>
            <w:pPr>
              <w:spacing w:after="40"/>
              <w:jc w:val="left"/>
            </w:pPr>
            <w:r>
              <w:rPr>
                <w:sz w:val="16"/>
              </w:rPr>
              <w:t>Cumple el filtro «qué no recibe» y «cerca de mí» con búsqueda por dirección cuando no hay permiso de ubicación. Ajuste: el mapa oculta los acopios que no reciben la categoría y dice cuántos ocultó, en vez de mostrarlos con un aviso. Falta el criterio 2: el importador de RedAcopio Bogotá no se ha construido</w:t>
            </w:r>
          </w:p>
        </w:tc>
      </w:tr>
      <w:tr>
        <w:trPr>
          <w:cantSplit w:val="true"/>
        </w:trPr>
        <w:tc>
          <w:tcPr>
            <w:tcW w:type="dxa" w:w="2381"/>
          </w:tcPr>
          <w:p>
            <w:pPr>
              <w:spacing w:after="40"/>
              <w:jc w:val="left"/>
            </w:pPr>
            <w:r>
              <w:rPr>
                <w:sz w:val="16"/>
              </w:rPr>
              <w:t>HU-02 Donar a una causa real</w:t>
            </w:r>
          </w:p>
        </w:tc>
        <w:tc>
          <w:tcPr>
            <w:tcW w:type="dxa" w:w="1361"/>
          </w:tcPr>
          <w:p>
            <w:pPr>
              <w:spacing w:after="40"/>
              <w:jc w:val="left"/>
            </w:pPr>
            <w:r>
              <w:rPr>
                <w:sz w:val="16"/>
              </w:rPr>
              <w:t>No</w:t>
            </w:r>
          </w:p>
        </w:tc>
        <w:tc>
          <w:tcPr>
            <w:tcW w:type="dxa" w:w="5442"/>
          </w:tcPr>
          <w:p>
            <w:pPr>
              <w:spacing w:after="40"/>
              <w:jc w:val="left"/>
            </w:pPr>
            <w:r>
              <w:rPr>
                <w:sz w:val="16"/>
              </w:rPr>
              <w:t xml:space="preserve">Las causas y su paso a paso quedaron fuera del Bloque 1, junto con la verificación de entidades. La portada ya enlaza a </w:t>
            </w:r>
            <w:r>
              <w:rPr>
                <w:rFonts w:ascii="Consolas" w:hAnsi="Consolas"/>
                <w:sz w:val="13"/>
              </w:rPr>
              <w:t>/causas</w:t>
            </w:r>
            <w:r>
              <w:rPr>
                <w:sz w:val="16"/>
              </w:rPr>
              <w:t>, que hoy muestra una página de «aún no construido»</w:t>
            </w:r>
          </w:p>
        </w:tc>
      </w:tr>
      <w:tr>
        <w:trPr>
          <w:cantSplit w:val="true"/>
        </w:trPr>
        <w:tc>
          <w:tcPr>
            <w:tcW w:type="dxa" w:w="2381"/>
          </w:tcPr>
          <w:p>
            <w:pPr>
              <w:spacing w:after="40"/>
              <w:jc w:val="left"/>
            </w:pPr>
            <w:r>
              <w:rPr>
                <w:sz w:val="16"/>
              </w:rPr>
              <w:t>HU-15 No dirigir donantes a una estafa</w:t>
            </w:r>
          </w:p>
        </w:tc>
        <w:tc>
          <w:tcPr>
            <w:tcW w:type="dxa" w:w="1361"/>
          </w:tcPr>
          <w:p>
            <w:pPr>
              <w:spacing w:after="40"/>
              <w:jc w:val="left"/>
            </w:pPr>
            <w:r>
              <w:rPr>
                <w:sz w:val="16"/>
              </w:rPr>
              <w:t>No</w:t>
            </w:r>
          </w:p>
        </w:tc>
        <w:tc>
          <w:tcPr>
            <w:tcW w:type="dxa" w:w="5442"/>
          </w:tcPr>
          <w:p>
            <w:pPr>
              <w:spacing w:after="40"/>
              <w:jc w:val="left"/>
            </w:pPr>
            <w:r>
              <w:rPr>
                <w:sz w:val="16"/>
              </w:rPr>
              <w:t>La verificación de entidades con documento soporte y su vencimiento a los 6 meses no se construyeron. Mismo motivo que HU-02</w:t>
            </w:r>
          </w:p>
        </w:tc>
      </w:tr>
      <w:tr>
        <w:trPr>
          <w:cantSplit w:val="true"/>
        </w:trPr>
        <w:tc>
          <w:tcPr>
            <w:tcW w:type="dxa" w:w="2381"/>
          </w:tcPr>
          <w:p>
            <w:pPr>
              <w:spacing w:after="40"/>
              <w:jc w:val="left"/>
            </w:pPr>
            <w:r>
              <w:rPr>
                <w:sz w:val="16"/>
              </w:rPr>
              <w:t>HU-04 Registrar sin frenar la fila</w:t>
            </w:r>
          </w:p>
        </w:tc>
        <w:tc>
          <w:tcPr>
            <w:tcW w:type="dxa" w:w="1361"/>
          </w:tcPr>
          <w:p>
            <w:pPr>
              <w:spacing w:after="40"/>
              <w:jc w:val="left"/>
            </w:pPr>
            <w:r>
              <w:rPr>
                <w:sz w:val="16"/>
              </w:rPr>
              <w:t>Sí</w:t>
            </w:r>
          </w:p>
        </w:tc>
        <w:tc>
          <w:tcPr>
            <w:tcW w:type="dxa" w:w="5442"/>
          </w:tcPr>
          <w:p>
            <w:pPr>
              <w:spacing w:after="40"/>
              <w:jc w:val="left"/>
            </w:pPr>
            <w:r>
              <w:rPr>
                <w:sz w:val="16"/>
              </w:rPr>
              <w:t>Los tres criterios: escáner con saldo resultante, vencimiento obligatorio en perecederos y aviso (sin bloqueo) si la categoría está en «no recibir». Falta probar el escáner con un teléfono y un código real (P-037)</w:t>
            </w:r>
          </w:p>
        </w:tc>
      </w:tr>
      <w:tr>
        <w:trPr>
          <w:cantSplit w:val="true"/>
        </w:trPr>
        <w:tc>
          <w:tcPr>
            <w:tcW w:type="dxa" w:w="2381"/>
          </w:tcPr>
          <w:p>
            <w:pPr>
              <w:spacing w:after="40"/>
              <w:jc w:val="left"/>
            </w:pPr>
            <w:r>
              <w:rPr>
                <w:sz w:val="16"/>
              </w:rPr>
              <w:t>HU-05 Ver qué sobra y qué falta</w:t>
            </w:r>
          </w:p>
        </w:tc>
        <w:tc>
          <w:tcPr>
            <w:tcW w:type="dxa" w:w="1361"/>
          </w:tcPr>
          <w:p>
            <w:pPr>
              <w:spacing w:after="40"/>
              <w:jc w:val="left"/>
            </w:pPr>
            <w:r>
              <w:rPr>
                <w:sz w:val="16"/>
              </w:rPr>
              <w:t>Parcialmente</w:t>
            </w:r>
          </w:p>
        </w:tc>
        <w:tc>
          <w:tcPr>
            <w:tcW w:type="dxa" w:w="5442"/>
          </w:tcPr>
          <w:p>
            <w:pPr>
              <w:spacing w:after="40"/>
              <w:jc w:val="left"/>
            </w:pPr>
            <w:r>
              <w:rPr>
                <w:sz w:val="16"/>
              </w:rPr>
              <w:t>Cumple el criterio 1: el nivel bajo sale con ícono y texto, no solo color. Del criterio 2, cada fila muestra el tiempo desde el último movimiento, pero no se atenúa ni advierte pasadas 6 horas</w:t>
            </w:r>
          </w:p>
        </w:tc>
      </w:tr>
      <w:tr>
        <w:trPr>
          <w:cantSplit w:val="true"/>
        </w:trPr>
        <w:tc>
          <w:tcPr>
            <w:tcW w:type="dxa" w:w="2381"/>
          </w:tcPr>
          <w:p>
            <w:pPr>
              <w:spacing w:after="40"/>
              <w:jc w:val="left"/>
            </w:pPr>
            <w:r>
              <w:rPr>
                <w:sz w:val="16"/>
              </w:rPr>
              <w:t>HU-06 Frenar lo que ya sobra</w:t>
            </w:r>
          </w:p>
        </w:tc>
        <w:tc>
          <w:tcPr>
            <w:tcW w:type="dxa" w:w="1361"/>
          </w:tcPr>
          <w:p>
            <w:pPr>
              <w:spacing w:after="40"/>
              <w:jc w:val="left"/>
            </w:pPr>
            <w:r>
              <w:rPr>
                <w:sz w:val="16"/>
              </w:rPr>
              <w:t>Sí</w:t>
            </w:r>
          </w:p>
        </w:tc>
        <w:tc>
          <w:tcPr>
            <w:tcW w:type="dxa" w:w="5442"/>
          </w:tcPr>
          <w:p>
            <w:pPr>
              <w:spacing w:after="40"/>
              <w:jc w:val="left"/>
            </w:pPr>
            <w:r>
              <w:rPr>
                <w:sz w:val="16"/>
              </w:rPr>
              <w:t>Los tres criterios: aparece en el filtro del mapa, la fecha de reapertura se respeta sola y un operador no asignado recibe rechazo</w:t>
            </w:r>
          </w:p>
        </w:tc>
      </w:tr>
      <w:tr>
        <w:trPr>
          <w:cantSplit w:val="true"/>
        </w:trPr>
        <w:tc>
          <w:tcPr>
            <w:tcW w:type="dxa" w:w="2381"/>
          </w:tcPr>
          <w:p>
            <w:pPr>
              <w:spacing w:after="40"/>
              <w:jc w:val="left"/>
            </w:pPr>
            <w:r>
              <w:rPr>
                <w:sz w:val="16"/>
              </w:rPr>
              <w:t>HU-07 Preparar una donación que pueda demostrar</w:t>
            </w:r>
          </w:p>
        </w:tc>
        <w:tc>
          <w:tcPr>
            <w:tcW w:type="dxa" w:w="1361"/>
          </w:tcPr>
          <w:p>
            <w:pPr>
              <w:spacing w:after="40"/>
              <w:jc w:val="left"/>
            </w:pPr>
            <w:r>
              <w:rPr>
                <w:sz w:val="16"/>
              </w:rPr>
              <w:t>Sí</w:t>
            </w:r>
          </w:p>
        </w:tc>
        <w:tc>
          <w:tcPr>
            <w:tcW w:type="dxa" w:w="5442"/>
          </w:tcPr>
          <w:p>
            <w:pPr>
              <w:spacing w:after="40"/>
              <w:jc w:val="left"/>
            </w:pPr>
            <w:r>
              <w:rPr>
                <w:sz w:val="16"/>
              </w:rPr>
              <w:t>Los tres criterios: el mismo producto suma en la misma línea, la sugerencia de dónde entregar marca las líneas que el acopio no recibe y la sexta donación preparada se rechaza con su motivo</w:t>
            </w:r>
          </w:p>
        </w:tc>
      </w:tr>
      <w:tr>
        <w:trPr>
          <w:cantSplit w:val="true"/>
        </w:trPr>
        <w:tc>
          <w:tcPr>
            <w:tcW w:type="dxa" w:w="2381"/>
          </w:tcPr>
          <w:p>
            <w:pPr>
              <w:spacing w:after="40"/>
              <w:jc w:val="left"/>
            </w:pPr>
            <w:r>
              <w:rPr>
                <w:sz w:val="16"/>
              </w:rPr>
              <w:t>HU-08 Conciliar sin depender de una foto</w:t>
            </w:r>
          </w:p>
        </w:tc>
        <w:tc>
          <w:tcPr>
            <w:tcW w:type="dxa" w:w="1361"/>
          </w:tcPr>
          <w:p>
            <w:pPr>
              <w:spacing w:after="40"/>
              <w:jc w:val="left"/>
            </w:pPr>
            <w:r>
              <w:rPr>
                <w:sz w:val="16"/>
              </w:rPr>
              <w:t>Sí</w:t>
            </w:r>
          </w:p>
        </w:tc>
        <w:tc>
          <w:tcPr>
            <w:tcW w:type="dxa" w:w="5442"/>
          </w:tcPr>
          <w:p>
            <w:pPr>
              <w:spacing w:after="40"/>
              <w:jc w:val="left"/>
            </w:pPr>
            <w:r>
              <w:rPr>
                <w:sz w:val="16"/>
              </w:rPr>
              <w:t>Conciliar deja quién y cuándo en la bitácora. Rechazar exige motivo, avisa al Donador por correo y no toca el inventario</w:t>
            </w:r>
          </w:p>
        </w:tc>
      </w:tr>
      <w:tr>
        <w:trPr>
          <w:cantSplit w:val="true"/>
        </w:trPr>
        <w:tc>
          <w:tcPr>
            <w:tcW w:type="dxa" w:w="2381"/>
          </w:tcPr>
          <w:p>
            <w:pPr>
              <w:spacing w:after="40"/>
              <w:jc w:val="left"/>
            </w:pPr>
            <w:r>
              <w:rPr>
                <w:sz w:val="16"/>
              </w:rPr>
              <w:t>HU-09 Comprobar que mi donación llegó</w:t>
            </w:r>
          </w:p>
        </w:tc>
        <w:tc>
          <w:tcPr>
            <w:tcW w:type="dxa" w:w="1361"/>
          </w:tcPr>
          <w:p>
            <w:pPr>
              <w:spacing w:after="40"/>
              <w:jc w:val="left"/>
            </w:pPr>
            <w:r>
              <w:rPr>
                <w:sz w:val="16"/>
              </w:rPr>
              <w:t>Sí</w:t>
            </w:r>
          </w:p>
        </w:tc>
        <w:tc>
          <w:tcPr>
            <w:tcW w:type="dxa" w:w="5442"/>
          </w:tcPr>
          <w:p>
            <w:pPr>
              <w:spacing w:after="40"/>
              <w:jc w:val="left"/>
            </w:pPr>
            <w:r>
              <w:rPr>
                <w:sz w:val="16"/>
              </w:rPr>
              <w:t>El seguimiento público muestra lo donado y el estado sin datos del donante ni la factura; un folio inexistente da el mensaje genérico. El vínculo con un despacho (RF-CMP-007) llega con las remisiones del Bloque 4</w:t>
            </w:r>
          </w:p>
        </w:tc>
      </w:tr>
      <w:tr>
        <w:trPr>
          <w:cantSplit w:val="true"/>
        </w:trPr>
        <w:tc>
          <w:tcPr>
            <w:tcW w:type="dxa" w:w="2381"/>
          </w:tcPr>
          <w:p>
            <w:pPr>
              <w:spacing w:after="40"/>
              <w:jc w:val="left"/>
            </w:pPr>
            <w:r>
              <w:rPr>
                <w:sz w:val="16"/>
              </w:rPr>
              <w:t>HU-10a Ver a dónde falta y de dónde sobra</w:t>
            </w:r>
          </w:p>
        </w:tc>
        <w:tc>
          <w:tcPr>
            <w:tcW w:type="dxa" w:w="1361"/>
          </w:tcPr>
          <w:p>
            <w:pPr>
              <w:spacing w:after="40"/>
              <w:jc w:val="left"/>
            </w:pPr>
            <w:r>
              <w:rPr>
                <w:sz w:val="16"/>
              </w:rPr>
              <w:t>Parcialmente</w:t>
            </w:r>
          </w:p>
        </w:tc>
        <w:tc>
          <w:tcPr>
            <w:tcW w:type="dxa" w:w="5442"/>
          </w:tcPr>
          <w:p>
            <w:pPr>
              <w:spacing w:after="40"/>
              <w:jc w:val="left"/>
            </w:pPr>
            <w:r>
              <w:rPr>
                <w:sz w:val="16"/>
              </w:rPr>
              <w:t>Fuera del compromiso inicial. La API calcula el ranking de sugerencias con su justificación; falta la pantalla del administrador</w:t>
            </w:r>
          </w:p>
        </w:tc>
      </w:tr>
      <w:tr>
        <w:trPr>
          <w:cantSplit w:val="true"/>
        </w:trPr>
        <w:tc>
          <w:tcPr>
            <w:tcW w:type="dxa" w:w="2381"/>
          </w:tcPr>
          <w:p>
            <w:pPr>
              <w:spacing w:after="40"/>
              <w:jc w:val="left"/>
            </w:pPr>
            <w:r>
              <w:rPr>
                <w:sz w:val="16"/>
              </w:rPr>
              <w:t>HU-10b Aprobar o descartar un traslado</w:t>
            </w:r>
          </w:p>
        </w:tc>
        <w:tc>
          <w:tcPr>
            <w:tcW w:type="dxa" w:w="1361"/>
          </w:tcPr>
          <w:p>
            <w:pPr>
              <w:spacing w:after="40"/>
              <w:jc w:val="left"/>
            </w:pPr>
            <w:r>
              <w:rPr>
                <w:sz w:val="16"/>
              </w:rPr>
              <w:t>Parcialmente</w:t>
            </w:r>
          </w:p>
        </w:tc>
        <w:tc>
          <w:tcPr>
            <w:tcW w:type="dxa" w:w="5442"/>
          </w:tcPr>
          <w:p>
            <w:pPr>
              <w:spacing w:after="40"/>
              <w:jc w:val="left"/>
            </w:pPr>
            <w:r>
              <w:rPr>
                <w:sz w:val="16"/>
              </w:rPr>
              <w:t>Fuera del compromiso inicial. La API aprueba (crea la remisión en borrador y registra quién) y descarta con motivo obligatorio; falta la pantalla</w:t>
            </w:r>
          </w:p>
        </w:tc>
      </w:tr>
    </w:tbl>
    <w:p>
      <w:pPr>
        <w:spacing w:after="40"/>
      </w:pPr>
    </w:p>
    <w:p>
      <w:r>
        <w:t>De los 54 puntos comprometidos se terminaron 40 (HU-14, 04, 06, 07, 08 y 09). Quedan parciales 13 (HU-01 y HU-05) y sin empezar 6 (HU-02 y HU-15). De lo que no estaba comprometido avanzaron HU-10a y HU-10b, sin interfaz.</w:t>
      </w:r>
    </w:p>
    <w:p>
      <w:pPr>
        <w:pStyle w:val="Ttulo3"/>
      </w:pPr>
      <w:r>
        <w:t>Retrospectiva</w:t>
      </w:r>
    </w:p>
    <w:p>
      <w:r>
        <w:rPr>
          <w:b/>
        </w:rPr>
        <w:t>Qué funcionó bien.</w:t>
      </w:r>
      <w:r>
        <w:t xml:space="preserve"> Escribir la especificación y el plan de cada bloque antes de programar evitó rehacer trabajo: los cuatro bloques cerraron en nueve días. El CI con límites entre módulos, pruebas de integración contra PostgreSQL real y recorridos en el navegador encontró errores antes de que llegaran a </w:t>
      </w:r>
      <w:r>
        <w:rPr>
          <w:rFonts w:ascii="Consolas" w:hAnsi="Consolas"/>
          <w:sz w:val="19"/>
        </w:rPr>
        <w:t>main</w:t>
      </w:r>
      <w:r>
        <w:t>. Derivar el saldo de los movimientos con un disparador en la base hizo imposible un saldo negativo, aun con dos registros al mismo tiempo.</w:t>
      </w:r>
    </w:p>
    <w:p>
      <w:r>
        <w:rPr>
          <w:b/>
        </w:rPr>
        <w:t>Qué no funcionó o dificultó el trabajo.</w:t>
      </w:r>
      <w:r>
        <w:t xml:space="preserve"> El tablero del Project dejó de reflejar el trabajo: los bloques se siguieron en los planes de la bóveda y en issues, y las historias nunca llegaron al tablero. Dos historias Must (HU-02 y HU-15) se apartaron en una especificación aparte del Bloque 1 y nadie las volvió a programar, hasta que la revisión del sprint lo encontró.</w:t>
      </w:r>
    </w:p>
    <w:p>
      <w:r>
        <w:rPr>
          <w:b/>
        </w:rPr>
        <w:t>Qué aprendimos.</w:t>
      </w:r>
      <w:r>
        <w:t xml:space="preserve"> Que un plan escrito antes de cada bloque rinde más que una estimación global. Que la revisión tiene que hacerse historia por historia contra sus criterios de aceptación: contra la lista de bloques cerrados, HU-02 y HU-15 se veían completas sin estarlo. Y que una tarea apartada para después necesita un issue el mismo día, o se pierde.</w:t>
      </w:r>
    </w:p>
    <w:p>
      <w:r>
        <w:rPr>
          <w:b/>
        </w:rPr>
        <w:t>Qué acción concreta aplicaremos en el Sprint 2.</w:t>
      </w:r>
      <w:r>
        <w:t xml:space="preserve"> Cada integrante abre, como mínimo, un pull request que otro integrante revisa y aprueba antes de fusionarlo, y todas las historias del Sprint 2 están en el tablero con el campo «Sprint» desde el Planning. Se verifica en el seguimiento de cierre del Sprint 2 con </w:t>
      </w:r>
      <w:r>
        <w:rPr>
          <w:rFonts w:ascii="Consolas" w:hAnsi="Consolas"/>
          <w:sz w:val="19"/>
        </w:rPr>
        <w:t>gh pr list --state merged</w:t>
      </w:r>
      <w:r>
        <w:t xml:space="preserve"> y con la captura del tablero.</w:t>
      </w:r>
    </w:p>
    <w:p>
      <w:r>
        <w:br w:type="page"/>
      </w:r>
    </w:p>
    <w:p>
      <w:pPr>
        <w:pStyle w:val="Ttulo1"/>
      </w:pPr>
      <w:r>
        <w:t>Anexo. Evidencia de las pruebas manuales</w:t>
      </w:r>
    </w:p>
    <w:p>
      <w:r>
        <w:t xml:space="preserve">Cada ficha es una petición de </w:t>
      </w:r>
      <w:r>
        <w:rPr>
          <w:rFonts w:ascii="Consolas" w:hAnsi="Consolas"/>
          <w:sz w:val="19"/>
        </w:rPr>
        <w:t>scripts/pruebas-manuales.sh</w:t>
      </w:r>
      <w:r>
        <w:t xml:space="preserve"> contra la API levantada con Docker Compose, con lo que se envió y lo que respondió la API. La contraseña y el token de sesión no se muestran: el token aparece como «&lt;token&gt;».</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1. Estado del servicio (público)</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/api/salud</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200 OK</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"estado": "ok",</w:t>
              <w:br/>
            </w:r>
            <w:r>
              <w:rPr>
                <w:rFonts w:ascii="Consolas" w:hAnsi="Consolas"/>
                <w:b w:val="0"/>
                <w:sz w:val="16"/>
              </w:rPr>
              <w:t xml:space="preserve">  "base": "ok"</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2. Sin sesión, una ruta protegida responde 401</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/api/categorias</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401 Unauthorized</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"estado": 401,</w:t>
              <w:br/>
            </w:r>
            <w:r>
              <w:rPr>
                <w:rFonts w:ascii="Consolas" w:hAnsi="Consolas"/>
                <w:b w:val="0"/>
                <w:sz w:val="16"/>
              </w:rPr>
              <w:t xml:space="preserve">  "codigo": "NO_AUTENTICADO",</w:t>
              <w:br/>
            </w:r>
            <w:r>
              <w:rPr>
                <w:rFonts w:ascii="Consolas" w:hAnsi="Consolas"/>
                <w:b w:val="0"/>
                <w:sz w:val="16"/>
              </w:rPr>
              <w:t xml:space="preserve">  "mensaje": "Falta la sesión"</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3. Inicio de sesión del administrador</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POST /api/auth/sesion</w:t>
            </w:r>
          </w:p>
        </w:tc>
      </w:tr>
      <w:tr>
        <w:trPr>
          <w:cantSplit w:val="true"/>
        </w:trPr>
        <w:tc>
          <w:tcPr>
            <w:tcW w:type="dxa" w:w="1474"/>
            <w:shd w:val="clear" w:color="auto" w:fill="E6F4F4"/>
          </w:tcPr>
          <w:p>
            <w:pPr>
              <w:spacing w:after="20"/>
              <w:jc w:val="left"/>
            </w:pPr>
            <w:r>
              <w:rPr>
                <w:b/>
                <w:sz w:val="17"/>
              </w:rPr>
              <w:t>Envía</w:t>
            </w:r>
          </w:p>
        </w:tc>
        <w:tc>
          <w:tcPr>
            <w:tcW w:type="dxa" w:w="7710"/>
          </w:tcPr>
          <w:p>
            <w:pPr>
              <w:spacing w:after="20"/>
              <w:jc w:val="left"/>
            </w:pPr>
            <w:r>
              <w:rPr>
                <w:rFonts w:ascii="Consolas" w:hAnsi="Consolas"/>
                <w:b w:val="0"/>
                <w:sz w:val="16"/>
              </w:rPr>
              <w:t>{"usuario":"admin","contrasena":"********"}</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200 OK</w:t>
            </w:r>
          </w:p>
        </w:tc>
      </w:tr>
      <w:tr>
        <w:trPr>
          <w:cantSplit w:val="true"/>
        </w:trPr>
        <w:tc>
          <w:tcPr>
            <w:tcW w:type="dxa" w:w="1474"/>
            <w:shd w:val="clear" w:color="auto" w:fill="E6F4F4"/>
          </w:tcPr>
          <w:p>
            <w:pPr>
              <w:spacing w:after="20"/>
              <w:jc w:val="left"/>
            </w:pPr>
            <w:r>
              <w:rPr>
                <w:b/>
                <w:sz w:val="17"/>
              </w:rPr>
              <w:t>Cookie</w:t>
            </w:r>
          </w:p>
        </w:tc>
        <w:tc>
          <w:tcPr>
            <w:tcW w:type="dxa" w:w="7710"/>
          </w:tcPr>
          <w:p>
            <w:pPr>
              <w:spacing w:after="20"/>
              <w:jc w:val="left"/>
            </w:pPr>
            <w:r>
              <w:rPr>
                <w:rFonts w:ascii="Consolas" w:hAnsi="Consolas"/>
                <w:b w:val="0"/>
                <w:sz w:val="16"/>
              </w:rPr>
              <w:t>acopio_sesion=&lt;token&gt;; Max-Age=28799; Path=/api; Expires=Thu, 08 Oct 2026 03:14:01 GMT; HttpOnly; SameSite=Strict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4. Quién soy</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/api/auth/yo</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200 OK</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"id": "c17b10e6-f29c-405e-987f-3e883c5b1b8a",</w:t>
              <w:br/>
            </w:r>
            <w:r>
              <w:rPr>
                <w:rFonts w:ascii="Consolas" w:hAnsi="Consolas"/>
                <w:b w:val="0"/>
                <w:sz w:val="16"/>
              </w:rPr>
              <w:t xml:space="preserve">  "username": "admin",</w:t>
              <w:br/>
            </w:r>
            <w:r>
              <w:rPr>
                <w:rFonts w:ascii="Consolas" w:hAnsi="Consolas"/>
                <w:b w:val="0"/>
                <w:sz w:val="16"/>
              </w:rPr>
              <w:t xml:space="preserve">  "nombre": "Administrador",</w:t>
              <w:br/>
            </w:r>
            <w:r>
              <w:rPr>
                <w:rFonts w:ascii="Consolas" w:hAnsi="Consolas"/>
                <w:b w:val="0"/>
                <w:sz w:val="16"/>
              </w:rPr>
              <w:t xml:space="preserve">  "rol": "ADMIN",</w:t>
              <w:br/>
            </w:r>
            <w:r>
              <w:rPr>
                <w:rFonts w:ascii="Consolas" w:hAnsi="Consolas"/>
                <w:b w:val="0"/>
                <w:sz w:val="16"/>
              </w:rPr>
              <w:t xml:space="preserve">  "alcanceGlobal": true,</w:t>
              <w:br/>
            </w:r>
            <w:r>
              <w:rPr>
                <w:rFonts w:ascii="Consolas" w:hAnsi="Consolas"/>
                <w:b w:val="0"/>
                <w:sz w:val="16"/>
              </w:rPr>
              <w:t xml:space="preserve">  "asignaciones": []</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5. Crear una categoría (C de CRUD)</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POST /api/categorias</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Envía</w:t>
            </w:r>
          </w:p>
        </w:tc>
        <w:tc>
          <w:tcPr>
            <w:tcW w:type="dxa" w:w="7710"/>
          </w:tcPr>
          <w:p>
            <w:pPr>
              <w:spacing w:after="20"/>
              <w:jc w:val="left"/>
            </w:pPr>
            <w:r>
              <w:rPr>
                <w:rFonts w:ascii="Consolas" w:hAnsi="Consolas"/>
                <w:b w:val="0"/>
                <w:sz w:val="16"/>
              </w:rPr>
              <w:t>{"nombre":"Pilas AA prueba 141401","grupo":"HERRAMIENTAS","unidadBase":"UNIDAD","sinonimos":["baterías"]}</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201 Created</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"id": "a20cbde5-68fe-4279-8942-d156e67e3b09",</w:t>
              <w:br/>
            </w:r>
            <w:r>
              <w:rPr>
                <w:rFonts w:ascii="Consolas" w:hAnsi="Consolas"/>
                <w:b w:val="0"/>
                <w:sz w:val="16"/>
              </w:rPr>
              <w:t xml:space="preserve">  "nombre": "Pilas AA prueba 141401",</w:t>
              <w:br/>
            </w:r>
            <w:r>
              <w:rPr>
                <w:rFonts w:ascii="Consolas" w:hAnsi="Consolas"/>
                <w:b w:val="0"/>
                <w:sz w:val="16"/>
              </w:rPr>
              <w:t xml:space="preserve">  "grupo": "HERRAMIENTAS",</w:t>
              <w:br/>
            </w:r>
            <w:r>
              <w:rPr>
                <w:rFonts w:ascii="Consolas" w:hAnsi="Consolas"/>
                <w:b w:val="0"/>
                <w:sz w:val="16"/>
              </w:rPr>
              <w:t xml:space="preserve">  "unidadBase": "UNIDAD",</w:t>
              <w:br/>
            </w:r>
            <w:r>
              <w:rPr>
                <w:rFonts w:ascii="Consolas" w:hAnsi="Consolas"/>
                <w:b w:val="0"/>
                <w:sz w:val="16"/>
              </w:rPr>
              <w:t xml:space="preserve">  "perecedero": false,</w:t>
              <w:br/>
            </w:r>
            <w:r>
              <w:rPr>
                <w:rFonts w:ascii="Consolas" w:hAnsi="Consolas"/>
                <w:b w:val="0"/>
                <w:sz w:val="16"/>
              </w:rPr>
              <w:t xml:space="preserve">  "sinonimos": [</w:t>
              <w:br/>
            </w:r>
            <w:r>
              <w:rPr>
                <w:rFonts w:ascii="Consolas" w:hAnsi="Consolas"/>
                <w:b w:val="0"/>
                <w:sz w:val="16"/>
              </w:rPr>
              <w:t xml:space="preserve">    "baterías"</w:t>
              <w:br/>
            </w:r>
            <w:r>
              <w:rPr>
                <w:rFonts w:ascii="Consolas" w:hAnsi="Consolas"/>
                <w:b w:val="0"/>
                <w:sz w:val="16"/>
              </w:rPr>
              <w:t xml:space="preserve">  ],</w:t>
              <w:br/>
            </w:r>
            <w:r>
              <w:rPr>
                <w:rFonts w:ascii="Consolas" w:hAnsi="Consolas"/>
                <w:b w:val="0"/>
                <w:sz w:val="16"/>
              </w:rPr>
              <w:t xml:space="preserve">  "archivada": false</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6. Consultar la categoría creada (R)</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/api/categorias/a20cbde5-68fe-4279-8942-d156e67e3b09</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200 OK</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"id": "a20cbde5-68fe-4279-8942-d156e67e3b09",</w:t>
              <w:br/>
            </w:r>
            <w:r>
              <w:rPr>
                <w:rFonts w:ascii="Consolas" w:hAnsi="Consolas"/>
                <w:b w:val="0"/>
                <w:sz w:val="16"/>
              </w:rPr>
              <w:t xml:space="preserve">  "nombre": "Pilas AA prueba 141401",</w:t>
              <w:br/>
            </w:r>
            <w:r>
              <w:rPr>
                <w:rFonts w:ascii="Consolas" w:hAnsi="Consolas"/>
                <w:b w:val="0"/>
                <w:sz w:val="16"/>
              </w:rPr>
              <w:t xml:space="preserve">  "grupo": "HERRAMIENTAS",</w:t>
              <w:br/>
            </w:r>
            <w:r>
              <w:rPr>
                <w:rFonts w:ascii="Consolas" w:hAnsi="Consolas"/>
                <w:b w:val="0"/>
                <w:sz w:val="16"/>
              </w:rPr>
              <w:t xml:space="preserve">  "unidadBase": "UNIDAD",</w:t>
              <w:br/>
            </w:r>
            <w:r>
              <w:rPr>
                <w:rFonts w:ascii="Consolas" w:hAnsi="Consolas"/>
                <w:b w:val="0"/>
                <w:sz w:val="16"/>
              </w:rPr>
              <w:t xml:space="preserve">  "perecedero": false,</w:t>
              <w:br/>
            </w:r>
            <w:r>
              <w:rPr>
                <w:rFonts w:ascii="Consolas" w:hAnsi="Consolas"/>
                <w:b w:val="0"/>
                <w:sz w:val="16"/>
              </w:rPr>
              <w:t xml:space="preserve">  "sinonimos": [</w:t>
              <w:br/>
            </w:r>
            <w:r>
              <w:rPr>
                <w:rFonts w:ascii="Consolas" w:hAnsi="Consolas"/>
                <w:b w:val="0"/>
                <w:sz w:val="16"/>
              </w:rPr>
              <w:t xml:space="preserve">    "baterías"</w:t>
              <w:br/>
            </w:r>
            <w:r>
              <w:rPr>
                <w:rFonts w:ascii="Consolas" w:hAnsi="Consolas"/>
                <w:b w:val="0"/>
                <w:sz w:val="16"/>
              </w:rPr>
              <w:t xml:space="preserve">  ],</w:t>
              <w:br/>
            </w:r>
            <w:r>
              <w:rPr>
                <w:rFonts w:ascii="Consolas" w:hAnsi="Consolas"/>
                <w:b w:val="0"/>
                <w:sz w:val="16"/>
              </w:rPr>
              <w:t xml:space="preserve">  "archivada": false</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7. Modificarla (U)</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PATCH /api/categorias/a20cbde5-68fe-4279-8942-d156e67e3b09</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Envía</w:t>
            </w:r>
          </w:p>
        </w:tc>
        <w:tc>
          <w:tcPr>
            <w:tcW w:type="dxa" w:w="7710"/>
          </w:tcPr>
          <w:p>
            <w:pPr>
              <w:spacing w:after="20"/>
              <w:jc w:val="left"/>
            </w:pPr>
            <w:r>
              <w:rPr>
                <w:rFonts w:ascii="Consolas" w:hAnsi="Consolas"/>
                <w:b w:val="0"/>
                <w:sz w:val="16"/>
              </w:rPr>
              <w:t>{"perecedero":false,"sinonimos":["baterías","pilas doble A"]}</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200 OK</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"id": "a20cbde5-68fe-4279-8942-d156e67e3b09",</w:t>
              <w:br/>
            </w:r>
            <w:r>
              <w:rPr>
                <w:rFonts w:ascii="Consolas" w:hAnsi="Consolas"/>
                <w:b w:val="0"/>
                <w:sz w:val="16"/>
              </w:rPr>
              <w:t xml:space="preserve">  "nombre": "Pilas AA prueba 141401",</w:t>
              <w:br/>
            </w:r>
            <w:r>
              <w:rPr>
                <w:rFonts w:ascii="Consolas" w:hAnsi="Consolas"/>
                <w:b w:val="0"/>
                <w:sz w:val="16"/>
              </w:rPr>
              <w:t xml:space="preserve">  "grupo": "HERRAMIENTAS",</w:t>
              <w:br/>
            </w:r>
            <w:r>
              <w:rPr>
                <w:rFonts w:ascii="Consolas" w:hAnsi="Consolas"/>
                <w:b w:val="0"/>
                <w:sz w:val="16"/>
              </w:rPr>
              <w:t xml:space="preserve">  "unidadBase": "UNIDAD",</w:t>
              <w:br/>
            </w:r>
            <w:r>
              <w:rPr>
                <w:rFonts w:ascii="Consolas" w:hAnsi="Consolas"/>
                <w:b w:val="0"/>
                <w:sz w:val="16"/>
              </w:rPr>
              <w:t xml:space="preserve">  "perecedero": false,</w:t>
              <w:br/>
            </w:r>
            <w:r>
              <w:rPr>
                <w:rFonts w:ascii="Consolas" w:hAnsi="Consolas"/>
                <w:b w:val="0"/>
                <w:sz w:val="16"/>
              </w:rPr>
              <w:t xml:space="preserve">  "sinonimos": [</w:t>
              <w:br/>
            </w:r>
            <w:r>
              <w:rPr>
                <w:rFonts w:ascii="Consolas" w:hAnsi="Consolas"/>
                <w:b w:val="0"/>
                <w:sz w:val="16"/>
              </w:rPr>
              <w:t xml:space="preserve">    "baterías",</w:t>
              <w:br/>
            </w:r>
            <w:r>
              <w:rPr>
                <w:rFonts w:ascii="Consolas" w:hAnsi="Consolas"/>
                <w:b w:val="0"/>
                <w:sz w:val="16"/>
              </w:rPr>
              <w:t xml:space="preserve">    "pilas doble A"</w:t>
              <w:br/>
            </w:r>
            <w:r>
              <w:rPr>
                <w:rFonts w:ascii="Consolas" w:hAnsi="Consolas"/>
                <w:b w:val="0"/>
                <w:sz w:val="16"/>
              </w:rPr>
              <w:t xml:space="preserve">  ],</w:t>
              <w:br/>
            </w:r>
            <w:r>
              <w:rPr>
                <w:rFonts w:ascii="Consolas" w:hAnsi="Consolas"/>
                <w:b w:val="0"/>
                <w:sz w:val="16"/>
              </w:rPr>
              <w:t xml:space="preserve">  "archivada": false</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8. Validación: falta la unidad base, responde 400 con el detalle</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POST /api/categorias</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Envía</w:t>
            </w:r>
          </w:p>
        </w:tc>
        <w:tc>
          <w:tcPr>
            <w:tcW w:type="dxa" w:w="7710"/>
          </w:tcPr>
          <w:p>
            <w:pPr>
              <w:spacing w:after="20"/>
              <w:jc w:val="left"/>
            </w:pPr>
            <w:r>
              <w:rPr>
                <w:rFonts w:ascii="Consolas" w:hAnsi="Consolas"/>
                <w:b w:val="0"/>
                <w:sz w:val="16"/>
              </w:rPr>
              <w:t>{"nombre":"Sin unidad","grupo":"HERRAMIENTAS"}</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400 Bad Request</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"estado": 400,</w:t>
              <w:br/>
            </w:r>
            <w:r>
              <w:rPr>
                <w:rFonts w:ascii="Consolas" w:hAnsi="Consolas"/>
                <w:b w:val="0"/>
                <w:sz w:val="16"/>
              </w:rPr>
              <w:t xml:space="preserve">  "codigo": "VALIDACION",</w:t>
              <w:br/>
            </w:r>
            <w:r>
              <w:rPr>
                <w:rFonts w:ascii="Consolas" w:hAnsi="Consolas"/>
                <w:b w:val="0"/>
                <w:sz w:val="16"/>
              </w:rPr>
              <w:t xml:space="preserve">  "mensaje": "Hay datos inválidos en la solicitud",</w:t>
              <w:br/>
            </w:r>
            <w:r>
              <w:rPr>
                <w:rFonts w:ascii="Consolas" w:hAnsi="Consolas"/>
                <w:b w:val="0"/>
                <w:sz w:val="16"/>
              </w:rPr>
              <w:t xml:space="preserve">  "detalles": [</w:t>
              <w:br/>
            </w:r>
            <w:r>
              <w:rPr>
                <w:rFonts w:ascii="Consolas" w:hAnsi="Consolas"/>
                <w:b w:val="0"/>
                <w:sz w:val="16"/>
              </w:rPr>
              <w:t xml:space="preserve">    {</w:t>
              <w:br/>
            </w:r>
            <w:r>
              <w:rPr>
                <w:rFonts w:ascii="Consolas" w:hAnsi="Consolas"/>
                <w:b w:val="0"/>
                <w:sz w:val="16"/>
              </w:rPr>
              <w:t xml:space="preserve">      "campo": "unidadBase",</w:t>
              <w:br/>
            </w:r>
            <w:r>
              <w:rPr>
                <w:rFonts w:ascii="Consolas" w:hAnsi="Consolas"/>
                <w:b w:val="0"/>
                <w:sz w:val="16"/>
              </w:rPr>
              <w:t xml:space="preserve">      "mensaje": "Opción inválida: se esperaba una de \"LITRO\"|\"KILOGRAMO\"|\"UNIDAD\""</w:t>
              <w:br/>
            </w:r>
            <w:r>
              <w:rPr>
                <w:rFonts w:ascii="Consolas" w:hAnsi="Consolas"/>
                <w:b w:val="0"/>
                <w:sz w:val="16"/>
              </w:rPr>
              <w:t xml:space="preserve">    }</w:t>
              <w:br/>
            </w:r>
            <w:r>
              <w:rPr>
                <w:rFonts w:ascii="Consolas" w:hAnsi="Consolas"/>
                <w:b w:val="0"/>
                <w:sz w:val="16"/>
              </w:rPr>
              <w:t xml:space="preserve">  ]</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9. Borrarla (D)</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DELETE /api/categorias/a20cbde5-68fe-4279-8942-d156e67e3b09</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204 No Content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10. Ya no existe: 404 con el formato único de error</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/api/categorias/a20cbde5-68fe-4279-8942-d156e67e3b09</w:t>
            </w:r>
          </w:p>
        </w:tc>
      </w:tr>
      <w:tr>
        <w:trPr>
          <w:cantSplit w:val="true"/>
        </w:trPr>
        <w:tc>
          <w:tcPr>
            <w:tcW w:type="dxa" w:w="1474"/>
            <w:shd w:val="clear" w:color="auto" w:fill="E6F4F4"/>
          </w:tcPr>
          <w:p>
            <w:pPr>
              <w:spacing w:after="20"/>
              <w:jc w:val="left"/>
            </w:pPr>
            <w:r>
              <w:rPr>
                <w:b/>
                <w:sz w:val="17"/>
              </w:rPr>
              <w:t>Sesión</w:t>
            </w:r>
          </w:p>
        </w:tc>
        <w:tc>
          <w:tcPr>
            <w:tcW w:type="dxa" w:w="7710"/>
          </w:tcPr>
          <w:p>
            <w:pPr>
              <w:spacing w:after="20"/>
              <w:jc w:val="left"/>
            </w:pPr>
            <w:r>
              <w:rPr>
                <w:rFonts w:ascii="Consolas" w:hAnsi="Consolas"/>
                <w:b w:val="0"/>
                <w:sz w:val="16"/>
              </w:rPr>
              <w:t>Authorization: Bearer &lt;token&gt;</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404 Not Found</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"estado": 404,</w:t>
              <w:br/>
            </w:r>
            <w:r>
              <w:rPr>
                <w:rFonts w:ascii="Consolas" w:hAnsi="Consolas"/>
                <w:b w:val="0"/>
                <w:sz w:val="16"/>
              </w:rPr>
              <w:t xml:space="preserve">  "codigo": "CATEGORIA_NO_ENCONTRADA",</w:t>
              <w:br/>
            </w:r>
            <w:r>
              <w:rPr>
                <w:rFonts w:ascii="Consolas" w:hAnsi="Consolas"/>
                <w:b w:val="0"/>
                <w:sz w:val="16"/>
              </w:rPr>
              <w:t xml:space="preserve">  "mensaje": "La categoría no existe"</w:t>
              <w:br/>
            </w:r>
            <w:r>
              <w:rPr>
                <w:rFonts w:ascii="Consolas" w:hAnsi="Consolas"/>
                <w:b w:val="0"/>
                <w:sz w:val="16"/>
              </w:rPr>
              <w:t>}</w:t>
            </w:r>
          </w:p>
        </w:tc>
      </w:tr>
    </w:tbl>
    <w:p>
      <w:pPr>
        <w:spacing w:after="80"/>
      </w:pP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9184"/>
            <w:gridSpan w:val="2"/>
            <w:shd w:val="clear" w:color="auto" w:fill="0F6E6E"/>
          </w:tcPr>
          <w:p>
            <w:pPr>
              <w:spacing w:after="20"/>
              <w:jc w:val="left"/>
            </w:pPr>
            <w:r>
              <w:rPr>
                <w:b/>
                <w:color w:val="FFFFFF"/>
                <w:sz w:val="18"/>
              </w:rPr>
              <w:t>11. Seguimiento público de un folio que no existe: mensaje genérico</w:t>
            </w:r>
          </w:p>
        </w:tc>
      </w:tr>
      <w:tr>
        <w:trPr>
          <w:cantSplit w:val="true"/>
        </w:trPr>
        <w:tc>
          <w:tcPr>
            <w:tcW w:type="dxa" w:w="1474"/>
            <w:shd w:val="clear" w:color="auto" w:fill="E6F4F4"/>
          </w:tcPr>
          <w:p>
            <w:pPr>
              <w:spacing w:after="20"/>
              <w:jc w:val="left"/>
            </w:pPr>
            <w:r>
              <w:rPr>
                <w:b/>
                <w:sz w:val="17"/>
              </w:rPr>
              <w:t>Petición</w:t>
            </w:r>
          </w:p>
        </w:tc>
        <w:tc>
          <w:tcPr>
            <w:tcW w:type="dxa" w:w="7710"/>
          </w:tcPr>
          <w:p>
            <w:pPr>
              <w:spacing w:after="20"/>
              <w:jc w:val="left"/>
            </w:pPr>
            <w:r>
              <w:rPr>
                <w:rFonts w:ascii="Consolas" w:hAnsi="Consolas"/>
                <w:b w:val="0"/>
                <w:sz w:val="16"/>
              </w:rPr>
              <w:t>GET /api/seguimiento/DON-0000-0000</w:t>
            </w:r>
          </w:p>
        </w:tc>
      </w:tr>
      <w:tr>
        <w:trPr>
          <w:cantSplit w:val="true"/>
        </w:trPr>
        <w:tc>
          <w:tcPr>
            <w:tcW w:type="dxa" w:w="1474"/>
            <w:shd w:val="clear" w:color="auto" w:fill="E6F4F4"/>
          </w:tcPr>
          <w:p>
            <w:pPr>
              <w:spacing w:after="20"/>
              <w:jc w:val="left"/>
            </w:pPr>
            <w:r>
              <w:rPr>
                <w:b/>
                <w:sz w:val="17"/>
              </w:rPr>
              <w:t>Respuesta</w:t>
            </w:r>
          </w:p>
        </w:tc>
        <w:tc>
          <w:tcPr>
            <w:tcW w:type="dxa" w:w="7710"/>
          </w:tcPr>
          <w:p>
            <w:pPr>
              <w:spacing w:after="20"/>
              <w:jc w:val="left"/>
            </w:pPr>
            <w:r>
              <w:rPr>
                <w:rFonts w:ascii="Consolas" w:hAnsi="Consolas"/>
                <w:b w:val="0"/>
                <w:sz w:val="16"/>
              </w:rPr>
              <w:t>404 Not Found</w:t>
            </w:r>
          </w:p>
        </w:tc>
      </w:tr>
      <w:tr>
        <w:trPr>
          <w:cantSplit w:val="true"/>
        </w:trPr>
        <w:tc>
          <w:tcPr>
            <w:tcW w:type="dxa" w:w="1474"/>
            <w:shd w:val="clear" w:color="auto" w:fill="E6F4F4"/>
          </w:tcPr>
          <w:p>
            <w:pPr>
              <w:spacing w:after="20"/>
              <w:jc w:val="left"/>
            </w:pPr>
            <w:r>
              <w:rPr>
                <w:b/>
                <w:sz w:val="17"/>
              </w:rPr>
              <w:t>Cuerpo</w:t>
            </w:r>
          </w:p>
        </w:tc>
        <w:tc>
          <w:tcPr>
            <w:tcW w:type="dxa" w:w="7710"/>
          </w:tcPr>
          <w:p>
            <w:pPr>
              <w:spacing w:after="20"/>
              <w:jc w:val="left"/>
            </w:pPr>
            <w:r>
              <w:rPr>
                <w:rFonts w:ascii="Consolas" w:hAnsi="Consolas"/>
                <w:b w:val="0"/>
                <w:sz w:val="16"/>
              </w:rPr>
              <w:t>{</w:t>
              <w:br/>
            </w:r>
            <w:r>
              <w:rPr>
                <w:rFonts w:ascii="Consolas" w:hAnsi="Consolas"/>
                <w:b w:val="0"/>
                <w:sz w:val="16"/>
              </w:rPr>
              <w:t xml:space="preserve">  "estado": 404,</w:t>
              <w:br/>
            </w:r>
            <w:r>
              <w:rPr>
                <w:rFonts w:ascii="Consolas" w:hAnsi="Consolas"/>
                <w:b w:val="0"/>
                <w:sz w:val="16"/>
              </w:rPr>
              <w:t xml:space="preserve">  "codigo": "FOLIO_NO_ENCONTRADO",</w:t>
              <w:br/>
            </w:r>
            <w:r>
              <w:rPr>
                <w:rFonts w:ascii="Consolas" w:hAnsi="Consolas"/>
                <w:b w:val="0"/>
                <w:sz w:val="16"/>
              </w:rPr>
              <w:t xml:space="preserve">  "mensaje": "No encontramos ese folio"</w:t>
              <w:br/>
            </w:r>
            <w:r>
              <w:rPr>
                <w:rFonts w:ascii="Consolas" w:hAnsi="Consolas"/>
                <w:b w:val="0"/>
                <w:sz w:val="16"/>
              </w:rPr>
              <w:t>}</w:t>
            </w:r>
          </w:p>
        </w:tc>
      </w:tr>
    </w:tbl>
    <w:p>
      <w:pPr>
        <w:spacing w:after="80"/>
      </w:pPr>
    </w:p>
    <w:p>
      <w:pPr>
        <w:pStyle w:val="Ttulo2"/>
      </w:pPr>
      <w:r>
        <w:t>Contenedores y volúmenes</w:t>
      </w:r>
    </w:p>
    <w:p>
      <w:r>
        <w:t xml:space="preserve">Salida de </w:t>
      </w:r>
      <w:r>
        <w:rPr>
          <w:rFonts w:ascii="Consolas" w:hAnsi="Consolas"/>
          <w:sz w:val="19"/>
        </w:rPr>
        <w:t>docker ps</w:t>
      </w:r>
      <w:r>
        <w:t xml:space="preserve"> el mismo día: los cuatro servicios del Compose en estado «healthy».</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041"/>
            <w:shd w:val="clear" w:color="auto" w:fill="0F6E6E"/>
          </w:tcPr>
          <w:p>
            <w:pPr>
              <w:spacing w:after="40"/>
              <w:jc w:val="left"/>
            </w:pPr>
            <w:r>
              <w:rPr>
                <w:b/>
                <w:color w:val="FFFFFF"/>
                <w:sz w:val="16"/>
              </w:rPr>
              <w:t>Contenedor</w:t>
            </w:r>
          </w:p>
        </w:tc>
        <w:tc>
          <w:tcPr>
            <w:tcW w:type="dxa" w:w="2381"/>
            <w:shd w:val="clear" w:color="auto" w:fill="0F6E6E"/>
          </w:tcPr>
          <w:p>
            <w:pPr>
              <w:spacing w:after="40"/>
              <w:jc w:val="left"/>
            </w:pPr>
            <w:r>
              <w:rPr>
                <w:b/>
                <w:color w:val="FFFFFF"/>
                <w:sz w:val="16"/>
              </w:rPr>
              <w:t>Imagen</w:t>
            </w:r>
          </w:p>
        </w:tc>
        <w:tc>
          <w:tcPr>
            <w:tcW w:type="dxa" w:w="2268"/>
            <w:shd w:val="clear" w:color="auto" w:fill="0F6E6E"/>
          </w:tcPr>
          <w:p>
            <w:pPr>
              <w:spacing w:after="40"/>
              <w:jc w:val="left"/>
            </w:pPr>
            <w:r>
              <w:rPr>
                <w:b/>
                <w:color w:val="FFFFFF"/>
                <w:sz w:val="16"/>
              </w:rPr>
              <w:t>Estado</w:t>
            </w:r>
          </w:p>
        </w:tc>
        <w:tc>
          <w:tcPr>
            <w:tcW w:type="dxa" w:w="2494"/>
            <w:shd w:val="clear" w:color="auto" w:fill="0F6E6E"/>
          </w:tcPr>
          <w:p>
            <w:pPr>
              <w:spacing w:after="40"/>
              <w:jc w:val="left"/>
            </w:pPr>
            <w:r>
              <w:rPr>
                <w:b/>
                <w:color w:val="FFFFFF"/>
                <w:sz w:val="16"/>
              </w:rPr>
              <w:t>Puerto en el equipo</w:t>
            </w:r>
          </w:p>
        </w:tc>
      </w:tr>
      <w:tr>
        <w:trPr>
          <w:cantSplit w:val="true"/>
        </w:trPr>
        <w:tc>
          <w:tcPr>
            <w:tcW w:type="dxa" w:w="2041"/>
          </w:tcPr>
          <w:p>
            <w:pPr>
              <w:spacing w:after="40"/>
              <w:jc w:val="left"/>
            </w:pPr>
            <w:r>
              <w:rPr>
                <w:sz w:val="16"/>
              </w:rPr>
              <w:t>acopio-api-1</w:t>
            </w:r>
          </w:p>
        </w:tc>
        <w:tc>
          <w:tcPr>
            <w:tcW w:type="dxa" w:w="2381"/>
          </w:tcPr>
          <w:p>
            <w:pPr>
              <w:spacing w:after="40"/>
              <w:jc w:val="left"/>
            </w:pPr>
            <w:r>
              <w:rPr>
                <w:sz w:val="16"/>
              </w:rPr>
              <w:t>acopio-api</w:t>
            </w:r>
          </w:p>
        </w:tc>
        <w:tc>
          <w:tcPr>
            <w:tcW w:type="dxa" w:w="2268"/>
          </w:tcPr>
          <w:p>
            <w:pPr>
              <w:spacing w:after="40"/>
              <w:jc w:val="left"/>
            </w:pPr>
            <w:r>
              <w:rPr>
                <w:sz w:val="16"/>
              </w:rPr>
              <w:t>Up 4 hours (healthy)</w:t>
            </w:r>
          </w:p>
        </w:tc>
        <w:tc>
          <w:tcPr>
            <w:tcW w:type="dxa" w:w="2494"/>
          </w:tcPr>
          <w:p>
            <w:pPr>
              <w:spacing w:after="40"/>
              <w:jc w:val="left"/>
            </w:pPr>
            <w:r>
              <w:rPr>
                <w:sz w:val="16"/>
              </w:rPr>
              <w:t>3000 → 3000</w:t>
            </w:r>
          </w:p>
        </w:tc>
      </w:tr>
      <w:tr>
        <w:trPr>
          <w:cantSplit w:val="true"/>
        </w:trPr>
        <w:tc>
          <w:tcPr>
            <w:tcW w:type="dxa" w:w="2041"/>
          </w:tcPr>
          <w:p>
            <w:pPr>
              <w:spacing w:after="40"/>
              <w:jc w:val="left"/>
            </w:pPr>
            <w:r>
              <w:rPr>
                <w:sz w:val="16"/>
              </w:rPr>
              <w:t>acopio-db-1</w:t>
            </w:r>
          </w:p>
        </w:tc>
        <w:tc>
          <w:tcPr>
            <w:tcW w:type="dxa" w:w="2381"/>
          </w:tcPr>
          <w:p>
            <w:pPr>
              <w:spacing w:after="40"/>
              <w:jc w:val="left"/>
            </w:pPr>
            <w:r>
              <w:rPr>
                <w:sz w:val="16"/>
              </w:rPr>
              <w:t>postgres:16-alpine</w:t>
            </w:r>
          </w:p>
        </w:tc>
        <w:tc>
          <w:tcPr>
            <w:tcW w:type="dxa" w:w="2268"/>
          </w:tcPr>
          <w:p>
            <w:pPr>
              <w:spacing w:after="40"/>
              <w:jc w:val="left"/>
            </w:pPr>
            <w:r>
              <w:rPr>
                <w:sz w:val="16"/>
              </w:rPr>
              <w:t>Up 4 hours (healthy)</w:t>
            </w:r>
          </w:p>
        </w:tc>
        <w:tc>
          <w:tcPr>
            <w:tcW w:type="dxa" w:w="2494"/>
          </w:tcPr>
          <w:p>
            <w:pPr>
              <w:spacing w:after="40"/>
              <w:jc w:val="left"/>
            </w:pPr>
            <w:r>
              <w:rPr>
                <w:sz w:val="16"/>
              </w:rPr>
              <w:t>5440 → 5432</w:t>
            </w:r>
          </w:p>
        </w:tc>
      </w:tr>
      <w:tr>
        <w:trPr>
          <w:cantSplit w:val="true"/>
        </w:trPr>
        <w:tc>
          <w:tcPr>
            <w:tcW w:type="dxa" w:w="2041"/>
          </w:tcPr>
          <w:p>
            <w:pPr>
              <w:spacing w:after="40"/>
              <w:jc w:val="left"/>
            </w:pPr>
            <w:r>
              <w:rPr>
                <w:sz w:val="16"/>
              </w:rPr>
              <w:t>acopio-storage-1</w:t>
            </w:r>
          </w:p>
        </w:tc>
        <w:tc>
          <w:tcPr>
            <w:tcW w:type="dxa" w:w="2381"/>
          </w:tcPr>
          <w:p>
            <w:pPr>
              <w:spacing w:after="40"/>
              <w:jc w:val="left"/>
            </w:pPr>
            <w:r>
              <w:rPr>
                <w:sz w:val="16"/>
              </w:rPr>
              <w:t>dxflrs/garage:v2.4.1</w:t>
            </w:r>
          </w:p>
        </w:tc>
        <w:tc>
          <w:tcPr>
            <w:tcW w:type="dxa" w:w="2268"/>
          </w:tcPr>
          <w:p>
            <w:pPr>
              <w:spacing w:after="40"/>
              <w:jc w:val="left"/>
            </w:pPr>
            <w:r>
              <w:rPr>
                <w:sz w:val="16"/>
              </w:rPr>
              <w:t>Up 4 hours (healthy)</w:t>
            </w:r>
          </w:p>
        </w:tc>
        <w:tc>
          <w:tcPr>
            <w:tcW w:type="dxa" w:w="2494"/>
          </w:tcPr>
          <w:p>
            <w:pPr>
              <w:spacing w:after="40"/>
              <w:jc w:val="left"/>
            </w:pPr>
            <w:r>
              <w:rPr>
                <w:sz w:val="16"/>
              </w:rPr>
              <w:t>3900 → 3900</w:t>
            </w:r>
          </w:p>
        </w:tc>
      </w:tr>
      <w:tr>
        <w:trPr>
          <w:cantSplit w:val="true"/>
        </w:trPr>
        <w:tc>
          <w:tcPr>
            <w:tcW w:type="dxa" w:w="2041"/>
          </w:tcPr>
          <w:p>
            <w:pPr>
              <w:spacing w:after="40"/>
              <w:jc w:val="left"/>
            </w:pPr>
            <w:r>
              <w:rPr>
                <w:sz w:val="16"/>
              </w:rPr>
              <w:t>acopio-mailpit-1</w:t>
            </w:r>
          </w:p>
        </w:tc>
        <w:tc>
          <w:tcPr>
            <w:tcW w:type="dxa" w:w="2381"/>
          </w:tcPr>
          <w:p>
            <w:pPr>
              <w:spacing w:after="40"/>
              <w:jc w:val="left"/>
            </w:pPr>
            <w:r>
              <w:rPr>
                <w:sz w:val="16"/>
              </w:rPr>
              <w:t>axllent/mailpit:latest</w:t>
            </w:r>
          </w:p>
        </w:tc>
        <w:tc>
          <w:tcPr>
            <w:tcW w:type="dxa" w:w="2268"/>
          </w:tcPr>
          <w:p>
            <w:pPr>
              <w:spacing w:after="40"/>
              <w:jc w:val="left"/>
            </w:pPr>
            <w:r>
              <w:rPr>
                <w:sz w:val="16"/>
              </w:rPr>
              <w:t>Up 4 hours (healthy)</w:t>
            </w:r>
          </w:p>
        </w:tc>
        <w:tc>
          <w:tcPr>
            <w:tcW w:type="dxa" w:w="2494"/>
          </w:tcPr>
          <w:p>
            <w:pPr>
              <w:spacing w:after="40"/>
              <w:jc w:val="left"/>
            </w:pPr>
            <w:r>
              <w:rPr>
                <w:sz w:val="16"/>
              </w:rPr>
              <w:t>1025 → 1025</w:t>
            </w:r>
          </w:p>
        </w:tc>
      </w:tr>
    </w:tbl>
    <w:p>
      <w:pPr>
        <w:spacing w:after="40"/>
      </w:pPr>
    </w:p>
    <w:p>
      <w:r>
        <w:t xml:space="preserve">Volúmenes donde persisten la base, los archivos y las llaves: </w:t>
      </w:r>
      <w:r>
        <w:rPr>
          <w:rFonts w:ascii="Consolas" w:hAnsi="Consolas"/>
          <w:sz w:val="19"/>
        </w:rPr>
        <w:t>acopio_garagedata</w:t>
      </w:r>
      <w:r>
        <w:t xml:space="preserve">, </w:t>
      </w:r>
      <w:r>
        <w:rPr>
          <w:rFonts w:ascii="Consolas" w:hAnsi="Consolas"/>
          <w:sz w:val="19"/>
        </w:rPr>
        <w:t>acopio_garagemeta</w:t>
      </w:r>
      <w:r>
        <w:t xml:space="preserve">, </w:t>
      </w:r>
      <w:r>
        <w:rPr>
          <w:rFonts w:ascii="Consolas" w:hAnsi="Consolas"/>
          <w:sz w:val="19"/>
        </w:rPr>
        <w:t>acopio_llaves</w:t>
      </w:r>
      <w:r>
        <w:t xml:space="preserve">, </w:t>
      </w:r>
      <w:r>
        <w:rPr>
          <w:rFonts w:ascii="Consolas" w:hAnsi="Consolas"/>
          <w:sz w:val="19"/>
        </w:rPr>
        <w:t>acopio_pgdata</w:t>
      </w:r>
      <w:r>
        <w:t>.</w:t>
      </w:r>
    </w:p>
    <w:p>
      <w:r>
        <w:br w:type="page"/>
      </w:r>
    </w:p>
    <w:p>
      <w:pPr>
        <w:pStyle w:val="Ttulo"/>
      </w:pPr>
      <w:r>
        <w:t>Avance de proyecto #5 — Sprint 2: interfaz funcional y aplicación de patrones de diseño</w:t>
      </w:r>
    </w:p>
    <w:p>
      <w:pPr>
        <w:pStyle w:val="Metadatos"/>
      </w:pPr>
      <w:r>
        <w:rPr>
          <w:b/>
        </w:rPr>
        <w:t xml:space="preserve">Asignatura: </w:t>
      </w:r>
      <w:r>
        <w:t>Ingeniería de Software I</w:t>
      </w:r>
    </w:p>
    <w:p>
      <w:pPr>
        <w:pStyle w:val="Metadatos"/>
      </w:pPr>
      <w:r>
        <w:rPr>
          <w:b/>
        </w:rPr>
        <w:t xml:space="preserve">Docente: </w:t>
      </w:r>
      <w:r>
        <w:t>Juan Pablo Bustamante Moreno</w:t>
      </w:r>
    </w:p>
    <w:p>
      <w:pPr>
        <w:pStyle w:val="Metadatos"/>
      </w:pPr>
      <w:r>
        <w:rPr>
          <w:b/>
        </w:rPr>
        <w:t xml:space="preserve">Institución: </w:t>
      </w:r>
      <w:r>
        <w:t>Escuela Tecnológica Instituto Técnico Central (ETITC)</w:t>
      </w:r>
    </w:p>
    <w:p>
      <w:pPr>
        <w:pStyle w:val="Metadatos"/>
      </w:pPr>
      <w:r>
        <w:rPr>
          <w:b/>
        </w:rPr>
        <w:t xml:space="preserve">Integrantes: </w:t>
      </w:r>
      <w:r>
        <w:t>Joseph · Brayan · Alejandra · Michael</w:t>
      </w:r>
    </w:p>
    <w:p>
      <w:pPr>
        <w:pStyle w:val="Metadatos"/>
      </w:pPr>
      <w:r>
        <w:rPr>
          <w:b/>
        </w:rPr>
        <w:t xml:space="preserve">Sprint: </w:t>
      </w:r>
      <w:r>
        <w:t>2 · del 12 al 25 de octubre de 2026</w:t>
      </w:r>
    </w:p>
    <w:p>
      <w:pPr>
        <w:pStyle w:val="Metadatos"/>
      </w:pPr>
      <w:r>
        <w:rPr>
          <w:b/>
        </w:rPr>
        <w:t xml:space="preserve">Repositorio: </w:t>
      </w:r>
      <w:r>
        <w:t>https://github.com/Proyecto-IngSoftware/acopio</w:t>
      </w:r>
    </w:p>
    <w:p>
      <w:r>
        <w:br w:type="page"/>
      </w:r>
    </w:p>
    <w:p>
      <w:pPr>
        <w:pStyle w:val="Ttulo1"/>
      </w:pPr>
      <w:r>
        <w:t>1. Incremento funcional</w:t>
      </w:r>
    </w:p>
    <w:p>
      <w:r>
        <w:t xml:space="preserve">El Sprint 2 amplía el incremento del Sprint 1 con la interfaz web y con tres bloques más del dominio: el motor de traslados, las causas verificadas y los turnos de voluntariado. La web y la API corren en la misma máquina con Docker Compose y también en el servidor de pruebas, </w:t>
      </w:r>
      <w:r>
        <w:t>https://acopio.josephqaz.dev</w:t>
      </w:r>
      <w:r>
        <w:t>, con la demo sembrada.</w:t>
      </w:r>
    </w:p>
    <w:p>
      <w:pPr>
        <w:pStyle w:val="Vineta"/>
      </w:pPr>
      <w:r>
        <w:t xml:space="preserve">•  </w:t>
      </w:r>
      <w:r>
        <w:rPr>
          <w:b/>
        </w:rPr>
        <w:t>API y base de datos.</w:t>
      </w:r>
      <w:r>
        <w:t xml:space="preserve"> NestJS 11 con Prisma sobre PostgreSQL 16. La web, en React, consulta la API por un cliente tipado con el contrato OpenAPI que genera la propia API.</w:t>
      </w:r>
    </w:p>
    <w:p>
      <w:pPr>
        <w:pStyle w:val="Vineta"/>
      </w:pPr>
      <w:r>
        <w:t xml:space="preserve">•  </w:t>
      </w:r>
      <w:r>
        <w:rPr>
          <w:b/>
        </w:rPr>
        <w:t>Docker Compose.</w:t>
      </w:r>
      <w:r>
        <w:t xml:space="preserve"> </w:t>
      </w:r>
      <w:r>
        <w:rPr>
          <w:rFonts w:ascii="Consolas" w:hAnsi="Consolas"/>
          <w:sz w:val="19"/>
        </w:rPr>
        <w:t>bun run servicios:todo</w:t>
      </w:r>
      <w:r>
        <w:t xml:space="preserve"> levanta la base, el almacenamiento de archivos (Garage), el correo de pruebas (Mailpit) y la API. Los datos persisten en los volúmenes </w:t>
      </w:r>
      <w:r>
        <w:rPr>
          <w:rFonts w:ascii="Consolas" w:hAnsi="Consolas"/>
          <w:sz w:val="19"/>
        </w:rPr>
        <w:t>acopio_pgdata</w:t>
      </w:r>
      <w:r>
        <w:t xml:space="preserve">, </w:t>
      </w:r>
      <w:r>
        <w:rPr>
          <w:rFonts w:ascii="Consolas" w:hAnsi="Consolas"/>
          <w:sz w:val="19"/>
        </w:rPr>
        <w:t>acopio_garagedata</w:t>
      </w:r>
      <w:r>
        <w:t xml:space="preserve">, </w:t>
      </w:r>
      <w:r>
        <w:rPr>
          <w:rFonts w:ascii="Consolas" w:hAnsi="Consolas"/>
          <w:sz w:val="19"/>
        </w:rPr>
        <w:t>acopio_garagemeta</w:t>
      </w:r>
      <w:r>
        <w:t xml:space="preserve"> y </w:t>
      </w:r>
      <w:r>
        <w:rPr>
          <w:rFonts w:ascii="Consolas" w:hAnsi="Consolas"/>
          <w:sz w:val="19"/>
        </w:rPr>
        <w:t>acopio_llaves</w:t>
      </w:r>
      <w:r>
        <w:t>. La evidencia de los contenedores está en la §3c.</w:t>
      </w:r>
    </w:p>
    <w:p>
      <w:pPr>
        <w:pStyle w:val="Vineta"/>
      </w:pPr>
      <w:r>
        <w:t xml:space="preserve">•  </w:t>
      </w:r>
      <w:r>
        <w:rPr>
          <w:b/>
        </w:rPr>
        <w:t>Variables de entorno.</w:t>
      </w:r>
      <w:r>
        <w:t xml:space="preserve"> El repositorio trae solo </w:t>
      </w:r>
      <w:r>
        <w:rPr>
          <w:rFonts w:ascii="Consolas" w:hAnsi="Consolas"/>
          <w:sz w:val="19"/>
        </w:rPr>
        <w:t>.env.example</w:t>
      </w:r>
      <w:r>
        <w:t xml:space="preserve">; el </w:t>
      </w:r>
      <w:r>
        <w:rPr>
          <w:rFonts w:ascii="Consolas" w:hAnsi="Consolas"/>
          <w:sz w:val="19"/>
        </w:rPr>
        <w:t>.env</w:t>
      </w:r>
      <w:r>
        <w:t xml:space="preserve"> está en </w:t>
      </w:r>
      <w:r>
        <w:rPr>
          <w:rFonts w:ascii="Consolas" w:hAnsi="Consolas"/>
          <w:sz w:val="19"/>
        </w:rPr>
        <w:t>.gitignore</w:t>
      </w:r>
      <w:r>
        <w:t>. En el servidor, las variables viven en el panel de Dokploy.</w:t>
      </w:r>
    </w:p>
    <w:p>
      <w:pPr>
        <w:pStyle w:val="Vineta"/>
      </w:pPr>
      <w:r>
        <w:t xml:space="preserve">•  </w:t>
      </w:r>
      <w:r>
        <w:rPr>
          <w:b/>
        </w:rPr>
        <w:t>Errores y validaciones.</w:t>
      </w:r>
      <w:r>
        <w:t xml:space="preserve"> Cada entrada se valida con un esquema Zod en su DTO. Todos los errores salen con el mismo formato (</w:t>
      </w:r>
      <w:r>
        <w:rPr>
          <w:rFonts w:ascii="Consolas" w:hAnsi="Consolas"/>
          <w:sz w:val="19"/>
        </w:rPr>
        <w:t>estado</w:t>
      </w:r>
      <w:r>
        <w:t xml:space="preserve">, </w:t>
      </w:r>
      <w:r>
        <w:rPr>
          <w:rFonts w:ascii="Consolas" w:hAnsi="Consolas"/>
          <w:sz w:val="19"/>
        </w:rPr>
        <w:t>codigo</w:t>
      </w:r>
      <w:r>
        <w:t xml:space="preserve">, </w:t>
      </w:r>
      <w:r>
        <w:rPr>
          <w:rFonts w:ascii="Consolas" w:hAnsi="Consolas"/>
          <w:sz w:val="19"/>
        </w:rPr>
        <w:t>mensaje</w:t>
      </w:r>
      <w:r>
        <w:t xml:space="preserve">), y la web muestra el </w:t>
      </w:r>
      <w:r>
        <w:rPr>
          <w:rFonts w:ascii="Consolas" w:hAnsi="Consolas"/>
          <w:sz w:val="19"/>
        </w:rPr>
        <w:t>mensaje</w:t>
      </w:r>
      <w:r>
        <w:t xml:space="preserve"> tal cual. Por ejemplo, reservar dos veces la misma jornada con el mismo correo responde 409 </w:t>
      </w:r>
      <w:r>
        <w:rPr>
          <w:rFonts w:ascii="Consolas" w:hAnsi="Consolas"/>
          <w:sz w:val="19"/>
        </w:rPr>
        <w:t>RESERVA_REPETIDA</w:t>
      </w:r>
      <w:r>
        <w:t>: «Ya tienes una reserva en esta jornada con ese correo».</w:t>
      </w:r>
    </w:p>
    <w:p>
      <w:pPr>
        <w:pStyle w:val="Vineta"/>
      </w:pPr>
      <w:r>
        <w:t xml:space="preserve">•  </w:t>
      </w:r>
      <w:r>
        <w:rPr>
          <w:b/>
        </w:rPr>
        <w:t>Colaboración en GitHub.</w:t>
      </w:r>
      <w:r>
        <w:t xml:space="preserve"> Desde el 9 de octubre cada cambio va en una rama y entra por un pull request con el CI en verde: lint, tipos, límites entre módulos, pruebas unitarias, de integración y la imagen de Docker. Entre el 12 y el 18 de octubre se fusionaron 66 pull requests (del #64 al #130), con 104 commits, y las ramas se conservan como evidencia. Los 66 los abrió Joseph. GitHub no deja aprobar un PR propio, así que la revisión quedó como comentario antes de fusionar. La acción de la retrospectiva del Sprint 1, que cada integrante abriera al menos un PR revisado por otro, no se cumplió.</w:t>
      </w:r>
    </w:p>
    <w:p>
      <w:r>
        <w:t>Las pantallas de abajo corresponden a las historias del Planning del Sprint 2. Las capturas son de la demo del servidor de pruebas, con datos de la base, a 390 px de ancho, el tamaño de un teléfono.</w:t>
      </w:r>
    </w:p>
    <w:p>
      <w:pPr>
        <w:pStyle w:val="Ttulo2"/>
      </w:pPr>
      <w:r>
        <w:t>1a. Flujo del motor: de la sugerencia a la recepción</w:t>
      </w:r>
    </w:p>
    <w:p>
      <w:r>
        <w:t>Historias HU-10a Ver a dónde falta y de dónde sobra, HU-10b Aprobar o descartar un traslado, HU-11 Despachar con un documento verificable y HU-12 Confirmar la llegada sin contar unidad por unidad.</w:t>
      </w:r>
    </w:p>
    <w:p>
      <w:pPr>
        <w:pStyle w:val="Vineta"/>
      </w:pPr>
      <w:r>
        <w:t xml:space="preserve">1. </w:t>
      </w:r>
      <w:r>
        <w:t xml:space="preserve">El Administrador abre el </w:t>
      </w:r>
      <w:r>
        <w:rPr>
          <w:b/>
        </w:rPr>
        <w:t>motor de sugerencias</w:t>
      </w:r>
      <w:r>
        <w:t xml:space="preserve"> (C11) y toca «Recalcular». La API cruza la necesidad de cada zona con lo que sobra en cada acopio y devuelve los traslados ordenados por puntaje. Cada tarjeta explica por qué se sugiere y muestra los cuatro criterios del puntaje. Desde ahí se aprueba o se descarta; al descartar se pide el motivo, y la tarjeta queda en «Descartadas» con quién lo decidió.</w:t>
      </w:r>
    </w:p>
    <w:p>
      <w:pPr>
        <w:pStyle w:val="Vineta"/>
      </w:pPr>
      <w:r>
        <w:t xml:space="preserve">2. </w:t>
      </w:r>
      <w:r>
        <w:t xml:space="preserve">Un traslado aprobado se vuelve una </w:t>
      </w:r>
      <w:r>
        <w:rPr>
          <w:b/>
        </w:rPr>
        <w:t>remisión</w:t>
      </w:r>
      <w:r>
        <w:t xml:space="preserve"> en borrador (C12). El Administrador la revisa y la despacha; entonces pasa a «En tránsito».</w:t>
      </w:r>
    </w:p>
    <w:p>
      <w:pPr>
        <w:pStyle w:val="Vineta"/>
      </w:pPr>
      <w:r>
        <w:t xml:space="preserve">3. </w:t>
      </w:r>
      <w:r>
        <w:t xml:space="preserve">La remisión despachada tiene su </w:t>
      </w:r>
      <w:r>
        <w:rPr>
          <w:b/>
        </w:rPr>
        <w:t>documento</w:t>
      </w:r>
      <w:r>
        <w:t xml:space="preserve"> para imprimir, con el código, el QR, las cantidades y los espacios para las firmas de quien entrega y quien recibe.</w:t>
      </w:r>
    </w:p>
    <w:p>
      <w:pPr>
        <w:pStyle w:val="Vineta"/>
      </w:pPr>
      <w:r>
        <w:t xml:space="preserve">4. </w:t>
      </w:r>
      <w:r>
        <w:t>En la zona, el Receptor escanea el QR o escribe el código, confirma lo que llegó y adjunta una foto. La pantalla confirma la recepción y lleva a la ficha de la zona. Si el código no es de una remisión, responde «Ese código no es el QR de una remisión»; si la remisión ya se recibió, «Esta remisión ya no está en camino a tus zonas».</w:t>
      </w:r>
    </w:p>
    <w:p>
      <w:r>
        <w:t>HU-13 Contar lo que la fórmula no ve se cubre desde «Mi zona»: el Receptor reporta una necesidad que el cálculo no conoce, y el motor la toma en cuenta al recalcular.</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3583637"/>
                  <wp:docPr id="24" name="Picture 1"/>
                  <wp:cNvGraphicFramePr>
                    <a:graphicFrameLocks noChangeAspect="1"/>
                  </wp:cNvGraphicFramePr>
                  <a:graphic>
                    <a:graphicData uri="http://schemas.openxmlformats.org/drawingml/2006/picture">
                      <pic:pic>
                        <pic:nvPicPr>
                          <pic:cNvPr id="24" name="c11-motor.png"/>
                          <pic:cNvPicPr/>
                        </pic:nvPicPr>
                        <pic:blipFill>
                          <a:blip r:embed="rId50"/>
                          <a:stretch>
                            <a:fillRect/>
                          </a:stretch>
                        </pic:blipFill>
                        <pic:spPr>
                          <a:xfrm>
                            <a:off x="0" y="0"/>
                            <a:ext cx="1655946" cy="3583637"/>
                          </a:xfrm>
                          <a:prstGeom prst="rect"/>
                        </pic:spPr>
                      </pic:pic>
                    </a:graphicData>
                  </a:graphic>
                </wp:inline>
              </w:drawing>
            </w:r>
          </w:p>
          <w:p>
            <w:pPr>
              <w:jc w:val="center"/>
            </w:pPr>
            <w:r>
              <w:rPr>
                <w:b/>
                <w:color w:val="57534E"/>
                <w:sz w:val="16"/>
              </w:rPr>
              <w:t xml:space="preserve">Figura 1. </w:t>
            </w:r>
            <w:r>
              <w:rPr>
                <w:color w:val="57534E"/>
                <w:sz w:val="16"/>
              </w:rPr>
              <w:t>Motor de sugerencias (C11): traslados sugeridos con su puntaje.</w:t>
            </w:r>
          </w:p>
        </w:tc>
        <w:tc>
          <w:tcPr>
            <w:tcW w:type="dxa" w:w="3061"/>
          </w:tcPr>
          <w:p>
            <w:pPr>
              <w:jc w:val="center"/>
            </w:pPr>
            <w:r>
              <w:drawing>
                <wp:inline xmlns:a="http://schemas.openxmlformats.org/drawingml/2006/main" xmlns:pic="http://schemas.openxmlformats.org/drawingml/2006/picture">
                  <wp:extent cx="1655946" cy="3583637"/>
                  <wp:docPr id="25" name="Picture 2"/>
                  <wp:cNvGraphicFramePr>
                    <a:graphicFrameLocks noChangeAspect="1"/>
                  </wp:cNvGraphicFramePr>
                  <a:graphic>
                    <a:graphicData uri="http://schemas.openxmlformats.org/drawingml/2006/picture">
                      <pic:pic>
                        <pic:nvPicPr>
                          <pic:cNvPr id="25" name="c12-remisiones.png"/>
                          <pic:cNvPicPr/>
                        </pic:nvPicPr>
                        <pic:blipFill>
                          <a:blip r:embed="rId51"/>
                          <a:stretch>
                            <a:fillRect/>
                          </a:stretch>
                        </pic:blipFill>
                        <pic:spPr>
                          <a:xfrm>
                            <a:off x="0" y="0"/>
                            <a:ext cx="1655946" cy="3583637"/>
                          </a:xfrm>
                          <a:prstGeom prst="rect"/>
                        </pic:spPr>
                      </pic:pic>
                    </a:graphicData>
                  </a:graphic>
                </wp:inline>
              </w:drawing>
            </w:r>
          </w:p>
          <w:p>
            <w:pPr>
              <w:jc w:val="center"/>
            </w:pPr>
            <w:r>
              <w:rPr>
                <w:b/>
                <w:color w:val="57534E"/>
                <w:sz w:val="16"/>
              </w:rPr>
              <w:t xml:space="preserve">Figura 2. </w:t>
            </w:r>
            <w:r>
              <w:rPr>
                <w:color w:val="57534E"/>
                <w:sz w:val="16"/>
              </w:rPr>
              <w:t>Remisiones (C12): la remisión en borrador, lista para despachar.</w:t>
            </w:r>
          </w:p>
        </w:tc>
        <w:tc>
          <w:tcPr>
            <w:tcW w:type="dxa" w:w="3061"/>
          </w:tcPr>
          <w:p>
            <w:pPr>
              <w:jc w:val="center"/>
            </w:pPr>
            <w:r>
              <w:drawing>
                <wp:inline xmlns:a="http://schemas.openxmlformats.org/drawingml/2006/main" xmlns:pic="http://schemas.openxmlformats.org/drawingml/2006/picture">
                  <wp:extent cx="1655946" cy="3495886"/>
                  <wp:docPr id="26" name="Picture 3"/>
                  <wp:cNvGraphicFramePr>
                    <a:graphicFrameLocks noChangeAspect="1"/>
                  </wp:cNvGraphicFramePr>
                  <a:graphic>
                    <a:graphicData uri="http://schemas.openxmlformats.org/drawingml/2006/picture">
                      <pic:pic>
                        <pic:nvPicPr>
                          <pic:cNvPr id="26" name="c12-documento.png"/>
                          <pic:cNvPicPr/>
                        </pic:nvPicPr>
                        <pic:blipFill>
                          <a:blip r:embed="rId52"/>
                          <a:stretch>
                            <a:fillRect/>
                          </a:stretch>
                        </pic:blipFill>
                        <pic:spPr>
                          <a:xfrm>
                            <a:off x="0" y="0"/>
                            <a:ext cx="1655946" cy="3495886"/>
                          </a:xfrm>
                          <a:prstGeom prst="rect"/>
                        </pic:spPr>
                      </pic:pic>
                    </a:graphicData>
                  </a:graphic>
                </wp:inline>
              </w:drawing>
            </w:r>
          </w:p>
          <w:p>
            <w:pPr>
              <w:jc w:val="center"/>
            </w:pPr>
            <w:r>
              <w:rPr>
                <w:b/>
                <w:color w:val="57534E"/>
                <w:sz w:val="16"/>
              </w:rPr>
              <w:t xml:space="preserve">Figura 3. </w:t>
            </w:r>
            <w:r>
              <w:rPr>
                <w:color w:val="57534E"/>
                <w:sz w:val="16"/>
              </w:rPr>
              <w:t>Documento de una remisión despachada, con su QR.</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27" name="Picture 4"/>
                  <wp:cNvGraphicFramePr>
                    <a:graphicFrameLocks noChangeAspect="1"/>
                  </wp:cNvGraphicFramePr>
                  <a:graphic>
                    <a:graphicData uri="http://schemas.openxmlformats.org/drawingml/2006/picture">
                      <pic:pic>
                        <pic:nvPicPr>
                          <pic:cNvPr id="27" name="c13-recibida.png"/>
                          <pic:cNvPicPr/>
                        </pic:nvPicPr>
                        <pic:blipFill>
                          <a:blip r:embed="rId53"/>
                          <a:stretch>
                            <a:fillRect/>
                          </a:stretch>
                        </pic:blipFill>
                        <pic:spPr>
                          <a:xfrm>
                            <a:off x="0" y="0"/>
                            <a:ext cx="1655946" cy="2943904"/>
                          </a:xfrm>
                          <a:prstGeom prst="rect"/>
                        </pic:spPr>
                      </pic:pic>
                    </a:graphicData>
                  </a:graphic>
                </wp:inline>
              </w:drawing>
            </w:r>
          </w:p>
          <w:p>
            <w:pPr>
              <w:jc w:val="center"/>
            </w:pPr>
            <w:r>
              <w:rPr>
                <w:b/>
                <w:color w:val="57534E"/>
                <w:sz w:val="16"/>
              </w:rPr>
              <w:t xml:space="preserve">Figura 4. </w:t>
            </w:r>
            <w:r>
              <w:rPr>
                <w:color w:val="57534E"/>
                <w:sz w:val="16"/>
              </w:rPr>
              <w:t>Recepción en la zona (C13): confirmación de una remisión recibida.</w:t>
            </w:r>
          </w:p>
        </w:tc>
        <w:tc>
          <w:tcPr>
            <w:tcW w:type="dxa" w:w="3061"/>
          </w:tcPr>
          <w:p/>
        </w:tc>
        <w:tc>
          <w:tcPr>
            <w:tcW w:type="dxa" w:w="3061"/>
          </w:tcPr>
          <w:p/>
        </w:tc>
      </w:tr>
    </w:tbl>
    <w:p>
      <w:pPr>
        <w:spacing w:after="80"/>
      </w:pPr>
    </w:p>
    <w:p>
      <w:pPr>
        <w:pStyle w:val="Ttulo2"/>
      </w:pPr>
      <w:r>
        <w:t>1b. Flujo de las causas verificadas</w:t>
      </w:r>
    </w:p>
    <w:p>
      <w:r>
        <w:t>Historias HU-02 Donar a una causa real y HU-15 No dirigir donantes a una estafa.</w:t>
      </w:r>
    </w:p>
    <w:p>
      <w:pPr>
        <w:pStyle w:val="Vineta"/>
      </w:pPr>
      <w:r>
        <w:t xml:space="preserve">1. </w:t>
      </w:r>
      <w:r>
        <w:t xml:space="preserve">Cualquier persona, sin cuenta, abre </w:t>
      </w:r>
      <w:r>
        <w:rPr>
          <w:b/>
        </w:rPr>
        <w:t>Causas</w:t>
      </w:r>
      <w:r>
        <w:t xml:space="preserve"> (P3). Solo aparecen causas de entidades verificadas, cada una con el sello y la fecha de verificación.</w:t>
      </w:r>
    </w:p>
    <w:p>
      <w:pPr>
        <w:pStyle w:val="Vineta"/>
      </w:pPr>
      <w:r>
        <w:t xml:space="preserve">2. </w:t>
      </w:r>
      <w:r>
        <w:t xml:space="preserve">La </w:t>
      </w:r>
      <w:r>
        <w:rPr>
          <w:b/>
        </w:rPr>
        <w:t>ficha de la causa</w:t>
      </w:r>
      <w:r>
        <w:t xml:space="preserve"> (P4) muestra la entidad, el paso a paso para donar y el enlace al sitio oficial.</w:t>
      </w:r>
    </w:p>
    <w:p>
      <w:pPr>
        <w:pStyle w:val="Vineta"/>
      </w:pPr>
      <w:r>
        <w:t xml:space="preserve">3. </w:t>
      </w:r>
      <w:r>
        <w:t>Al tocar «Ir al sitio oficial», una hoja avisa que la persona sale de Acopio y que Acopio no recibe dinero ni ve sus pagos. Solo después de confirmar se abre el sitio.</w:t>
      </w:r>
    </w:p>
    <w:p>
      <w:pPr>
        <w:pStyle w:val="Vineta"/>
      </w:pPr>
      <w:r>
        <w:t xml:space="preserve">4. </w:t>
      </w:r>
      <w:r>
        <w:t>En la consola, el Administrador verifica la entidad (C15). El botón de verificar empieza inactivo hasta marcar la casilla del aviso de seguridad. Después publica la causa (C22), donde el formulario solo ofrece entidades verificadas. Si a una entidad se le quita la verificación, sus causas pasan a «atendidas» y la ficha pública pierde el sello y el enlace.</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3583637"/>
                  <wp:docPr id="28" name="Picture 5"/>
                  <wp:cNvGraphicFramePr>
                    <a:graphicFrameLocks noChangeAspect="1"/>
                  </wp:cNvGraphicFramePr>
                  <a:graphic>
                    <a:graphicData uri="http://schemas.openxmlformats.org/drawingml/2006/picture">
                      <pic:pic>
                        <pic:nvPicPr>
                          <pic:cNvPr id="28" name="p03-causas.png"/>
                          <pic:cNvPicPr/>
                        </pic:nvPicPr>
                        <pic:blipFill>
                          <a:blip r:embed="rId54"/>
                          <a:stretch>
                            <a:fillRect/>
                          </a:stretch>
                        </pic:blipFill>
                        <pic:spPr>
                          <a:xfrm>
                            <a:off x="0" y="0"/>
                            <a:ext cx="1655946" cy="3583637"/>
                          </a:xfrm>
                          <a:prstGeom prst="rect"/>
                        </pic:spPr>
                      </pic:pic>
                    </a:graphicData>
                  </a:graphic>
                </wp:inline>
              </w:drawing>
            </w:r>
          </w:p>
          <w:p>
            <w:pPr>
              <w:jc w:val="center"/>
            </w:pPr>
            <w:r>
              <w:rPr>
                <w:b/>
                <w:color w:val="57534E"/>
                <w:sz w:val="16"/>
              </w:rPr>
              <w:t xml:space="preserve">Figura 5. </w:t>
            </w:r>
            <w:r>
              <w:rPr>
                <w:color w:val="57534E"/>
                <w:sz w:val="16"/>
              </w:rPr>
              <w:t>Directorio de causas (P3).</w:t>
            </w:r>
          </w:p>
        </w:tc>
        <w:tc>
          <w:tcPr>
            <w:tcW w:type="dxa" w:w="3061"/>
          </w:tcPr>
          <w:p>
            <w:pPr>
              <w:jc w:val="center"/>
            </w:pPr>
            <w:r>
              <w:drawing>
                <wp:inline xmlns:a="http://schemas.openxmlformats.org/drawingml/2006/main" xmlns:pic="http://schemas.openxmlformats.org/drawingml/2006/picture">
                  <wp:extent cx="1655946" cy="3583637"/>
                  <wp:docPr id="29" name="Picture 6"/>
                  <wp:cNvGraphicFramePr>
                    <a:graphicFrameLocks noChangeAspect="1"/>
                  </wp:cNvGraphicFramePr>
                  <a:graphic>
                    <a:graphicData uri="http://schemas.openxmlformats.org/drawingml/2006/picture">
                      <pic:pic>
                        <pic:nvPicPr>
                          <pic:cNvPr id="29" name="p04-ficha-causa.png"/>
                          <pic:cNvPicPr/>
                        </pic:nvPicPr>
                        <pic:blipFill>
                          <a:blip r:embed="rId55"/>
                          <a:stretch>
                            <a:fillRect/>
                          </a:stretch>
                        </pic:blipFill>
                        <pic:spPr>
                          <a:xfrm>
                            <a:off x="0" y="0"/>
                            <a:ext cx="1655946" cy="3583637"/>
                          </a:xfrm>
                          <a:prstGeom prst="rect"/>
                        </pic:spPr>
                      </pic:pic>
                    </a:graphicData>
                  </a:graphic>
                </wp:inline>
              </w:drawing>
            </w:r>
          </w:p>
          <w:p>
            <w:pPr>
              <w:jc w:val="center"/>
            </w:pPr>
            <w:r>
              <w:rPr>
                <w:b/>
                <w:color w:val="57534E"/>
                <w:sz w:val="16"/>
              </w:rPr>
              <w:t xml:space="preserve">Figura 6. </w:t>
            </w:r>
            <w:r>
              <w:rPr>
                <w:color w:val="57534E"/>
                <w:sz w:val="16"/>
              </w:rPr>
              <w:t>Ficha de una causa (P4).</w:t>
            </w:r>
          </w:p>
        </w:tc>
        <w:tc>
          <w:tcPr>
            <w:tcW w:type="dxa" w:w="3061"/>
          </w:tcPr>
          <w:p>
            <w:pPr>
              <w:jc w:val="center"/>
            </w:pPr>
            <w:r>
              <w:drawing>
                <wp:inline xmlns:a="http://schemas.openxmlformats.org/drawingml/2006/main" xmlns:pic="http://schemas.openxmlformats.org/drawingml/2006/picture">
                  <wp:extent cx="1655946" cy="3583637"/>
                  <wp:docPr id="30" name="Picture 7"/>
                  <wp:cNvGraphicFramePr>
                    <a:graphicFrameLocks noChangeAspect="1"/>
                  </wp:cNvGraphicFramePr>
                  <a:graphic>
                    <a:graphicData uri="http://schemas.openxmlformats.org/drawingml/2006/picture">
                      <pic:pic>
                        <pic:nvPicPr>
                          <pic:cNvPr id="30" name="p04-salida.png"/>
                          <pic:cNvPicPr/>
                        </pic:nvPicPr>
                        <pic:blipFill>
                          <a:blip r:embed="rId56"/>
                          <a:stretch>
                            <a:fillRect/>
                          </a:stretch>
                        </pic:blipFill>
                        <pic:spPr>
                          <a:xfrm>
                            <a:off x="0" y="0"/>
                            <a:ext cx="1655946" cy="3583637"/>
                          </a:xfrm>
                          <a:prstGeom prst="rect"/>
                        </pic:spPr>
                      </pic:pic>
                    </a:graphicData>
                  </a:graphic>
                </wp:inline>
              </w:drawing>
            </w:r>
          </w:p>
          <w:p>
            <w:pPr>
              <w:jc w:val="center"/>
            </w:pPr>
            <w:r>
              <w:rPr>
                <w:b/>
                <w:color w:val="57534E"/>
                <w:sz w:val="16"/>
              </w:rPr>
              <w:t xml:space="preserve">Figura 7. </w:t>
            </w:r>
            <w:r>
              <w:rPr>
                <w:color w:val="57534E"/>
                <w:sz w:val="16"/>
              </w:rPr>
              <w:t>Aviso antes de salir al sitio oficial de la entidad.</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3583637"/>
                  <wp:docPr id="31" name="Picture 8"/>
                  <wp:cNvGraphicFramePr>
                    <a:graphicFrameLocks noChangeAspect="1"/>
                  </wp:cNvGraphicFramePr>
                  <a:graphic>
                    <a:graphicData uri="http://schemas.openxmlformats.org/drawingml/2006/picture">
                      <pic:pic>
                        <pic:nvPicPr>
                          <pic:cNvPr id="31" name="c22-causas.png"/>
                          <pic:cNvPicPr/>
                        </pic:nvPicPr>
                        <pic:blipFill>
                          <a:blip r:embed="rId57"/>
                          <a:stretch>
                            <a:fillRect/>
                          </a:stretch>
                        </pic:blipFill>
                        <pic:spPr>
                          <a:xfrm>
                            <a:off x="0" y="0"/>
                            <a:ext cx="1655946" cy="3583637"/>
                          </a:xfrm>
                          <a:prstGeom prst="rect"/>
                        </pic:spPr>
                      </pic:pic>
                    </a:graphicData>
                  </a:graphic>
                </wp:inline>
              </w:drawing>
            </w:r>
          </w:p>
          <w:p>
            <w:pPr>
              <w:jc w:val="center"/>
            </w:pPr>
            <w:r>
              <w:rPr>
                <w:b/>
                <w:color w:val="57534E"/>
                <w:sz w:val="16"/>
              </w:rPr>
              <w:t xml:space="preserve">Figura 8. </w:t>
            </w:r>
            <w:r>
              <w:rPr>
                <w:color w:val="57534E"/>
                <w:sz w:val="16"/>
              </w:rPr>
              <w:t>Causas en la consola (C22).</w:t>
            </w:r>
          </w:p>
        </w:tc>
        <w:tc>
          <w:tcPr>
            <w:tcW w:type="dxa" w:w="3061"/>
          </w:tcPr>
          <w:p/>
        </w:tc>
        <w:tc>
          <w:tcPr>
            <w:tcW w:type="dxa" w:w="3061"/>
          </w:tcPr>
          <w:p/>
        </w:tc>
      </w:tr>
    </w:tbl>
    <w:p>
      <w:pPr>
        <w:spacing w:after="80"/>
      </w:pPr>
    </w:p>
    <w:p>
      <w:pPr>
        <w:pStyle w:val="Ttulo2"/>
      </w:pPr>
      <w:r>
        <w:t>1c. Otras pantallas del incremento</w:t>
      </w:r>
    </w:p>
    <w:p>
      <w:r>
        <w:t>El incremento tiene más pantallas que las de los dos flujos. Estas también leen la base de la demo del servidor.</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3583637"/>
                  <wp:docPr id="32" name="Picture 9"/>
                  <wp:cNvGraphicFramePr>
                    <a:graphicFrameLocks noChangeAspect="1"/>
                  </wp:cNvGraphicFramePr>
                  <a:graphic>
                    <a:graphicData uri="http://schemas.openxmlformats.org/drawingml/2006/picture">
                      <pic:pic>
                        <pic:nvPicPr>
                          <pic:cNvPr id="32" name="p05-mapa.png"/>
                          <pic:cNvPicPr/>
                        </pic:nvPicPr>
                        <pic:blipFill>
                          <a:blip r:embed="rId58"/>
                          <a:stretch>
                            <a:fillRect/>
                          </a:stretch>
                        </pic:blipFill>
                        <pic:spPr>
                          <a:xfrm>
                            <a:off x="0" y="0"/>
                            <a:ext cx="1655946" cy="3583637"/>
                          </a:xfrm>
                          <a:prstGeom prst="rect"/>
                        </pic:spPr>
                      </pic:pic>
                    </a:graphicData>
                  </a:graphic>
                </wp:inline>
              </w:drawing>
            </w:r>
          </w:p>
          <w:p>
            <w:pPr>
              <w:jc w:val="center"/>
            </w:pPr>
            <w:r>
              <w:rPr>
                <w:b/>
                <w:color w:val="57534E"/>
                <w:sz w:val="16"/>
              </w:rPr>
              <w:t xml:space="preserve">Figura 9. </w:t>
            </w:r>
            <w:r>
              <w:rPr>
                <w:color w:val="57534E"/>
                <w:sz w:val="16"/>
              </w:rPr>
              <w:t>Mapa de acopios (P5): búsqueda por dirección, «Cerca de mí», filtros y mapa.</w:t>
            </w:r>
          </w:p>
        </w:tc>
        <w:tc>
          <w:tcPr>
            <w:tcW w:type="dxa" w:w="3061"/>
          </w:tcPr>
          <w:p>
            <w:pPr>
              <w:jc w:val="center"/>
            </w:pPr>
            <w:r>
              <w:drawing>
                <wp:inline xmlns:a="http://schemas.openxmlformats.org/drawingml/2006/main" xmlns:pic="http://schemas.openxmlformats.org/drawingml/2006/picture">
                  <wp:extent cx="1655946" cy="3583637"/>
                  <wp:docPr id="33" name="Picture 10"/>
                  <wp:cNvGraphicFramePr>
                    <a:graphicFrameLocks noChangeAspect="1"/>
                  </wp:cNvGraphicFramePr>
                  <a:graphic>
                    <a:graphicData uri="http://schemas.openxmlformats.org/drawingml/2006/picture">
                      <pic:pic>
                        <pic:nvPicPr>
                          <pic:cNvPr id="33" name="p07-voluntariado.png"/>
                          <pic:cNvPicPr/>
                        </pic:nvPicPr>
                        <pic:blipFill>
                          <a:blip r:embed="rId59"/>
                          <a:stretch>
                            <a:fillRect/>
                          </a:stretch>
                        </pic:blipFill>
                        <pic:spPr>
                          <a:xfrm>
                            <a:off x="0" y="0"/>
                            <a:ext cx="1655946" cy="3583637"/>
                          </a:xfrm>
                          <a:prstGeom prst="rect"/>
                        </pic:spPr>
                      </pic:pic>
                    </a:graphicData>
                  </a:graphic>
                </wp:inline>
              </w:drawing>
            </w:r>
          </w:p>
          <w:p>
            <w:pPr>
              <w:jc w:val="center"/>
            </w:pPr>
            <w:r>
              <w:rPr>
                <w:b/>
                <w:color w:val="57534E"/>
                <w:sz w:val="16"/>
              </w:rPr>
              <w:t xml:space="preserve">Figura 10. </w:t>
            </w:r>
            <w:r>
              <w:rPr>
                <w:color w:val="57534E"/>
                <w:sz w:val="16"/>
              </w:rPr>
              <w:t>Voluntariado (P7): jornadas por día con sus cupos reservados.</w:t>
            </w:r>
          </w:p>
        </w:tc>
        <w:tc>
          <w:tcPr>
            <w:tcW w:type="dxa" w:w="3061"/>
          </w:tcPr>
          <w:p>
            <w:pPr>
              <w:jc w:val="center"/>
            </w:pPr>
            <w:r>
              <w:drawing>
                <wp:inline xmlns:a="http://schemas.openxmlformats.org/drawingml/2006/main" xmlns:pic="http://schemas.openxmlformats.org/drawingml/2006/picture">
                  <wp:extent cx="1655946" cy="3583637"/>
                  <wp:docPr id="34" name="Picture 11"/>
                  <wp:cNvGraphicFramePr>
                    <a:graphicFrameLocks noChangeAspect="1"/>
                  </wp:cNvGraphicFramePr>
                  <a:graphic>
                    <a:graphicData uri="http://schemas.openxmlformats.org/drawingml/2006/picture">
                      <pic:pic>
                        <pic:nvPicPr>
                          <pic:cNvPr id="34" name="c14-turnos.png"/>
                          <pic:cNvPicPr/>
                        </pic:nvPicPr>
                        <pic:blipFill>
                          <a:blip r:embed="rId60"/>
                          <a:stretch>
                            <a:fillRect/>
                          </a:stretch>
                        </pic:blipFill>
                        <pic:spPr>
                          <a:xfrm>
                            <a:off x="0" y="0"/>
                            <a:ext cx="1655946" cy="3583637"/>
                          </a:xfrm>
                          <a:prstGeom prst="rect"/>
                        </pic:spPr>
                      </pic:pic>
                    </a:graphicData>
                  </a:graphic>
                </wp:inline>
              </w:drawing>
            </w:r>
          </w:p>
          <w:p>
            <w:pPr>
              <w:jc w:val="center"/>
            </w:pPr>
            <w:r>
              <w:rPr>
                <w:b/>
                <w:color w:val="57534E"/>
                <w:sz w:val="16"/>
              </w:rPr>
              <w:t xml:space="preserve">Figura 11. </w:t>
            </w:r>
            <w:r>
              <w:rPr>
                <w:color w:val="57534E"/>
                <w:sz w:val="16"/>
              </w:rPr>
              <w:t>Turnos en la consola (C14): jornadas próximas, en curso y pasadas, de acopios y de entidades.</w:t>
            </w:r>
          </w:p>
        </w:tc>
      </w:tr>
    </w:tbl>
    <w:p>
      <w:pPr>
        <w:spacing w:after="80"/>
      </w:pPr>
    </w:p>
    <w:p>
      <w:pPr>
        <w:sectPr>
          <w:pgSz w:w="11906" w:h="16838"/>
          <w:pgMar w:top="1247" w:right="1361" w:bottom="1134" w:left="1361" w:header="720" w:footer="720" w:gutter="0"/>
          <w:cols w:space="720"/>
          <w:docGrid w:linePitch="360"/>
        </w:sectPr>
      </w:pPr>
    </w:p>
    <w:p>
      <w:pPr>
        <w:pStyle w:val="Ttulo2"/>
      </w:pPr>
      <w:r>
        <w:t>1d. Diagramas</w:t>
      </w:r>
    </w:p>
    <w:p>
      <w:r>
        <w:t xml:space="preserve">Los diagramas están al día con el código del 18 de octubre. El de paquetes es el que pide la sustentación; se dibuja a mano en </w:t>
      </w:r>
      <w:r>
        <w:rPr>
          <w:rFonts w:ascii="Consolas" w:hAnsi="Consolas"/>
          <w:sz w:val="19"/>
        </w:rPr>
        <w:t>docs/02-arquitectura/diagramas/paquetes.html</w:t>
      </w:r>
      <w:r>
        <w:t xml:space="preserve"> y sus dependencias salen de dependency-cruiser. Los modelos de datos de la red y de turnos se generan con Mermaid desde la misma carpeta; el resto de los diagramas está en la bóveda, en </w:t>
      </w:r>
      <w:r>
        <w:rPr>
          <w:rFonts w:ascii="Consolas" w:hAnsi="Consolas"/>
          <w:sz w:val="19"/>
        </w:rPr>
        <w:t>docs/02-arquitectura/</w:t>
      </w:r>
      <w:r>
        <w:t>.</w:t>
      </w:r>
    </w:p>
    <w:p>
      <w:pPr>
        <w:keepNext/>
        <w:spacing w:after="40"/>
        <w:jc w:val="center"/>
      </w:pPr>
      <w:r>
        <w:drawing>
          <wp:inline xmlns:a="http://schemas.openxmlformats.org/drawingml/2006/main" xmlns:pic="http://schemas.openxmlformats.org/drawingml/2006/picture">
            <wp:extent cx="8963660" cy="4132596"/>
            <wp:docPr id="35" name="Picture 12"/>
            <wp:cNvGraphicFramePr>
              <a:graphicFrameLocks noChangeAspect="1"/>
            </wp:cNvGraphicFramePr>
            <a:graphic>
              <a:graphicData uri="http://schemas.openxmlformats.org/drawingml/2006/picture">
                <pic:pic>
                  <pic:nvPicPr>
                    <pic:cNvPr id="35" name="arquitectura-03-paquetes-del-monorepo.png"/>
                    <pic:cNvPicPr/>
                  </pic:nvPicPr>
                  <pic:blipFill>
                    <a:blip r:embed="rId47"/>
                    <a:stretch>
                      <a:fillRect/>
                    </a:stretch>
                  </pic:blipFill>
                  <pic:spPr>
                    <a:xfrm>
                      <a:off x="0" y="0"/>
                      <a:ext cx="8963660" cy="4132596"/>
                    </a:xfrm>
                    <a:prstGeom prst="rect"/>
                  </pic:spPr>
                </pic:pic>
              </a:graphicData>
            </a:graphic>
          </wp:inline>
        </w:drawing>
      </w:r>
    </w:p>
    <w:p>
      <w:pPr>
        <w:jc w:val="center"/>
      </w:pPr>
      <w:r>
        <w:rPr>
          <w:b/>
          <w:color w:val="57534E"/>
          <w:sz w:val="18"/>
        </w:rPr>
        <w:t xml:space="preserve">Figura 12. </w:t>
      </w:r>
      <w:r>
        <w:rPr>
          <w:color w:val="57534E"/>
          <w:sz w:val="18"/>
        </w:rPr>
        <w:t>Paquetes del monorepo: la web, la API y los paquetes compartidos.</w:t>
      </w:r>
    </w:p>
    <w:p>
      <w:pPr>
        <w:keepNext/>
        <w:spacing w:after="40"/>
        <w:jc w:val="center"/>
      </w:pPr>
      <w:r>
        <w:drawing>
          <wp:inline xmlns:a="http://schemas.openxmlformats.org/drawingml/2006/main" xmlns:pic="http://schemas.openxmlformats.org/drawingml/2006/picture">
            <wp:extent cx="6521442" cy="4896375"/>
            <wp:docPr id="36" name="Picture 13"/>
            <wp:cNvGraphicFramePr>
              <a:graphicFrameLocks noChangeAspect="1"/>
            </wp:cNvGraphicFramePr>
            <a:graphic>
              <a:graphicData uri="http://schemas.openxmlformats.org/drawingml/2006/picture">
                <pic:pic>
                  <pic:nvPicPr>
                    <pic:cNvPr id="36" name="arquitectura-04-paquetes-de-la-api.png"/>
                    <pic:cNvPicPr/>
                  </pic:nvPicPr>
                  <pic:blipFill>
                    <a:blip r:embed="rId61"/>
                    <a:stretch>
                      <a:fillRect/>
                    </a:stretch>
                  </pic:blipFill>
                  <pic:spPr>
                    <a:xfrm>
                      <a:off x="0" y="0"/>
                      <a:ext cx="6521442" cy="4896375"/>
                    </a:xfrm>
                    <a:prstGeom prst="rect"/>
                  </pic:spPr>
                </pic:pic>
              </a:graphicData>
            </a:graphic>
          </wp:inline>
        </w:drawing>
      </w:r>
    </w:p>
    <w:p>
      <w:pPr>
        <w:jc w:val="center"/>
      </w:pPr>
      <w:r>
        <w:rPr>
          <w:b/>
          <w:color w:val="57534E"/>
          <w:sz w:val="18"/>
        </w:rPr>
        <w:t xml:space="preserve">Figura 13. </w:t>
      </w:r>
      <w:r>
        <w:rPr>
          <w:color w:val="57534E"/>
          <w:sz w:val="18"/>
        </w:rPr>
        <w:t>Paquetes de la API: los módulos de dominio arriba, los transversales abajo. Incluye turnos.</w:t>
      </w:r>
    </w:p>
    <w:p>
      <w:pPr>
        <w:keepNext/>
        <w:spacing w:after="40"/>
        <w:jc w:val="center"/>
      </w:pPr>
      <w:r>
        <w:drawing>
          <wp:inline xmlns:a="http://schemas.openxmlformats.org/drawingml/2006/main" xmlns:pic="http://schemas.openxmlformats.org/drawingml/2006/picture">
            <wp:extent cx="8963660" cy="4410971"/>
            <wp:docPr id="37" name="Picture 14"/>
            <wp:cNvGraphicFramePr>
              <a:graphicFrameLocks noChangeAspect="1"/>
            </wp:cNvGraphicFramePr>
            <a:graphic>
              <a:graphicData uri="http://schemas.openxmlformats.org/drawingml/2006/picture">
                <pic:pic>
                  <pic:nvPicPr>
                    <pic:cNvPr id="37" name="er-02-red.png"/>
                    <pic:cNvPicPr/>
                  </pic:nvPicPr>
                  <pic:blipFill>
                    <a:blip r:embed="rId62"/>
                    <a:stretch>
                      <a:fillRect/>
                    </a:stretch>
                  </pic:blipFill>
                  <pic:spPr>
                    <a:xfrm>
                      <a:off x="0" y="0"/>
                      <a:ext cx="8963660" cy="4410971"/>
                    </a:xfrm>
                    <a:prstGeom prst="rect"/>
                  </pic:spPr>
                </pic:pic>
              </a:graphicData>
            </a:graphic>
          </wp:inline>
        </w:drawing>
      </w:r>
    </w:p>
    <w:p>
      <w:pPr>
        <w:jc w:val="center"/>
      </w:pPr>
      <w:r>
        <w:rPr>
          <w:b/>
          <w:color w:val="57534E"/>
          <w:sz w:val="18"/>
        </w:rPr>
        <w:t xml:space="preserve">Figura 14. </w:t>
      </w:r>
      <w:r>
        <w:rPr>
          <w:color w:val="57534E"/>
          <w:sz w:val="18"/>
        </w:rPr>
        <w:t>Modelo de datos de la red: emergencias, zonas, entidades, acopios y causas.</w:t>
      </w:r>
    </w:p>
    <w:p>
      <w:pPr>
        <w:keepNext/>
        <w:spacing w:after="40"/>
        <w:jc w:val="center"/>
      </w:pPr>
      <w:r>
        <w:drawing>
          <wp:inline xmlns:a="http://schemas.openxmlformats.org/drawingml/2006/main" xmlns:pic="http://schemas.openxmlformats.org/drawingml/2006/picture">
            <wp:extent cx="3664383" cy="4896374"/>
            <wp:docPr id="38" name="Picture 15"/>
            <wp:cNvGraphicFramePr>
              <a:graphicFrameLocks noChangeAspect="1"/>
            </wp:cNvGraphicFramePr>
            <a:graphic>
              <a:graphicData uri="http://schemas.openxmlformats.org/drawingml/2006/picture">
                <pic:pic>
                  <pic:nvPicPr>
                    <pic:cNvPr id="38" name="er-06-turnos.png"/>
                    <pic:cNvPicPr/>
                  </pic:nvPicPr>
                  <pic:blipFill>
                    <a:blip r:embed="rId63"/>
                    <a:stretch>
                      <a:fillRect/>
                    </a:stretch>
                  </pic:blipFill>
                  <pic:spPr>
                    <a:xfrm>
                      <a:off x="0" y="0"/>
                      <a:ext cx="3664383" cy="4896374"/>
                    </a:xfrm>
                    <a:prstGeom prst="rect"/>
                  </pic:spPr>
                </pic:pic>
              </a:graphicData>
            </a:graphic>
          </wp:inline>
        </w:drawing>
      </w:r>
    </w:p>
    <w:p>
      <w:pPr>
        <w:jc w:val="center"/>
      </w:pPr>
      <w:r>
        <w:rPr>
          <w:b/>
          <w:color w:val="57534E"/>
          <w:sz w:val="18"/>
        </w:rPr>
        <w:t xml:space="preserve">Figura 15. </w:t>
      </w:r>
      <w:r>
        <w:rPr>
          <w:color w:val="57534E"/>
          <w:sz w:val="18"/>
        </w:rPr>
        <w:t>Modelo de datos de turnos: jornadas de acopio o de entidad y sus reservas.</w:t>
      </w:r>
    </w:p>
    <w:p>
      <w:pPr>
        <w:sectPr>
          <w:pgSz w:w="16838" w:h="11906" w:orient="landscape"/>
          <w:pgMar w:top="1247" w:right="1361" w:bottom="1134" w:left="1361" w:header="720" w:footer="720" w:gutter="0"/>
          <w:cols w:space="720"/>
          <w:docGrid w:linePitch="360"/>
        </w:sectPr>
      </w:pPr>
    </w:p>
    <w:p>
      <w:pPr>
        <w:pStyle w:val="Ttulo1"/>
      </w:pPr>
      <w:r>
        <w:t>2. Patrones de diseño</w:t>
      </w:r>
    </w:p>
    <w:p>
      <w:r>
        <w:t xml:space="preserve">Cada patrón tiene código que se puede abrir; las rutas son de </w:t>
      </w:r>
      <w:r>
        <w:rPr>
          <w:rFonts w:ascii="Consolas" w:hAnsi="Consolas"/>
          <w:sz w:val="19"/>
        </w:rPr>
        <w:t>apps/api/src/</w:t>
      </w:r>
      <w:r>
        <w:t xml:space="preserve"> salvo que digan otra cosa. El detalle de cada uno y cuándo se repite está en </w:t>
      </w:r>
      <w:r>
        <w:t>patrones y prácticas</w:t>
      </w:r>
      <w:r>
        <w:t>.</w:t>
      </w:r>
    </w:p>
    <w:p>
      <w:pPr>
        <w:pStyle w:val="Ttulo2"/>
      </w:pPr>
      <w:r>
        <w:t>DAO</w:t>
      </w:r>
    </w:p>
    <w:p>
      <w:r>
        <w:t>El acceso a datos pasa por DAO (</w:t>
      </w:r>
      <w:r>
        <w:t>ADR-0019</w:t>
      </w:r>
      <w:r>
        <w:t xml:space="preserve">). Hay 20, en </w:t>
      </w:r>
      <w:r>
        <w:rPr>
          <w:rFonts w:ascii="Consolas" w:hAnsi="Consolas"/>
          <w:sz w:val="19"/>
        </w:rPr>
        <w:t>modulos/&lt;módulo&gt;/dao/</w:t>
      </w:r>
      <w:r>
        <w:t xml:space="preserve">: entre ellos </w:t>
      </w:r>
      <w:r>
        <w:rPr>
          <w:rFonts w:ascii="Consolas" w:hAnsi="Consolas"/>
          <w:sz w:val="19"/>
        </w:rPr>
        <w:t>ComprobanteDao</w:t>
      </w:r>
      <w:r>
        <w:t xml:space="preserve">, </w:t>
      </w:r>
      <w:r>
        <w:rPr>
          <w:rFonts w:ascii="Consolas" w:hAnsi="Consolas"/>
          <w:sz w:val="19"/>
        </w:rPr>
        <w:t>MovimientoDao</w:t>
      </w:r>
      <w:r>
        <w:t xml:space="preserve">, </w:t>
      </w:r>
      <w:r>
        <w:rPr>
          <w:rFonts w:ascii="Consolas" w:hAnsi="Consolas"/>
          <w:sz w:val="19"/>
        </w:rPr>
        <w:t>SaldoDao</w:t>
      </w:r>
      <w:r>
        <w:t xml:space="preserve">, </w:t>
      </w:r>
      <w:r>
        <w:rPr>
          <w:rFonts w:ascii="Consolas" w:hAnsi="Consolas"/>
          <w:sz w:val="19"/>
        </w:rPr>
        <w:t>RemisionDao</w:t>
      </w:r>
      <w:r>
        <w:t xml:space="preserve">, </w:t>
      </w:r>
      <w:r>
        <w:rPr>
          <w:rFonts w:ascii="Consolas" w:hAnsi="Consolas"/>
          <w:sz w:val="19"/>
        </w:rPr>
        <w:t>SugerenciaDao</w:t>
      </w:r>
      <w:r>
        <w:t xml:space="preserve">, </w:t>
      </w:r>
      <w:r>
        <w:rPr>
          <w:rFonts w:ascii="Consolas" w:hAnsi="Consolas"/>
          <w:sz w:val="19"/>
        </w:rPr>
        <w:t>CausaDao</w:t>
      </w:r>
      <w:r>
        <w:t xml:space="preserve">, </w:t>
      </w:r>
      <w:r>
        <w:rPr>
          <w:rFonts w:ascii="Consolas" w:hAnsi="Consolas"/>
          <w:sz w:val="19"/>
        </w:rPr>
        <w:t>JornadaDao</w:t>
      </w:r>
      <w:r>
        <w:t xml:space="preserve"> y </w:t>
      </w:r>
      <w:r>
        <w:rPr>
          <w:rFonts w:ascii="Consolas" w:hAnsi="Consolas"/>
          <w:sz w:val="19"/>
        </w:rPr>
        <w:t>ReservaDao</w:t>
      </w:r>
      <w:r>
        <w:t xml:space="preserve">. Los servicios los usan y abren la transacción con </w:t>
      </w:r>
      <w:r>
        <w:rPr>
          <w:rFonts w:ascii="Consolas" w:hAnsi="Consolas"/>
          <w:sz w:val="19"/>
        </w:rPr>
        <w:t>Transacciones.ejecutar</w:t>
      </w:r>
      <w:r>
        <w:t>; los controladores no los ven. Por dentro usan Prisma, pero en los siete módulos migrados (</w:t>
      </w:r>
      <w:r>
        <w:rPr>
          <w:rFonts w:ascii="Consolas" w:hAnsi="Consolas"/>
          <w:sz w:val="19"/>
        </w:rPr>
        <w:t>inventario</w:t>
      </w:r>
      <w:r>
        <w:t xml:space="preserve">, </w:t>
      </w:r>
      <w:r>
        <w:rPr>
          <w:rFonts w:ascii="Consolas" w:hAnsi="Consolas"/>
          <w:sz w:val="19"/>
        </w:rPr>
        <w:t>comprobantes</w:t>
      </w:r>
      <w:r>
        <w:t xml:space="preserve">, </w:t>
      </w:r>
      <w:r>
        <w:rPr>
          <w:rFonts w:ascii="Consolas" w:hAnsi="Consolas"/>
          <w:sz w:val="19"/>
        </w:rPr>
        <w:t>motor</w:t>
      </w:r>
      <w:r>
        <w:t xml:space="preserve">, </w:t>
      </w:r>
      <w:r>
        <w:rPr>
          <w:rFonts w:ascii="Consolas" w:hAnsi="Consolas"/>
          <w:sz w:val="19"/>
        </w:rPr>
        <w:t>salud</w:t>
      </w:r>
      <w:r>
        <w:t xml:space="preserve">, </w:t>
      </w:r>
      <w:r>
        <w:rPr>
          <w:rFonts w:ascii="Consolas" w:hAnsi="Consolas"/>
          <w:sz w:val="19"/>
        </w:rPr>
        <w:t>notificaciones</w:t>
      </w:r>
      <w:r>
        <w:t xml:space="preserve">, </w:t>
      </w:r>
      <w:r>
        <w:rPr>
          <w:rFonts w:ascii="Consolas" w:hAnsi="Consolas"/>
          <w:sz w:val="19"/>
        </w:rPr>
        <w:t>acopios</w:t>
      </w:r>
      <w:r>
        <w:t xml:space="preserve"> y </w:t>
      </w:r>
      <w:r>
        <w:rPr>
          <w:rFonts w:ascii="Consolas" w:hAnsi="Consolas"/>
          <w:sz w:val="19"/>
        </w:rPr>
        <w:t>turnos</w:t>
      </w:r>
      <w:r>
        <w:t>) ningún otro archivo toca Prisma, y dependency-cruiser lo revisa en cada pull request.</w:t>
      </w:r>
    </w:p>
    <w:p>
      <w:pPr>
        <w:pStyle w:val="Vineta"/>
      </w:pPr>
      <w:r>
        <w:t xml:space="preserve">•  </w:t>
      </w:r>
      <w:r>
        <w:t>Beneficio: el servicio de recepción, por ejemplo, se lee como reglas de negocio (qué líneas se confirman, cuándo se rechaza) sin consultas en medio. Una consulta se cambia en un solo lugar.</w:t>
      </w:r>
    </w:p>
    <w:p>
      <w:pPr>
        <w:pStyle w:val="Vineta"/>
      </w:pPr>
      <w:r>
        <w:t xml:space="preserve">•  </w:t>
      </w:r>
      <w:r>
        <w:t>Complejidad: una capa más, y cada consulta nueva pide un método en el DAO. La transacción viaja como parámetro para que la bitácora quede en la misma.</w:t>
      </w:r>
    </w:p>
    <w:p>
      <w:pPr>
        <w:pStyle w:val="Ttulo2"/>
      </w:pPr>
      <w:r>
        <w:t>DTO</w:t>
      </w:r>
    </w:p>
    <w:p>
      <w:r>
        <w:t xml:space="preserve">Sí aplica. Todos los DTO salen de </w:t>
      </w:r>
      <w:r>
        <w:rPr>
          <w:rFonts w:ascii="Consolas" w:hAnsi="Consolas"/>
          <w:sz w:val="19"/>
        </w:rPr>
        <w:t>crearDto</w:t>
      </w:r>
      <w:r>
        <w:t xml:space="preserve"> (</w:t>
      </w:r>
      <w:r>
        <w:rPr>
          <w:rFonts w:ascii="Consolas" w:hAnsi="Consolas"/>
          <w:sz w:val="19"/>
        </w:rPr>
        <w:t>comun/dto.ts</w:t>
      </w:r>
      <w:r>
        <w:t xml:space="preserve">, sobre </w:t>
      </w:r>
      <w:r>
        <w:rPr>
          <w:rFonts w:ascii="Consolas" w:hAnsi="Consolas"/>
          <w:sz w:val="19"/>
        </w:rPr>
        <w:t>createZodDto</w:t>
      </w:r>
      <w:r>
        <w:t>), que valida la entrada y además genera el contrato OpenAPI del que la web saca sus tipos:</w:t>
      </w:r>
    </w:p>
    <w:p>
      <w:pPr>
        <w:pStyle w:val="Vineta"/>
      </w:pPr>
      <w:r>
        <w:t xml:space="preserve">•  </w:t>
      </w:r>
      <w:r>
        <w:t xml:space="preserve">De entrada, en cada controlador: </w:t>
      </w:r>
      <w:r>
        <w:rPr>
          <w:rFonts w:ascii="Consolas" w:hAnsi="Consolas"/>
          <w:sz w:val="19"/>
        </w:rPr>
        <w:t>CrearDonacionDto</w:t>
      </w:r>
      <w:r>
        <w:t xml:space="preserve"> lleva el acopio y las líneas (categoría, código de barras, cantidad, vencimiento) cuando el Donador prepara una donación; </w:t>
      </w:r>
      <w:r>
        <w:rPr>
          <w:rFonts w:ascii="Consolas" w:hAnsi="Consolas"/>
          <w:sz w:val="19"/>
        </w:rPr>
        <w:t>RecibirDto</w:t>
      </w:r>
      <w:r>
        <w:t xml:space="preserve"> lleva lo que el Operador confirma de cada línea al recibir.</w:t>
      </w:r>
    </w:p>
    <w:p>
      <w:pPr>
        <w:pStyle w:val="Vineta"/>
      </w:pPr>
      <w:r>
        <w:t xml:space="preserve">•  </w:t>
      </w:r>
      <w:r>
        <w:t xml:space="preserve">De respuesta, en </w:t>
      </w:r>
      <w:r>
        <w:rPr>
          <w:rFonts w:ascii="Consolas" w:hAnsi="Consolas"/>
          <w:sz w:val="19"/>
        </w:rPr>
        <w:t>comun/respuestas.ts</w:t>
      </w:r>
      <w:r>
        <w:t xml:space="preserve"> (62 clases): </w:t>
      </w:r>
      <w:r>
        <w:rPr>
          <w:rFonts w:ascii="Consolas" w:hAnsi="Consolas"/>
          <w:sz w:val="19"/>
        </w:rPr>
        <w:t>ComprobanteDto</w:t>
      </w:r>
      <w:r>
        <w:t xml:space="preserve"> es lo que la web muestra de una donación.</w:t>
      </w:r>
    </w:p>
    <w:p>
      <w:r>
        <w:t xml:space="preserve">Se diferencian de la entidad persistida en lo que dejan fuera y en la forma. </w:t>
      </w:r>
      <w:r>
        <w:rPr>
          <w:rFonts w:ascii="Consolas" w:hAnsi="Consolas"/>
          <w:sz w:val="19"/>
        </w:rPr>
        <w:t>ComprobanteDto</w:t>
      </w:r>
      <w:r>
        <w:t xml:space="preserve"> no trae el donador, las claves de la factura en Garage ni quién la verificó; trae el nombre del acopio y de cada categoría en vez de sus identificadores, y </w:t>
      </w:r>
      <w:r>
        <w:rPr>
          <w:rFonts w:ascii="Consolas" w:hAnsi="Consolas"/>
          <w:sz w:val="19"/>
        </w:rPr>
        <w:t>tieneFactura</w:t>
      </w:r>
      <w:r>
        <w:t xml:space="preserve"> en vez de la clave. Los nombres van en camelCase y las cantidades como números, no como </w:t>
      </w:r>
      <w:r>
        <w:rPr>
          <w:rFonts w:ascii="Consolas" w:hAnsi="Consolas"/>
          <w:sz w:val="19"/>
        </w:rPr>
        <w:t>Decimal</w:t>
      </w:r>
      <w:r>
        <w:t>. Una prueba (</w:t>
      </w:r>
      <w:r>
        <w:rPr>
          <w:rFonts w:ascii="Consolas" w:hAnsi="Consolas"/>
          <w:sz w:val="19"/>
        </w:rPr>
        <w:t>comun/dto-nombres.test.ts</w:t>
      </w:r>
      <w:r>
        <w:t>) falla si dos DTO comparten nombre, porque se pisarían en el contrato.</w:t>
      </w:r>
    </w:p>
    <w:p>
      <w:pPr>
        <w:pStyle w:val="Ttulo2"/>
      </w:pPr>
      <w:r>
        <w:t>Creacionales</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Factory Method</w:t>
            </w:r>
          </w:p>
        </w:tc>
        <w:tc>
          <w:tcPr>
            <w:tcW w:type="dxa" w:w="1837"/>
          </w:tcPr>
          <w:p>
            <w:pPr>
              <w:spacing w:after="40"/>
              <w:jc w:val="left"/>
            </w:pPr>
            <w:r>
              <w:rPr>
                <w:rFonts w:ascii="Consolas" w:hAnsi="Consolas"/>
                <w:sz w:val="13"/>
              </w:rPr>
              <w:t>fabricarProveedorIdentidad</w:t>
            </w:r>
            <w:r>
              <w:rPr>
                <w:sz w:val="16"/>
              </w:rPr>
              <w:t xml:space="preserve"> en </w:t>
            </w:r>
            <w:r>
              <w:rPr>
                <w:rFonts w:ascii="Consolas" w:hAnsi="Consolas"/>
                <w:sz w:val="13"/>
              </w:rPr>
              <w:t>modulos/identidad/proveedor/fabrica-proveedor.ts</w:t>
            </w:r>
            <w:r>
              <w:rPr>
                <w:sz w:val="16"/>
              </w:rPr>
              <w:t xml:space="preserve">, registrada con </w:t>
            </w:r>
            <w:r>
              <w:rPr>
                <w:rFonts w:ascii="Consolas" w:hAnsi="Consolas"/>
                <w:sz w:val="13"/>
              </w:rPr>
              <w:t>useFactory</w:t>
            </w:r>
            <w:r>
              <w:rPr>
                <w:sz w:val="16"/>
              </w:rPr>
              <w:t xml:space="preserve"> en </w:t>
            </w:r>
            <w:r>
              <w:rPr>
                <w:rFonts w:ascii="Consolas" w:hAnsi="Consolas"/>
                <w:sz w:val="13"/>
              </w:rPr>
              <w:t>identidad.module.ts</w:t>
            </w:r>
          </w:p>
        </w:tc>
        <w:tc>
          <w:tcPr>
            <w:tcW w:type="dxa" w:w="1837"/>
          </w:tcPr>
          <w:p>
            <w:pPr>
              <w:spacing w:after="40"/>
              <w:jc w:val="left"/>
            </w:pPr>
            <w:r>
              <w:rPr>
                <w:sz w:val="16"/>
              </w:rPr>
              <w:t>La API autentica con un proveedor local en desarrollo y con Supabase en producción. Quien inicia sesión o verifica un token no debe saber cuál</w:t>
            </w:r>
          </w:p>
        </w:tc>
        <w:tc>
          <w:tcPr>
            <w:tcW w:type="dxa" w:w="1837"/>
          </w:tcPr>
          <w:p>
            <w:pPr>
              <w:spacing w:after="40"/>
              <w:jc w:val="left"/>
            </w:pPr>
            <w:r>
              <w:rPr>
                <w:sz w:val="16"/>
              </w:rPr>
              <w:t xml:space="preserve">Cambiar de proveedor es cambiar </w:t>
            </w:r>
            <w:r>
              <w:rPr>
                <w:rFonts w:ascii="Consolas" w:hAnsi="Consolas"/>
                <w:sz w:val="13"/>
              </w:rPr>
              <w:t>AUTH_PROVEEDOR</w:t>
            </w:r>
            <w:r>
              <w:rPr>
                <w:sz w:val="16"/>
              </w:rPr>
              <w:t xml:space="preserve">. Ningún servicio tiene un </w:t>
            </w:r>
            <w:r>
              <w:rPr>
                <w:rFonts w:ascii="Consolas" w:hAnsi="Consolas"/>
                <w:sz w:val="13"/>
              </w:rPr>
              <w:t>if</w:t>
            </w:r>
            <w:r>
              <w:rPr>
                <w:sz w:val="16"/>
              </w:rPr>
              <w:t xml:space="preserve"> por proveedor</w:t>
            </w:r>
          </w:p>
        </w:tc>
        <w:tc>
          <w:tcPr>
            <w:tcW w:type="dxa" w:w="1837"/>
          </w:tcPr>
          <w:p>
            <w:pPr>
              <w:spacing w:after="40"/>
              <w:jc w:val="left"/>
            </w:pPr>
            <w:r>
              <w:rPr>
                <w:sz w:val="16"/>
              </w:rPr>
              <w:t>Los dos adaptadores se construyen aunque se use uno. La elección vive en la configuración del módulo, lejos de quien la usa</w:t>
            </w:r>
          </w:p>
        </w:tc>
      </w:tr>
      <w:tr>
        <w:trPr>
          <w:cantSplit w:val="true"/>
        </w:trPr>
        <w:tc>
          <w:tcPr>
            <w:tcW w:type="dxa" w:w="1837"/>
          </w:tcPr>
          <w:p>
            <w:pPr>
              <w:spacing w:after="40"/>
              <w:jc w:val="left"/>
            </w:pPr>
            <w:r>
              <w:rPr>
                <w:sz w:val="16"/>
              </w:rPr>
              <w:t>Singleton</w:t>
            </w:r>
          </w:p>
        </w:tc>
        <w:tc>
          <w:tcPr>
            <w:tcW w:type="dxa" w:w="1837"/>
          </w:tcPr>
          <w:p>
            <w:pPr>
              <w:spacing w:after="40"/>
              <w:jc w:val="left"/>
            </w:pPr>
            <w:r>
              <w:rPr>
                <w:rFonts w:ascii="Consolas" w:hAnsi="Consolas"/>
                <w:sz w:val="13"/>
              </w:rPr>
              <w:t>ENTORNO</w:t>
            </w:r>
            <w:r>
              <w:rPr>
                <w:sz w:val="16"/>
              </w:rPr>
              <w:t xml:space="preserve"> en </w:t>
            </w:r>
            <w:r>
              <w:rPr>
                <w:rFonts w:ascii="Consolas" w:hAnsi="Consolas"/>
                <w:sz w:val="13"/>
              </w:rPr>
              <w:t>config/config.module.ts</w:t>
            </w:r>
            <w:r>
              <w:rPr>
                <w:sz w:val="16"/>
              </w:rPr>
              <w:t xml:space="preserve">, que lee y valida las variables una sola vez con </w:t>
            </w:r>
            <w:r>
              <w:rPr>
                <w:rFonts w:ascii="Consolas" w:hAnsi="Consolas"/>
                <w:sz w:val="13"/>
              </w:rPr>
              <w:t>leerEntorno()</w:t>
            </w:r>
            <w:r>
              <w:rPr>
                <w:sz w:val="16"/>
              </w:rPr>
              <w:t xml:space="preserve">; </w:t>
            </w:r>
            <w:r>
              <w:rPr>
                <w:rFonts w:ascii="Consolas" w:hAnsi="Consolas"/>
                <w:sz w:val="13"/>
              </w:rPr>
              <w:t>PrismaService</w:t>
            </w:r>
            <w:r>
              <w:rPr>
                <w:sz w:val="16"/>
              </w:rPr>
              <w:t>, una sola conexión con su pool para toda la API</w:t>
            </w:r>
          </w:p>
        </w:tc>
        <w:tc>
          <w:tcPr>
            <w:tcW w:type="dxa" w:w="1837"/>
          </w:tcPr>
          <w:p>
            <w:pPr>
              <w:spacing w:after="40"/>
              <w:jc w:val="left"/>
            </w:pPr>
            <w:r>
              <w:rPr>
                <w:sz w:val="16"/>
              </w:rPr>
              <w:t>Validar el entorno en cada uso sería lento, y abrir un cliente de base por servicio agotaría las conexiones</w:t>
            </w:r>
          </w:p>
        </w:tc>
        <w:tc>
          <w:tcPr>
            <w:tcW w:type="dxa" w:w="1837"/>
          </w:tcPr>
          <w:p>
            <w:pPr>
              <w:spacing w:after="40"/>
              <w:jc w:val="left"/>
            </w:pPr>
            <w:r>
              <w:rPr>
                <w:sz w:val="16"/>
              </w:rPr>
              <w:t>Una variable inválida detiene el arranque; todos comparten el mismo pool</w:t>
            </w:r>
          </w:p>
        </w:tc>
        <w:tc>
          <w:tcPr>
            <w:tcW w:type="dxa" w:w="1837"/>
          </w:tcPr>
          <w:p>
            <w:pPr>
              <w:spacing w:after="40"/>
              <w:jc w:val="left"/>
            </w:pPr>
            <w:r>
              <w:rPr>
                <w:sz w:val="16"/>
              </w:rPr>
              <w:t xml:space="preserve">Es el contenedor de Nest el que garantiza una sola instancia (alcance por defecto), no la clase. Un </w:t>
            </w:r>
            <w:r>
              <w:rPr>
                <w:rFonts w:ascii="Consolas" w:hAnsi="Consolas"/>
                <w:sz w:val="13"/>
              </w:rPr>
              <w:t>new PrismaService()</w:t>
            </w:r>
            <w:r>
              <w:rPr>
                <w:sz w:val="16"/>
              </w:rPr>
              <w:t xml:space="preserve"> a mano lo rompería</w:t>
            </w:r>
          </w:p>
        </w:tc>
      </w:tr>
    </w:tbl>
    <w:p>
      <w:pPr>
        <w:spacing w:after="40"/>
      </w:pPr>
    </w:p>
    <w:p>
      <w:pPr>
        <w:pStyle w:val="Ttulo2"/>
      </w:pPr>
      <w:r>
        <w:t>Estructurales</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Adapter</w:t>
            </w:r>
          </w:p>
        </w:tc>
        <w:tc>
          <w:tcPr>
            <w:tcW w:type="dxa" w:w="1837"/>
          </w:tcPr>
          <w:p>
            <w:pPr>
              <w:spacing w:after="40"/>
              <w:jc w:val="left"/>
            </w:pPr>
            <w:r>
              <w:rPr>
                <w:rFonts w:ascii="Consolas" w:hAnsi="Consolas"/>
                <w:sz w:val="13"/>
              </w:rPr>
              <w:t>ProveedorLocal</w:t>
            </w:r>
            <w:r>
              <w:rPr>
                <w:sz w:val="16"/>
              </w:rPr>
              <w:t xml:space="preserve"> y </w:t>
            </w:r>
            <w:r>
              <w:rPr>
                <w:rFonts w:ascii="Consolas" w:hAnsi="Consolas"/>
                <w:sz w:val="13"/>
              </w:rPr>
              <w:t>ProveedorSupabase</w:t>
            </w:r>
            <w:r>
              <w:rPr>
                <w:sz w:val="16"/>
              </w:rPr>
              <w:t xml:space="preserve"> frente al puerto </w:t>
            </w:r>
            <w:r>
              <w:rPr>
                <w:rFonts w:ascii="Consolas" w:hAnsi="Consolas"/>
                <w:sz w:val="13"/>
              </w:rPr>
              <w:t>ProveedorIdentidad</w:t>
            </w:r>
            <w:r>
              <w:rPr>
                <w:sz w:val="16"/>
              </w:rPr>
              <w:t xml:space="preserve">; </w:t>
            </w:r>
            <w:r>
              <w:rPr>
                <w:rFonts w:ascii="Consolas" w:hAnsi="Consolas"/>
                <w:sz w:val="13"/>
              </w:rPr>
              <w:t>AlmacenS3</w:t>
            </w:r>
            <w:r>
              <w:rPr>
                <w:sz w:val="16"/>
              </w:rPr>
              <w:t xml:space="preserve"> y </w:t>
            </w:r>
            <w:r>
              <w:rPr>
                <w:rFonts w:ascii="Consolas" w:hAnsi="Consolas"/>
                <w:sz w:val="13"/>
              </w:rPr>
              <w:t>AlmacenMemoria</w:t>
            </w:r>
            <w:r>
              <w:rPr>
                <w:sz w:val="16"/>
              </w:rPr>
              <w:t xml:space="preserve"> frente a </w:t>
            </w:r>
            <w:r>
              <w:rPr>
                <w:rFonts w:ascii="Consolas" w:hAnsi="Consolas"/>
                <w:sz w:val="13"/>
              </w:rPr>
              <w:t>Almacen</w:t>
            </w:r>
            <w:r>
              <w:rPr>
                <w:sz w:val="16"/>
              </w:rPr>
              <w:t>; el geocodificador de Nominatim</w:t>
            </w:r>
          </w:p>
        </w:tc>
        <w:tc>
          <w:tcPr>
            <w:tcW w:type="dxa" w:w="1837"/>
          </w:tcPr>
          <w:p>
            <w:pPr>
              <w:spacing w:after="40"/>
              <w:jc w:val="left"/>
            </w:pPr>
            <w:r>
              <w:rPr>
                <w:sz w:val="16"/>
              </w:rPr>
              <w:t>Supabase, el SDK de S3 y Nominatim tienen interfaces propias. El dominio necesita una sola, en español y con sus tipos</w:t>
            </w:r>
          </w:p>
        </w:tc>
        <w:tc>
          <w:tcPr>
            <w:tcW w:type="dxa" w:w="1837"/>
          </w:tcPr>
          <w:p>
            <w:pPr>
              <w:spacing w:after="40"/>
              <w:jc w:val="left"/>
            </w:pPr>
            <w:r>
              <w:rPr>
                <w:sz w:val="16"/>
              </w:rPr>
              <w:t>Las pruebas usan el almacén en memoria y el geocodificador falso, sin red. Cambiar de proveedor no toca el dominio</w:t>
            </w:r>
          </w:p>
        </w:tc>
        <w:tc>
          <w:tcPr>
            <w:tcW w:type="dxa" w:w="1837"/>
          </w:tcPr>
          <w:p>
            <w:pPr>
              <w:spacing w:after="40"/>
              <w:jc w:val="left"/>
            </w:pPr>
            <w:r>
              <w:rPr>
                <w:sz w:val="16"/>
              </w:rPr>
              <w:t>Una interfaz y un archivo por servicio externo, y el adaptador hay que mantenerlo cuando cambia el SDK</w:t>
            </w:r>
          </w:p>
        </w:tc>
      </w:tr>
      <w:tr>
        <w:trPr>
          <w:cantSplit w:val="true"/>
        </w:trPr>
        <w:tc>
          <w:tcPr>
            <w:tcW w:type="dxa" w:w="1837"/>
          </w:tcPr>
          <w:p>
            <w:pPr>
              <w:spacing w:after="40"/>
              <w:jc w:val="left"/>
            </w:pPr>
            <w:r>
              <w:rPr>
                <w:sz w:val="16"/>
              </w:rPr>
              <w:t>Proxy</w:t>
            </w:r>
          </w:p>
        </w:tc>
        <w:tc>
          <w:tcPr>
            <w:tcW w:type="dxa" w:w="1837"/>
          </w:tcPr>
          <w:p>
            <w:pPr>
              <w:spacing w:after="40"/>
              <w:jc w:val="left"/>
            </w:pPr>
            <w:r>
              <w:rPr>
                <w:rFonts w:ascii="Consolas" w:hAnsi="Consolas"/>
                <w:sz w:val="13"/>
              </w:rPr>
              <w:t>GeocodificacionService</w:t>
            </w:r>
            <w:r>
              <w:rPr>
                <w:sz w:val="16"/>
              </w:rPr>
              <w:t xml:space="preserve"> en </w:t>
            </w:r>
            <w:r>
              <w:rPr>
                <w:rFonts w:ascii="Consolas" w:hAnsi="Consolas"/>
                <w:sz w:val="13"/>
              </w:rPr>
              <w:t>modulos/acopios/geocodificacion.ts</w:t>
            </w:r>
            <w:r>
              <w:rPr>
                <w:sz w:val="16"/>
              </w:rPr>
              <w:t>, delante del geocodificador de Nominatim</w:t>
            </w:r>
          </w:p>
        </w:tc>
        <w:tc>
          <w:tcPr>
            <w:tcW w:type="dxa" w:w="1837"/>
          </w:tcPr>
          <w:p>
            <w:pPr>
              <w:spacing w:after="40"/>
              <w:jc w:val="left"/>
            </w:pPr>
            <w:r>
              <w:rPr>
                <w:sz w:val="16"/>
              </w:rPr>
              <w:t>El endpoint que convierte una dirección en coordenadas es público, y Nominatim permite una consulta por segundo</w:t>
            </w:r>
          </w:p>
        </w:tc>
        <w:tc>
          <w:tcPr>
            <w:tcW w:type="dxa" w:w="1837"/>
          </w:tcPr>
          <w:p>
            <w:pPr>
              <w:spacing w:after="40"/>
              <w:jc w:val="left"/>
            </w:pPr>
            <w:r>
              <w:rPr>
                <w:sz w:val="16"/>
              </w:rPr>
              <w:t>Caché de 24 horas, una cola con tope y una sola llamada para consultas iguales simultáneas. Quien geocodifica no sabe nada de eso</w:t>
            </w:r>
          </w:p>
        </w:tc>
        <w:tc>
          <w:tcPr>
            <w:tcW w:type="dxa" w:w="1837"/>
          </w:tcPr>
          <w:p>
            <w:pPr>
              <w:spacing w:after="40"/>
              <w:jc w:val="left"/>
            </w:pPr>
            <w:r>
              <w:rPr>
                <w:sz w:val="16"/>
              </w:rPr>
              <w:t>La caché vive en memoria: se pierde al reiniciar y no se comparte entre instancias de la API</w:t>
            </w:r>
          </w:p>
        </w:tc>
      </w:tr>
      <w:tr>
        <w:trPr>
          <w:cantSplit w:val="true"/>
        </w:trPr>
        <w:tc>
          <w:tcPr>
            <w:tcW w:type="dxa" w:w="1837"/>
          </w:tcPr>
          <w:p>
            <w:pPr>
              <w:spacing w:after="40"/>
              <w:jc w:val="left"/>
            </w:pPr>
            <w:r>
              <w:rPr>
                <w:sz w:val="16"/>
              </w:rPr>
              <w:t>Facade</w:t>
            </w:r>
          </w:p>
        </w:tc>
        <w:tc>
          <w:tcPr>
            <w:tcW w:type="dxa" w:w="1837"/>
          </w:tcPr>
          <w:p>
            <w:pPr>
              <w:spacing w:after="40"/>
              <w:jc w:val="left"/>
            </w:pPr>
            <w:r>
              <w:rPr>
                <w:rFonts w:ascii="Consolas" w:hAnsi="Consolas"/>
                <w:sz w:val="13"/>
              </w:rPr>
              <w:t>AlmacenamientoService</w:t>
            </w:r>
            <w:r>
              <w:rPr>
                <w:sz w:val="16"/>
              </w:rPr>
              <w:t xml:space="preserve"> en </w:t>
            </w:r>
            <w:r>
              <w:rPr>
                <w:rFonts w:ascii="Consolas" w:hAnsi="Consolas"/>
                <w:sz w:val="13"/>
              </w:rPr>
              <w:t>modulos/almacenamiento/</w:t>
            </w:r>
          </w:p>
        </w:tc>
        <w:tc>
          <w:tcPr>
            <w:tcW w:type="dxa" w:w="1837"/>
          </w:tcPr>
          <w:p>
            <w:pPr>
              <w:spacing w:after="40"/>
              <w:jc w:val="left"/>
            </w:pPr>
            <w:r>
              <w:rPr>
                <w:sz w:val="16"/>
              </w:rPr>
              <w:t>Guardar la foto de una factura exige convertirla a WebP, hacer la miniatura, subir las dos, borrar la primera si falla la segunda y firmar URLs</w:t>
            </w:r>
          </w:p>
        </w:tc>
        <w:tc>
          <w:tcPr>
            <w:tcW w:type="dxa" w:w="1837"/>
          </w:tcPr>
          <w:p>
            <w:pPr>
              <w:spacing w:after="40"/>
              <w:jc w:val="left"/>
            </w:pPr>
            <w:r>
              <w:rPr>
                <w:rFonts w:ascii="Consolas" w:hAnsi="Consolas"/>
                <w:sz w:val="13"/>
              </w:rPr>
              <w:t>FacturasService</w:t>
            </w:r>
            <w:r>
              <w:rPr>
                <w:sz w:val="16"/>
              </w:rPr>
              <w:t xml:space="preserve"> llama a </w:t>
            </w:r>
            <w:r>
              <w:rPr>
                <w:rFonts w:ascii="Consolas" w:hAnsi="Consolas"/>
                <w:sz w:val="13"/>
              </w:rPr>
              <w:t>guardarImagen</w:t>
            </w:r>
            <w:r>
              <w:rPr>
                <w:sz w:val="16"/>
              </w:rPr>
              <w:t xml:space="preserve"> y a </w:t>
            </w:r>
            <w:r>
              <w:rPr>
                <w:rFonts w:ascii="Consolas" w:hAnsi="Consolas"/>
                <w:sz w:val="13"/>
              </w:rPr>
              <w:t>urlFirmada</w:t>
            </w:r>
            <w:r>
              <w:rPr>
                <w:sz w:val="16"/>
              </w:rPr>
              <w:t xml:space="preserve"> y no sabe nada de sharp ni de S3</w:t>
            </w:r>
          </w:p>
        </w:tc>
        <w:tc>
          <w:tcPr>
            <w:tcW w:type="dxa" w:w="1837"/>
          </w:tcPr>
          <w:p>
            <w:pPr>
              <w:spacing w:after="40"/>
              <w:jc w:val="left"/>
            </w:pPr>
            <w:r>
              <w:rPr>
                <w:sz w:val="16"/>
              </w:rPr>
              <w:t>Si alguien necesita algo que la fachada no ofrece, tiene que ampliarla en vez de ir al almacén directamente</w:t>
            </w:r>
          </w:p>
        </w:tc>
      </w:tr>
    </w:tbl>
    <w:p>
      <w:pPr>
        <w:spacing w:after="40"/>
      </w:pPr>
    </w:p>
    <w:p>
      <w:pPr>
        <w:pStyle w:val="Ttulo2"/>
      </w:pPr>
      <w:r>
        <w:t>De comportamiento</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Chain of Responsibility</w:t>
            </w:r>
          </w:p>
        </w:tc>
        <w:tc>
          <w:tcPr>
            <w:tcW w:type="dxa" w:w="1837"/>
          </w:tcPr>
          <w:p>
            <w:pPr>
              <w:spacing w:after="40"/>
              <w:jc w:val="left"/>
            </w:pPr>
            <w:r>
              <w:rPr>
                <w:sz w:val="16"/>
              </w:rPr>
              <w:t xml:space="preserve">Los guards globales de </w:t>
            </w:r>
            <w:r>
              <w:rPr>
                <w:rFonts w:ascii="Consolas" w:hAnsi="Consolas"/>
                <w:sz w:val="13"/>
              </w:rPr>
              <w:t>app.module.ts</w:t>
            </w:r>
            <w:r>
              <w:rPr>
                <w:sz w:val="16"/>
              </w:rPr>
              <w:t xml:space="preserve">: </w:t>
            </w:r>
            <w:r>
              <w:rPr>
                <w:rFonts w:ascii="Consolas" w:hAnsi="Consolas"/>
                <w:sz w:val="13"/>
              </w:rPr>
              <w:t>OrigenGuard</w:t>
            </w:r>
            <w:r>
              <w:rPr>
                <w:sz w:val="16"/>
              </w:rPr>
              <w:t xml:space="preserve">, luego </w:t>
            </w:r>
            <w:r>
              <w:rPr>
                <w:rFonts w:ascii="Consolas" w:hAnsi="Consolas"/>
                <w:sz w:val="13"/>
              </w:rPr>
              <w:t>LimiteIntentosGuard</w:t>
            </w:r>
            <w:r>
              <w:rPr>
                <w:sz w:val="16"/>
              </w:rPr>
              <w:t xml:space="preserve">, luego </w:t>
            </w:r>
            <w:r>
              <w:rPr>
                <w:rFonts w:ascii="Consolas" w:hAnsi="Consolas"/>
                <w:sz w:val="13"/>
              </w:rPr>
              <w:t>AutenticacionGuard</w:t>
            </w:r>
            <w:r>
              <w:rPr>
                <w:sz w:val="16"/>
              </w:rPr>
              <w:t>. Después, el pipe de validación y el filtro de errores</w:t>
            </w:r>
          </w:p>
        </w:tc>
        <w:tc>
          <w:tcPr>
            <w:tcW w:type="dxa" w:w="1837"/>
          </w:tcPr>
          <w:p>
            <w:pPr>
              <w:spacing w:after="40"/>
              <w:jc w:val="left"/>
            </w:pPr>
            <w:r>
              <w:rPr>
                <w:sz w:val="16"/>
              </w:rPr>
              <w:t>Cada petición pasa por varias revisiones independientes: origen de las escrituras con cookie, límite de intentos, sesión y rol</w:t>
            </w:r>
          </w:p>
        </w:tc>
        <w:tc>
          <w:tcPr>
            <w:tcW w:type="dxa" w:w="1837"/>
          </w:tcPr>
          <w:p>
            <w:pPr>
              <w:spacing w:after="40"/>
              <w:jc w:val="left"/>
            </w:pPr>
            <w:r>
              <w:rPr>
                <w:sz w:val="16"/>
              </w:rPr>
              <w:t>Cada eslabón decide si deja pasar o corta con su error. Agregar una revisión es agregar un guard, sin tocar los demás</w:t>
            </w:r>
          </w:p>
        </w:tc>
        <w:tc>
          <w:tcPr>
            <w:tcW w:type="dxa" w:w="1837"/>
          </w:tcPr>
          <w:p>
            <w:pPr>
              <w:spacing w:after="40"/>
              <w:jc w:val="left"/>
            </w:pPr>
            <w:r>
              <w:rPr>
                <w:sz w:val="16"/>
              </w:rPr>
              <w:t>El orden importa y está en un solo arreglo. Un error en un eslabón corta la cadena y puede esconder lo que habrían dicho los siguientes</w:t>
            </w:r>
          </w:p>
        </w:tc>
      </w:tr>
      <w:tr>
        <w:trPr>
          <w:cantSplit w:val="true"/>
        </w:trPr>
        <w:tc>
          <w:tcPr>
            <w:tcW w:type="dxa" w:w="1837"/>
          </w:tcPr>
          <w:p>
            <w:pPr>
              <w:spacing w:after="40"/>
              <w:jc w:val="left"/>
            </w:pPr>
            <w:r>
              <w:rPr>
                <w:sz w:val="16"/>
              </w:rPr>
              <w:t>Strategy</w:t>
            </w:r>
          </w:p>
        </w:tc>
        <w:tc>
          <w:tcPr>
            <w:tcW w:type="dxa" w:w="1837"/>
          </w:tcPr>
          <w:p>
            <w:pPr>
              <w:spacing w:after="40"/>
              <w:jc w:val="left"/>
            </w:pPr>
            <w:r>
              <w:rPr>
                <w:sz w:val="16"/>
              </w:rPr>
              <w:t xml:space="preserve">El mismo puerto </w:t>
            </w:r>
            <w:r>
              <w:rPr>
                <w:rFonts w:ascii="Consolas" w:hAnsi="Consolas"/>
                <w:sz w:val="13"/>
              </w:rPr>
              <w:t>ProveedorIdentidad</w:t>
            </w:r>
            <w:r>
              <w:rPr>
                <w:sz w:val="16"/>
              </w:rPr>
              <w:t xml:space="preserve"> usado por </w:t>
            </w:r>
            <w:r>
              <w:rPr>
                <w:rFonts w:ascii="Consolas" w:hAnsi="Consolas"/>
                <w:sz w:val="13"/>
              </w:rPr>
              <w:t>SesionService</w:t>
            </w:r>
            <w:r>
              <w:rPr>
                <w:sz w:val="16"/>
              </w:rPr>
              <w:t xml:space="preserve"> e </w:t>
            </w:r>
            <w:r>
              <w:rPr>
                <w:rFonts w:ascii="Consolas" w:hAnsi="Consolas"/>
                <w:sz w:val="13"/>
              </w:rPr>
              <w:t>InvitacionesService</w:t>
            </w:r>
            <w:r>
              <w:rPr>
                <w:sz w:val="16"/>
              </w:rPr>
              <w:t xml:space="preserve">, y </w:t>
            </w:r>
            <w:r>
              <w:rPr>
                <w:rFonts w:ascii="Consolas" w:hAnsi="Consolas"/>
                <w:sz w:val="13"/>
              </w:rPr>
              <w:t>Almacen</w:t>
            </w:r>
            <w:r>
              <w:rPr>
                <w:sz w:val="16"/>
              </w:rPr>
              <w:t xml:space="preserve"> usado por </w:t>
            </w:r>
            <w:r>
              <w:rPr>
                <w:rFonts w:ascii="Consolas" w:hAnsi="Consolas"/>
                <w:sz w:val="13"/>
              </w:rPr>
              <w:t>AlmacenamientoService</w:t>
            </w:r>
          </w:p>
        </w:tc>
        <w:tc>
          <w:tcPr>
            <w:tcW w:type="dxa" w:w="1837"/>
          </w:tcPr>
          <w:p>
            <w:pPr>
              <w:spacing w:after="40"/>
              <w:jc w:val="left"/>
            </w:pPr>
            <w:r>
              <w:rPr>
                <w:sz w:val="16"/>
              </w:rPr>
              <w:t>Iniciar sesión o guardar un archivo tiene dos algoritmos válidos según el ambiente</w:t>
            </w:r>
          </w:p>
        </w:tc>
        <w:tc>
          <w:tcPr>
            <w:tcW w:type="dxa" w:w="1837"/>
          </w:tcPr>
          <w:p>
            <w:pPr>
              <w:spacing w:after="40"/>
              <w:jc w:val="left"/>
            </w:pPr>
            <w:r>
              <w:rPr>
                <w:sz w:val="16"/>
              </w:rPr>
              <w:t>Quien usa la estrategia no cambia al cambiarla. Las pruebas de integración inyectan la de memoria</w:t>
            </w:r>
          </w:p>
        </w:tc>
        <w:tc>
          <w:tcPr>
            <w:tcW w:type="dxa" w:w="1837"/>
          </w:tcPr>
          <w:p>
            <w:pPr>
              <w:spacing w:after="40"/>
              <w:jc w:val="left"/>
            </w:pPr>
            <w:r>
              <w:rPr>
                <w:sz w:val="16"/>
              </w:rPr>
              <w:t>Se solapa con Adapter en las mismas clases: el adaptador traduce la interfaz y la estrategia es poder intercambiarlas</w:t>
            </w:r>
          </w:p>
        </w:tc>
      </w:tr>
      <w:tr>
        <w:trPr>
          <w:cantSplit w:val="true"/>
        </w:trPr>
        <w:tc>
          <w:tcPr>
            <w:tcW w:type="dxa" w:w="1837"/>
          </w:tcPr>
          <w:p>
            <w:pPr>
              <w:spacing w:after="40"/>
              <w:jc w:val="left"/>
            </w:pPr>
            <w:r>
              <w:rPr>
                <w:sz w:val="16"/>
              </w:rPr>
              <w:t>Observer</w:t>
            </w:r>
          </w:p>
        </w:tc>
        <w:tc>
          <w:tcPr>
            <w:tcW w:type="dxa" w:w="1837"/>
          </w:tcPr>
          <w:p>
            <w:pPr>
              <w:spacing w:after="40"/>
              <w:jc w:val="left"/>
            </w:pPr>
            <w:r>
              <w:rPr>
                <w:sz w:val="16"/>
              </w:rPr>
              <w:t>TanStack Query en la web (</w:t>
            </w:r>
            <w:r>
              <w:rPr>
                <w:rFonts w:ascii="Consolas" w:hAnsi="Consolas"/>
                <w:sz w:val="13"/>
              </w:rPr>
              <w:t>apps/web/src/api/</w:t>
            </w:r>
            <w:r>
              <w:rPr>
                <w:sz w:val="16"/>
              </w:rPr>
              <w:t xml:space="preserve">): cada pantalla se suscribe a una consulta con un hook </w:t>
            </w:r>
            <w:r>
              <w:rPr>
                <w:rFonts w:ascii="Consolas" w:hAnsi="Consolas"/>
                <w:sz w:val="13"/>
              </w:rPr>
              <w:t>useAlgo</w:t>
            </w:r>
          </w:p>
        </w:tc>
        <w:tc>
          <w:tcPr>
            <w:tcW w:type="dxa" w:w="1837"/>
          </w:tcPr>
          <w:p>
            <w:pPr>
              <w:spacing w:after="40"/>
              <w:jc w:val="left"/>
            </w:pPr>
            <w:r>
              <w:rPr>
                <w:sz w:val="16"/>
              </w:rPr>
              <w:t>Varias pantallas muestran el mismo dato, por ejemplo los saldos de un acopio, y tienen que actualizarse juntas tras una salida</w:t>
            </w:r>
          </w:p>
        </w:tc>
        <w:tc>
          <w:tcPr>
            <w:tcW w:type="dxa" w:w="1837"/>
          </w:tcPr>
          <w:p>
            <w:pPr>
              <w:spacing w:after="40"/>
              <w:jc w:val="left"/>
            </w:pPr>
            <w:r>
              <w:rPr>
                <w:sz w:val="16"/>
              </w:rPr>
              <w:t>Al invalidar una consulta después de una escritura, todas las suscritas se vuelven a pintar</w:t>
            </w:r>
          </w:p>
        </w:tc>
        <w:tc>
          <w:tcPr>
            <w:tcW w:type="dxa" w:w="1837"/>
          </w:tcPr>
          <w:p>
            <w:pPr>
              <w:spacing w:after="40"/>
              <w:jc w:val="left"/>
            </w:pPr>
            <w:r>
              <w:rPr>
                <w:sz w:val="16"/>
              </w:rPr>
              <w:t>Hay que saber qué consultas invalidar después de cada escritura; si falta una, la pantalla muestra datos viejos</w:t>
            </w:r>
          </w:p>
        </w:tc>
      </w:tr>
    </w:tbl>
    <w:p>
      <w:pPr>
        <w:spacing w:after="40"/>
      </w:pPr>
    </w:p>
    <w:p>
      <w:r>
        <w:br w:type="page"/>
      </w:r>
    </w:p>
    <w:p>
      <w:pPr>
        <w:pStyle w:val="Ttulo1"/>
      </w:pPr>
      <w:r>
        <w:t>3. Registro documental del Sprint</w:t>
      </w:r>
    </w:p>
    <w:p>
      <w:pPr>
        <w:pStyle w:val="Ttulo2"/>
      </w:pPr>
      <w:r>
        <w:t>3a. Sprint Planning</w:t>
      </w:r>
    </w:p>
    <w:p>
      <w:r>
        <w:t>El sprint va del 12 al 25 de octubre, con la Review en la validación de clase del viernes 23 (</w:t>
      </w:r>
      <w:r>
        <w:t>P-047</w:t>
      </w:r>
      <w:r>
        <w:t>).</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2268"/>
            <w:shd w:val="clear" w:color="auto" w:fill="0F6E6E"/>
          </w:tcPr>
          <w:p>
            <w:pPr>
              <w:spacing w:after="40"/>
              <w:jc w:val="left"/>
            </w:pPr>
            <w:r>
              <w:rPr>
                <w:b/>
                <w:color w:val="FFFFFF"/>
                <w:sz w:val="16"/>
              </w:rPr>
              <w:t>Elemento</w:t>
            </w:r>
          </w:p>
        </w:tc>
        <w:tc>
          <w:tcPr>
            <w:tcW w:type="dxa" w:w="6916"/>
            <w:shd w:val="clear" w:color="auto" w:fill="0F6E6E"/>
          </w:tcPr>
          <w:p>
            <w:pPr>
              <w:spacing w:after="40"/>
              <w:jc w:val="left"/>
            </w:pPr>
            <w:r>
              <w:rPr>
                <w:b/>
                <w:color w:val="FFFFFF"/>
                <w:sz w:val="16"/>
              </w:rPr>
              <w:t>Descripción</w:t>
            </w:r>
          </w:p>
        </w:tc>
      </w:tr>
      <w:tr>
        <w:trPr>
          <w:cantSplit w:val="true"/>
        </w:trPr>
        <w:tc>
          <w:tcPr>
            <w:tcW w:type="dxa" w:w="2268"/>
          </w:tcPr>
          <w:p>
            <w:pPr>
              <w:spacing w:after="40"/>
              <w:jc w:val="left"/>
            </w:pPr>
            <w:r>
              <w:rPr>
                <w:sz w:val="16"/>
              </w:rPr>
              <w:t>Sprint Goal</w:t>
            </w:r>
          </w:p>
        </w:tc>
        <w:tc>
          <w:tcPr>
            <w:tcW w:type="dxa" w:w="6916"/>
          </w:tcPr>
          <w:p>
            <w:pPr>
              <w:spacing w:after="40"/>
              <w:jc w:val="left"/>
            </w:pPr>
            <w:r>
              <w:rPr>
                <w:sz w:val="16"/>
              </w:rPr>
              <w:t>El administrador decide cada traslado con el ranking del motor y lo despacha con una remisión que la zona confirma al recibir, y el portal muestra solo causas de entidades verificadas</w:t>
            </w:r>
          </w:p>
        </w:tc>
      </w:tr>
      <w:tr>
        <w:trPr>
          <w:cantSplit w:val="true"/>
        </w:trPr>
        <w:tc>
          <w:tcPr>
            <w:tcW w:type="dxa" w:w="2268"/>
          </w:tcPr>
          <w:p>
            <w:pPr>
              <w:spacing w:after="40"/>
              <w:jc w:val="left"/>
            </w:pPr>
            <w:r>
              <w:rPr>
                <w:sz w:val="16"/>
              </w:rPr>
              <w:t>Historias seleccionadas</w:t>
            </w:r>
          </w:p>
        </w:tc>
        <w:tc>
          <w:tcPr>
            <w:tcW w:type="dxa" w:w="6916"/>
          </w:tcPr>
          <w:p>
            <w:pPr>
              <w:spacing w:after="40"/>
              <w:jc w:val="left"/>
            </w:pPr>
            <w:r>
              <w:rPr>
                <w:sz w:val="16"/>
              </w:rPr>
              <w:t xml:space="preserve">Del Sprint 1, sin terminar: HU-10a Ver a dónde falta y de dónde sobra (8) y HU-10b Aprobar o descartar un traslado (5). Nuevas: HU-11 Despachar con un documento verificable (5), HU-12 Confirmar la llegada sin contar unidad por unidad (3) y HU-13 Contar lo que la fórmula no ve (3). Pendientes del Sprint 1: HU-02 Donar a una causa real (3) y HU-15 No dirigir donantes a una estafa (3). Suman 30 puntos. Los criterios de aceptación están en el </w:t>
            </w:r>
            <w:r>
              <w:rPr>
                <w:sz w:val="16"/>
              </w:rPr>
              <w:t>Avance 2</w:t>
            </w:r>
          </w:p>
        </w:tc>
      </w:tr>
      <w:tr>
        <w:trPr>
          <w:cantSplit w:val="true"/>
        </w:trPr>
        <w:tc>
          <w:tcPr>
            <w:tcW w:type="dxa" w:w="2268"/>
          </w:tcPr>
          <w:p>
            <w:pPr>
              <w:spacing w:after="40"/>
              <w:jc w:val="left"/>
            </w:pPr>
            <w:r>
              <w:rPr>
                <w:sz w:val="16"/>
              </w:rPr>
              <w:t>Tareas técnicas</w:t>
            </w:r>
          </w:p>
        </w:tc>
        <w:tc>
          <w:tcPr>
            <w:tcW w:type="dxa" w:w="6916"/>
          </w:tcPr>
          <w:p>
            <w:pPr>
              <w:spacing w:after="40"/>
              <w:jc w:val="left"/>
            </w:pPr>
            <w:r>
              <w:rPr>
                <w:sz w:val="16"/>
              </w:rPr>
              <w:t>DAO, DTO y patrones de diseño (</w:t>
            </w:r>
            <w:r>
              <w:rPr>
                <w:sz w:val="16"/>
              </w:rPr>
              <w:t>#59</w:t>
            </w:r>
            <w:r>
              <w:rPr>
                <w:sz w:val="16"/>
              </w:rPr>
              <w:t>). API de la etapa 2 del motor y simulador (</w:t>
            </w:r>
            <w:r>
              <w:rPr>
                <w:sz w:val="16"/>
              </w:rPr>
              <w:t>#46</w:t>
            </w:r>
            <w:r>
              <w:rPr>
                <w:sz w:val="16"/>
              </w:rPr>
              <w:t>). Contrato OpenAPI sin arreglos en los nullable (</w:t>
            </w:r>
            <w:r>
              <w:rPr>
                <w:sz w:val="16"/>
              </w:rPr>
              <w:t>#38</w:t>
            </w:r>
            <w:r>
              <w:rPr>
                <w:sz w:val="16"/>
              </w:rPr>
              <w:t>). Maquetas en Stitch de C10, C11 y las pantallas de remisión y recepción. Interfaz del motor en tres ciclos (</w:t>
            </w:r>
            <w:r>
              <w:rPr>
                <w:sz w:val="16"/>
              </w:rPr>
              <w:t>#35</w:t>
            </w:r>
            <w:r>
              <w:rPr>
                <w:sz w:val="16"/>
              </w:rPr>
              <w:t>). Pieza C del Bloque 1: verificación de entidades y causas (</w:t>
            </w:r>
            <w:r>
              <w:rPr>
                <w:sz w:val="16"/>
              </w:rPr>
              <w:t>#48</w:t>
            </w:r>
            <w:r>
              <w:rPr>
                <w:sz w:val="16"/>
              </w:rPr>
              <w:t>). Servidor de pruebas (</w:t>
            </w:r>
            <w:r>
              <w:rPr>
                <w:sz w:val="16"/>
              </w:rPr>
              <w:t>#26</w:t>
            </w:r>
            <w:r>
              <w:rPr>
                <w:sz w:val="16"/>
              </w:rPr>
              <w:t>)</w:t>
            </w:r>
          </w:p>
        </w:tc>
      </w:tr>
      <w:tr>
        <w:trPr>
          <w:cantSplit w:val="true"/>
        </w:trPr>
        <w:tc>
          <w:tcPr>
            <w:tcW w:type="dxa" w:w="2268"/>
          </w:tcPr>
          <w:p>
            <w:pPr>
              <w:spacing w:after="40"/>
              <w:jc w:val="left"/>
            </w:pPr>
            <w:r>
              <w:rPr>
                <w:sz w:val="16"/>
              </w:rPr>
              <w:t>Responsables iniciales</w:t>
            </w:r>
          </w:p>
        </w:tc>
        <w:tc>
          <w:tcPr>
            <w:tcW w:type="dxa" w:w="6916"/>
          </w:tcPr>
          <w:p>
            <w:pPr>
              <w:spacing w:after="40"/>
              <w:jc w:val="left"/>
            </w:pPr>
            <w:r>
              <w:rPr>
                <w:sz w:val="16"/>
              </w:rPr>
              <w:t>Según los roles del Sprint 0 (</w:t>
            </w:r>
            <w:r>
              <w:rPr>
                <w:sz w:val="16"/>
              </w:rPr>
              <w:t>Avance 1, §5</w:t>
            </w:r>
            <w:r>
              <w:rPr>
                <w:sz w:val="16"/>
              </w:rPr>
              <w:t>): Joseph, arquitectura, modelo de datos e integración; Brayan, requerimientos y diseño UI/UX; Alejandra, coordinación del sprint y documentación; Michael, calidad, pruebas y despliegue. El responsable hace el seguimiento de su área; la programación se reparte entre los cuatro. Detalle por tarea en la tabla de abajo</w:t>
            </w:r>
          </w:p>
        </w:tc>
      </w:tr>
      <w:tr>
        <w:trPr>
          <w:cantSplit w:val="true"/>
        </w:trPr>
        <w:tc>
          <w:tcPr>
            <w:tcW w:type="dxa" w:w="2268"/>
          </w:tcPr>
          <w:p>
            <w:pPr>
              <w:spacing w:after="40"/>
              <w:jc w:val="left"/>
            </w:pPr>
            <w:r>
              <w:rPr>
                <w:sz w:val="16"/>
              </w:rPr>
              <w:t>Dependencias o riesgos</w:t>
            </w:r>
          </w:p>
        </w:tc>
        <w:tc>
          <w:tcPr>
            <w:tcW w:type="dxa" w:w="6916"/>
          </w:tcPr>
          <w:p>
            <w:pPr>
              <w:spacing w:after="40"/>
              <w:jc w:val="left"/>
            </w:pPr>
            <w:r>
              <w:rPr>
                <w:sz w:val="16"/>
              </w:rPr>
              <w:t>La interfaz del motor depende de la API de la etapa 2 y de las maquetas aprobadas. El servidor de pruebas depende de decidir proveedor, dominio y remitente antes del 18 de octubre. Microsoft 365 retira el SMTP con contraseña a fines de 2026 (RTA-04)</w:t>
            </w:r>
          </w:p>
        </w:tc>
      </w:tr>
      <w:tr>
        <w:trPr>
          <w:cantSplit w:val="true"/>
        </w:trPr>
        <w:tc>
          <w:tcPr>
            <w:tcW w:type="dxa" w:w="2268"/>
          </w:tcPr>
          <w:p>
            <w:pPr>
              <w:spacing w:after="40"/>
              <w:jc w:val="left"/>
            </w:pPr>
            <w:r>
              <w:rPr>
                <w:sz w:val="16"/>
              </w:rPr>
              <w:t>Definition of Done</w:t>
            </w:r>
          </w:p>
        </w:tc>
        <w:tc>
          <w:tcPr>
            <w:tcW w:type="dxa" w:w="6916"/>
          </w:tcPr>
          <w:p>
            <w:pPr>
              <w:spacing w:after="40"/>
              <w:jc w:val="left"/>
            </w:pPr>
            <w:r>
              <w:rPr>
                <w:sz w:val="16"/>
              </w:rPr>
              <w:t>La misma del Sprint 1 (</w:t>
            </w:r>
            <w:r>
              <w:rPr>
                <w:sz w:val="16"/>
              </w:rPr>
              <w:t>Avance 4</w:t>
            </w:r>
            <w:r>
              <w:rPr>
                <w:sz w:val="16"/>
              </w:rPr>
              <w:t>), con un punto más: el cambio entra por un pull request con el CI en verde, que Joseph revisa y fusiona (</w:t>
            </w:r>
            <w:r>
              <w:rPr>
                <w:sz w:val="16"/>
              </w:rPr>
              <w:t>P-051</w:t>
            </w:r>
            <w:r>
              <w:rPr>
                <w:sz w:val="16"/>
              </w:rPr>
              <w:t>)</w:t>
            </w:r>
          </w:p>
        </w:tc>
      </w:tr>
    </w:tbl>
    <w:p>
      <w:pPr>
        <w:spacing w:after="40"/>
      </w:pPr>
    </w:p>
    <w:p>
      <w:r>
        <w:t>Cada tarea queda con quien tiene ese rol desde el Sprint 0. Una tarea con responsable no es de una sola persona: el responsable garantiza que avance y quede documentada.</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296"/>
            <w:shd w:val="clear" w:color="auto" w:fill="0F6E6E"/>
          </w:tcPr>
          <w:p>
            <w:pPr>
              <w:spacing w:after="40"/>
              <w:jc w:val="left"/>
            </w:pPr>
            <w:r>
              <w:rPr>
                <w:b/>
                <w:color w:val="FFFFFF"/>
                <w:sz w:val="16"/>
              </w:rPr>
              <w:t>Tarea</w:t>
            </w:r>
          </w:p>
        </w:tc>
        <w:tc>
          <w:tcPr>
            <w:tcW w:type="dxa" w:w="2296"/>
            <w:shd w:val="clear" w:color="auto" w:fill="0F6E6E"/>
          </w:tcPr>
          <w:p>
            <w:pPr>
              <w:spacing w:after="40"/>
              <w:jc w:val="left"/>
            </w:pPr>
            <w:r>
              <w:rPr>
                <w:b/>
                <w:color w:val="FFFFFF"/>
                <w:sz w:val="16"/>
              </w:rPr>
              <w:t>Responsable</w:t>
            </w:r>
          </w:p>
        </w:tc>
        <w:tc>
          <w:tcPr>
            <w:tcW w:type="dxa" w:w="2296"/>
            <w:shd w:val="clear" w:color="auto" w:fill="0F6E6E"/>
          </w:tcPr>
          <w:p>
            <w:pPr>
              <w:spacing w:after="40"/>
              <w:jc w:val="left"/>
            </w:pPr>
            <w:r>
              <w:rPr>
                <w:b/>
                <w:color w:val="FFFFFF"/>
                <w:sz w:val="16"/>
              </w:rPr>
              <w:t>Rol del Sprint 0</w:t>
            </w:r>
          </w:p>
        </w:tc>
        <w:tc>
          <w:tcPr>
            <w:tcW w:type="dxa" w:w="2296"/>
            <w:shd w:val="clear" w:color="auto" w:fill="0F6E6E"/>
          </w:tcPr>
          <w:p>
            <w:pPr>
              <w:spacing w:after="40"/>
              <w:jc w:val="left"/>
            </w:pPr>
            <w:r>
              <w:rPr>
                <w:b/>
                <w:color w:val="FFFFFF"/>
                <w:sz w:val="16"/>
              </w:rPr>
              <w:t>Apoyo</w:t>
            </w:r>
          </w:p>
        </w:tc>
      </w:tr>
      <w:tr>
        <w:trPr>
          <w:cantSplit w:val="true"/>
        </w:trPr>
        <w:tc>
          <w:tcPr>
            <w:tcW w:type="dxa" w:w="2296"/>
          </w:tcPr>
          <w:p>
            <w:pPr>
              <w:spacing w:after="40"/>
              <w:jc w:val="left"/>
            </w:pPr>
            <w:r>
              <w:rPr>
                <w:sz w:val="16"/>
              </w:rPr>
              <w:t>Validar los criterios de aceptación de las siete historias antes de construir</w:t>
            </w:r>
          </w:p>
        </w:tc>
        <w:tc>
          <w:tcPr>
            <w:tcW w:type="dxa" w:w="2296"/>
          </w:tcPr>
          <w:p>
            <w:pPr>
              <w:spacing w:after="40"/>
              <w:jc w:val="left"/>
            </w:pPr>
            <w:r>
              <w:rPr>
                <w:sz w:val="16"/>
              </w:rPr>
              <w:t>Brayan</w:t>
            </w:r>
          </w:p>
        </w:tc>
        <w:tc>
          <w:tcPr>
            <w:tcW w:type="dxa" w:w="2296"/>
          </w:tcPr>
          <w:p>
            <w:pPr>
              <w:spacing w:after="40"/>
              <w:jc w:val="left"/>
            </w:pPr>
            <w:r>
              <w:rPr>
                <w:sz w:val="16"/>
              </w:rPr>
              <w:t>Análisis de requerimientos</w:t>
            </w:r>
          </w:p>
        </w:tc>
        <w:tc>
          <w:tcPr>
            <w:tcW w:type="dxa" w:w="2296"/>
          </w:tcPr>
          <w:p>
            <w:pPr>
              <w:spacing w:after="40"/>
              <w:jc w:val="left"/>
            </w:pPr>
            <w:r>
              <w:rPr>
                <w:sz w:val="16"/>
              </w:rPr>
              <w:t>Alejandra los deja en el tablero</w:t>
            </w:r>
          </w:p>
        </w:tc>
      </w:tr>
      <w:tr>
        <w:trPr>
          <w:cantSplit w:val="true"/>
        </w:trPr>
        <w:tc>
          <w:tcPr>
            <w:tcW w:type="dxa" w:w="2296"/>
          </w:tcPr>
          <w:p>
            <w:pPr>
              <w:spacing w:after="40"/>
              <w:jc w:val="left"/>
            </w:pPr>
            <w:r>
              <w:rPr>
                <w:sz w:val="16"/>
              </w:rPr>
              <w:t>Maquetas en Stitch de C10, C11, remisión, recepción y P3 y P4 (causas)</w:t>
            </w:r>
          </w:p>
        </w:tc>
        <w:tc>
          <w:tcPr>
            <w:tcW w:type="dxa" w:w="2296"/>
          </w:tcPr>
          <w:p>
            <w:pPr>
              <w:spacing w:after="40"/>
              <w:jc w:val="left"/>
            </w:pPr>
            <w:r>
              <w:rPr>
                <w:sz w:val="16"/>
              </w:rPr>
              <w:t>Brayan</w:t>
            </w:r>
          </w:p>
        </w:tc>
        <w:tc>
          <w:tcPr>
            <w:tcW w:type="dxa" w:w="2296"/>
          </w:tcPr>
          <w:p>
            <w:pPr>
              <w:spacing w:after="40"/>
              <w:jc w:val="left"/>
            </w:pPr>
            <w:r>
              <w:rPr>
                <w:sz w:val="16"/>
              </w:rPr>
              <w:t>Diseño UI/UX</w:t>
            </w:r>
          </w:p>
        </w:tc>
        <w:tc>
          <w:tcPr>
            <w:tcW w:type="dxa" w:w="2296"/>
          </w:tcPr>
          <w:p>
            <w:pPr>
              <w:spacing w:after="40"/>
              <w:jc w:val="left"/>
            </w:pPr>
            <w:r>
              <w:rPr>
                <w:sz w:val="16"/>
              </w:rPr>
              <w:t>Joseph las aprueba antes de escribir código</w:t>
            </w:r>
          </w:p>
        </w:tc>
      </w:tr>
      <w:tr>
        <w:trPr>
          <w:cantSplit w:val="true"/>
        </w:trPr>
        <w:tc>
          <w:tcPr>
            <w:tcW w:type="dxa" w:w="2296"/>
          </w:tcPr>
          <w:p>
            <w:pPr>
              <w:spacing w:after="40"/>
              <w:jc w:val="left"/>
            </w:pPr>
            <w:r>
              <w:rPr>
                <w:sz w:val="16"/>
              </w:rPr>
              <w:t>Modelo de datos y migraciones de la pieza C (</w:t>
            </w:r>
            <w:r>
              <w:rPr>
                <w:sz w:val="16"/>
              </w:rPr>
              <w:t>#48</w:t>
            </w:r>
            <w:r>
              <w:rPr>
                <w:sz w:val="16"/>
              </w:rPr>
              <w:t>)</w:t>
            </w:r>
          </w:p>
        </w:tc>
        <w:tc>
          <w:tcPr>
            <w:tcW w:type="dxa" w:w="2296"/>
          </w:tcPr>
          <w:p>
            <w:pPr>
              <w:spacing w:after="40"/>
              <w:jc w:val="left"/>
            </w:pPr>
            <w:r>
              <w:rPr>
                <w:sz w:val="16"/>
              </w:rPr>
              <w:t>Joseph</w:t>
            </w:r>
          </w:p>
        </w:tc>
        <w:tc>
          <w:tcPr>
            <w:tcW w:type="dxa" w:w="2296"/>
          </w:tcPr>
          <w:p>
            <w:pPr>
              <w:spacing w:after="40"/>
              <w:jc w:val="left"/>
            </w:pPr>
            <w:r>
              <w:rPr>
                <w:sz w:val="16"/>
              </w:rPr>
              <w:t>Arquitectura y modelo de datos</w:t>
            </w:r>
          </w:p>
        </w:tc>
        <w:tc>
          <w:tcPr>
            <w:tcW w:type="dxa" w:w="2296"/>
          </w:tcPr>
          <w:p>
            <w:pPr>
              <w:spacing w:after="40"/>
              <w:jc w:val="left"/>
            </w:pPr>
          </w:p>
        </w:tc>
      </w:tr>
      <w:tr>
        <w:trPr>
          <w:cantSplit w:val="true"/>
        </w:trPr>
        <w:tc>
          <w:tcPr>
            <w:tcW w:type="dxa" w:w="2296"/>
          </w:tcPr>
          <w:p>
            <w:pPr>
              <w:spacing w:after="40"/>
              <w:jc w:val="left"/>
            </w:pPr>
            <w:r>
              <w:rPr>
                <w:sz w:val="16"/>
              </w:rPr>
              <w:t>API de la etapa 2 del motor y simulador (</w:t>
            </w:r>
            <w:r>
              <w:rPr>
                <w:sz w:val="16"/>
              </w:rPr>
              <w:t>#46</w:t>
            </w:r>
            <w:r>
              <w:rPr>
                <w:sz w:val="16"/>
              </w:rPr>
              <w:t>)</w:t>
            </w:r>
          </w:p>
        </w:tc>
        <w:tc>
          <w:tcPr>
            <w:tcW w:type="dxa" w:w="2296"/>
          </w:tcPr>
          <w:p>
            <w:pPr>
              <w:spacing w:after="40"/>
              <w:jc w:val="left"/>
            </w:pPr>
            <w:r>
              <w:rPr>
                <w:sz w:val="16"/>
              </w:rPr>
              <w:t>Joseph</w:t>
            </w:r>
          </w:p>
        </w:tc>
        <w:tc>
          <w:tcPr>
            <w:tcW w:type="dxa" w:w="2296"/>
          </w:tcPr>
          <w:p>
            <w:pPr>
              <w:spacing w:after="40"/>
              <w:jc w:val="left"/>
            </w:pPr>
            <w:r>
              <w:rPr>
                <w:sz w:val="16"/>
              </w:rPr>
              <w:t>Arquitectura e integración</w:t>
            </w:r>
          </w:p>
        </w:tc>
        <w:tc>
          <w:tcPr>
            <w:tcW w:type="dxa" w:w="2296"/>
          </w:tcPr>
          <w:p>
            <w:pPr>
              <w:spacing w:after="40"/>
              <w:jc w:val="left"/>
            </w:pPr>
            <w:r>
              <w:rPr>
                <w:sz w:val="16"/>
              </w:rPr>
              <w:t>Michael, pruebas de integración</w:t>
            </w:r>
          </w:p>
        </w:tc>
      </w:tr>
      <w:tr>
        <w:trPr>
          <w:cantSplit w:val="true"/>
        </w:trPr>
        <w:tc>
          <w:tcPr>
            <w:tcW w:type="dxa" w:w="2296"/>
          </w:tcPr>
          <w:p>
            <w:pPr>
              <w:spacing w:after="40"/>
              <w:jc w:val="left"/>
            </w:pPr>
            <w:r>
              <w:rPr>
                <w:sz w:val="16"/>
              </w:rPr>
              <w:t>Contrato OpenAPI sin arreglos en los nullable (</w:t>
            </w:r>
            <w:r>
              <w:rPr>
                <w:sz w:val="16"/>
              </w:rPr>
              <w:t>#38</w:t>
            </w:r>
            <w:r>
              <w:rPr>
                <w:sz w:val="16"/>
              </w:rPr>
              <w:t>)</w:t>
            </w:r>
          </w:p>
        </w:tc>
        <w:tc>
          <w:tcPr>
            <w:tcW w:type="dxa" w:w="2296"/>
          </w:tcPr>
          <w:p>
            <w:pPr>
              <w:spacing w:after="40"/>
              <w:jc w:val="left"/>
            </w:pPr>
            <w:r>
              <w:rPr>
                <w:sz w:val="16"/>
              </w:rPr>
              <w:t>Joseph</w:t>
            </w:r>
          </w:p>
        </w:tc>
        <w:tc>
          <w:tcPr>
            <w:tcW w:type="dxa" w:w="2296"/>
          </w:tcPr>
          <w:p>
            <w:pPr>
              <w:spacing w:after="40"/>
              <w:jc w:val="left"/>
            </w:pPr>
            <w:r>
              <w:rPr>
                <w:sz w:val="16"/>
              </w:rPr>
              <w:t>Integración entre la web y la API</w:t>
            </w:r>
          </w:p>
        </w:tc>
        <w:tc>
          <w:tcPr>
            <w:tcW w:type="dxa" w:w="2296"/>
          </w:tcPr>
          <w:p>
            <w:pPr>
              <w:spacing w:after="40"/>
              <w:jc w:val="left"/>
            </w:pPr>
            <w:r>
              <w:rPr>
                <w:sz w:val="16"/>
              </w:rPr>
              <w:t>Michael revisa</w:t>
            </w:r>
          </w:p>
        </w:tc>
      </w:tr>
      <w:tr>
        <w:trPr>
          <w:cantSplit w:val="true"/>
        </w:trPr>
        <w:tc>
          <w:tcPr>
            <w:tcW w:type="dxa" w:w="2296"/>
          </w:tcPr>
          <w:p>
            <w:pPr>
              <w:spacing w:after="40"/>
              <w:jc w:val="left"/>
            </w:pPr>
            <w:r>
              <w:rPr>
                <w:sz w:val="16"/>
              </w:rPr>
              <w:t>Interfaz del motor en tres ciclos (</w:t>
            </w:r>
            <w:r>
              <w:rPr>
                <w:sz w:val="16"/>
              </w:rPr>
              <w:t>#35</w:t>
            </w:r>
            <w:r>
              <w:rPr>
                <w:sz w:val="16"/>
              </w:rPr>
              <w:t>)</w:t>
            </w:r>
          </w:p>
        </w:tc>
        <w:tc>
          <w:tcPr>
            <w:tcW w:type="dxa" w:w="2296"/>
          </w:tcPr>
          <w:p>
            <w:pPr>
              <w:spacing w:after="40"/>
              <w:jc w:val="left"/>
            </w:pPr>
            <w:r>
              <w:rPr>
                <w:sz w:val="16"/>
              </w:rPr>
              <w:t>Joseph</w:t>
            </w:r>
          </w:p>
        </w:tc>
        <w:tc>
          <w:tcPr>
            <w:tcW w:type="dxa" w:w="2296"/>
          </w:tcPr>
          <w:p>
            <w:pPr>
              <w:spacing w:after="40"/>
              <w:jc w:val="left"/>
            </w:pPr>
            <w:r>
              <w:rPr>
                <w:sz w:val="16"/>
              </w:rPr>
              <w:t>Liderazgo de integración</w:t>
            </w:r>
          </w:p>
        </w:tc>
        <w:tc>
          <w:tcPr>
            <w:tcW w:type="dxa" w:w="2296"/>
          </w:tcPr>
          <w:p>
            <w:pPr>
              <w:spacing w:after="40"/>
              <w:jc w:val="left"/>
            </w:pPr>
            <w:r>
              <w:rPr>
                <w:sz w:val="16"/>
              </w:rPr>
              <w:t>Brayan, maquetas; Michael, recorridos</w:t>
            </w:r>
          </w:p>
        </w:tc>
      </w:tr>
      <w:tr>
        <w:trPr>
          <w:cantSplit w:val="true"/>
        </w:trPr>
        <w:tc>
          <w:tcPr>
            <w:tcW w:type="dxa" w:w="2296"/>
          </w:tcPr>
          <w:p>
            <w:pPr>
              <w:spacing w:after="40"/>
              <w:jc w:val="left"/>
            </w:pPr>
            <w:r>
              <w:rPr>
                <w:sz w:val="16"/>
              </w:rPr>
              <w:t>API e interfaz de la pieza C (</w:t>
            </w:r>
            <w:r>
              <w:rPr>
                <w:sz w:val="16"/>
              </w:rPr>
              <w:t>#48</w:t>
            </w:r>
            <w:r>
              <w:rPr>
                <w:sz w:val="16"/>
              </w:rPr>
              <w:t>)</w:t>
            </w:r>
          </w:p>
        </w:tc>
        <w:tc>
          <w:tcPr>
            <w:tcW w:type="dxa" w:w="2296"/>
          </w:tcPr>
          <w:p>
            <w:pPr>
              <w:spacing w:after="40"/>
              <w:jc w:val="left"/>
            </w:pPr>
            <w:r>
              <w:rPr>
                <w:sz w:val="16"/>
              </w:rPr>
              <w:t>Se reparte en el Planning</w:t>
            </w:r>
          </w:p>
        </w:tc>
        <w:tc>
          <w:tcPr>
            <w:tcW w:type="dxa" w:w="2296"/>
          </w:tcPr>
          <w:p>
            <w:pPr>
              <w:spacing w:after="40"/>
              <w:jc w:val="left"/>
            </w:pPr>
            <w:r>
              <w:rPr>
                <w:sz w:val="16"/>
              </w:rPr>
              <w:t>Desarrollo compartido</w:t>
            </w:r>
          </w:p>
        </w:tc>
        <w:tc>
          <w:tcPr>
            <w:tcW w:type="dxa" w:w="2296"/>
          </w:tcPr>
          <w:p>
            <w:pPr>
              <w:spacing w:after="40"/>
              <w:jc w:val="left"/>
            </w:pPr>
          </w:p>
        </w:tc>
      </w:tr>
      <w:tr>
        <w:trPr>
          <w:cantSplit w:val="true"/>
        </w:trPr>
        <w:tc>
          <w:tcPr>
            <w:tcW w:type="dxa" w:w="2296"/>
          </w:tcPr>
          <w:p>
            <w:pPr>
              <w:spacing w:after="40"/>
              <w:jc w:val="left"/>
            </w:pPr>
            <w:r>
              <w:rPr>
                <w:sz w:val="16"/>
              </w:rPr>
              <w:t>Pruebas y recorridos de punta a punta del motor y de la pieza C</w:t>
            </w:r>
          </w:p>
        </w:tc>
        <w:tc>
          <w:tcPr>
            <w:tcW w:type="dxa" w:w="2296"/>
          </w:tcPr>
          <w:p>
            <w:pPr>
              <w:spacing w:after="40"/>
              <w:jc w:val="left"/>
            </w:pPr>
            <w:r>
              <w:rPr>
                <w:sz w:val="16"/>
              </w:rPr>
              <w:t>Michael</w:t>
            </w:r>
          </w:p>
        </w:tc>
        <w:tc>
          <w:tcPr>
            <w:tcW w:type="dxa" w:w="2296"/>
          </w:tcPr>
          <w:p>
            <w:pPr>
              <w:spacing w:after="40"/>
              <w:jc w:val="left"/>
            </w:pPr>
            <w:r>
              <w:rPr>
                <w:sz w:val="16"/>
              </w:rPr>
              <w:t>Pruebas</w:t>
            </w:r>
          </w:p>
        </w:tc>
        <w:tc>
          <w:tcPr>
            <w:tcW w:type="dxa" w:w="2296"/>
          </w:tcPr>
          <w:p>
            <w:pPr>
              <w:spacing w:after="40"/>
              <w:jc w:val="left"/>
            </w:pPr>
          </w:p>
        </w:tc>
      </w:tr>
      <w:tr>
        <w:trPr>
          <w:cantSplit w:val="true"/>
        </w:trPr>
        <w:tc>
          <w:tcPr>
            <w:tcW w:type="dxa" w:w="2296"/>
          </w:tcPr>
          <w:p>
            <w:pPr>
              <w:spacing w:after="40"/>
              <w:jc w:val="left"/>
            </w:pPr>
            <w:r>
              <w:rPr>
                <w:sz w:val="16"/>
              </w:rPr>
              <w:t>Revisión de los pull requests</w:t>
            </w:r>
          </w:p>
        </w:tc>
        <w:tc>
          <w:tcPr>
            <w:tcW w:type="dxa" w:w="2296"/>
          </w:tcPr>
          <w:p>
            <w:pPr>
              <w:spacing w:after="40"/>
              <w:jc w:val="left"/>
            </w:pPr>
            <w:r>
              <w:rPr>
                <w:sz w:val="16"/>
              </w:rPr>
              <w:t>Michael</w:t>
            </w:r>
          </w:p>
        </w:tc>
        <w:tc>
          <w:tcPr>
            <w:tcW w:type="dxa" w:w="2296"/>
          </w:tcPr>
          <w:p>
            <w:pPr>
              <w:spacing w:after="40"/>
              <w:jc w:val="left"/>
            </w:pPr>
            <w:r>
              <w:rPr>
                <w:sz w:val="16"/>
              </w:rPr>
              <w:t>Revisión de calidad</w:t>
            </w:r>
          </w:p>
        </w:tc>
        <w:tc>
          <w:tcPr>
            <w:tcW w:type="dxa" w:w="2296"/>
          </w:tcPr>
          <w:p>
            <w:pPr>
              <w:spacing w:after="40"/>
              <w:jc w:val="left"/>
            </w:pPr>
            <w:r>
              <w:rPr>
                <w:sz w:val="16"/>
              </w:rPr>
              <w:t>Todos revisan al menos uno</w:t>
            </w:r>
          </w:p>
        </w:tc>
      </w:tr>
      <w:tr>
        <w:trPr>
          <w:cantSplit w:val="true"/>
        </w:trPr>
        <w:tc>
          <w:tcPr>
            <w:tcW w:type="dxa" w:w="2296"/>
          </w:tcPr>
          <w:p>
            <w:pPr>
              <w:spacing w:after="40"/>
              <w:jc w:val="left"/>
            </w:pPr>
            <w:r>
              <w:rPr>
                <w:sz w:val="16"/>
              </w:rPr>
              <w:t>Servidor de pruebas, contenedores y runbook (</w:t>
            </w:r>
            <w:r>
              <w:rPr>
                <w:sz w:val="16"/>
              </w:rPr>
              <w:t>#26</w:t>
            </w:r>
            <w:r>
              <w:rPr>
                <w:sz w:val="16"/>
              </w:rPr>
              <w:t>)</w:t>
            </w:r>
          </w:p>
        </w:tc>
        <w:tc>
          <w:tcPr>
            <w:tcW w:type="dxa" w:w="2296"/>
          </w:tcPr>
          <w:p>
            <w:pPr>
              <w:spacing w:after="40"/>
              <w:jc w:val="left"/>
            </w:pPr>
            <w:r>
              <w:rPr>
                <w:sz w:val="16"/>
              </w:rPr>
              <w:t>Michael</w:t>
            </w:r>
          </w:p>
        </w:tc>
        <w:tc>
          <w:tcPr>
            <w:tcW w:type="dxa" w:w="2296"/>
          </w:tcPr>
          <w:p>
            <w:pPr>
              <w:spacing w:after="40"/>
              <w:jc w:val="left"/>
            </w:pPr>
            <w:r>
              <w:rPr>
                <w:sz w:val="16"/>
              </w:rPr>
              <w:t>Despliegue</w:t>
            </w:r>
          </w:p>
        </w:tc>
        <w:tc>
          <w:tcPr>
            <w:tcW w:type="dxa" w:w="2296"/>
          </w:tcPr>
          <w:p>
            <w:pPr>
              <w:spacing w:after="40"/>
              <w:jc w:val="left"/>
            </w:pPr>
            <w:r>
              <w:rPr>
                <w:sz w:val="16"/>
              </w:rPr>
              <w:t>Joseph, decisión de proveedor y dominio</w:t>
            </w:r>
          </w:p>
        </w:tc>
      </w:tr>
      <w:tr>
        <w:trPr>
          <w:cantSplit w:val="true"/>
        </w:trPr>
        <w:tc>
          <w:tcPr>
            <w:tcW w:type="dxa" w:w="2296"/>
          </w:tcPr>
          <w:p>
            <w:pPr>
              <w:spacing w:after="40"/>
              <w:jc w:val="left"/>
            </w:pPr>
            <w:r>
              <w:rPr>
                <w:sz w:val="16"/>
              </w:rPr>
              <w:t>Planning, seguimientos semanales, tablero y cierre del sprint (</w:t>
            </w:r>
            <w:r>
              <w:rPr>
                <w:sz w:val="16"/>
              </w:rPr>
              <w:t>#47</w:t>
            </w:r>
            <w:r>
              <w:rPr>
                <w:sz w:val="16"/>
              </w:rPr>
              <w:t>)</w:t>
            </w:r>
          </w:p>
        </w:tc>
        <w:tc>
          <w:tcPr>
            <w:tcW w:type="dxa" w:w="2296"/>
          </w:tcPr>
          <w:p>
            <w:pPr>
              <w:spacing w:after="40"/>
              <w:jc w:val="left"/>
            </w:pPr>
            <w:r>
              <w:rPr>
                <w:sz w:val="16"/>
              </w:rPr>
              <w:t>Alejandra</w:t>
            </w:r>
          </w:p>
        </w:tc>
        <w:tc>
          <w:tcPr>
            <w:tcW w:type="dxa" w:w="2296"/>
          </w:tcPr>
          <w:p>
            <w:pPr>
              <w:spacing w:after="40"/>
              <w:jc w:val="left"/>
            </w:pPr>
            <w:r>
              <w:rPr>
                <w:sz w:val="16"/>
              </w:rPr>
              <w:t>Coordinación de Sprint</w:t>
            </w:r>
          </w:p>
        </w:tc>
        <w:tc>
          <w:tcPr>
            <w:tcW w:type="dxa" w:w="2296"/>
          </w:tcPr>
          <w:p>
            <w:pPr>
              <w:spacing w:after="40"/>
              <w:jc w:val="left"/>
            </w:pPr>
          </w:p>
        </w:tc>
      </w:tr>
      <w:tr>
        <w:trPr>
          <w:cantSplit w:val="true"/>
        </w:trPr>
        <w:tc>
          <w:tcPr>
            <w:tcW w:type="dxa" w:w="2296"/>
          </w:tcPr>
          <w:p>
            <w:pPr>
              <w:spacing w:after="40"/>
              <w:jc w:val="left"/>
            </w:pPr>
            <w:r>
              <w:rPr>
                <w:sz w:val="16"/>
              </w:rPr>
              <w:t>Registro del sprint, «Cambios al construir», pendientes, ADR nuevos y Word del avance</w:t>
            </w:r>
          </w:p>
        </w:tc>
        <w:tc>
          <w:tcPr>
            <w:tcW w:type="dxa" w:w="2296"/>
          </w:tcPr>
          <w:p>
            <w:pPr>
              <w:spacing w:after="40"/>
              <w:jc w:val="left"/>
            </w:pPr>
            <w:r>
              <w:rPr>
                <w:sz w:val="16"/>
              </w:rPr>
              <w:t>Alejandra</w:t>
            </w:r>
          </w:p>
        </w:tc>
        <w:tc>
          <w:tcPr>
            <w:tcW w:type="dxa" w:w="2296"/>
          </w:tcPr>
          <w:p>
            <w:pPr>
              <w:spacing w:after="40"/>
              <w:jc w:val="left"/>
            </w:pPr>
            <w:r>
              <w:rPr>
                <w:sz w:val="16"/>
              </w:rPr>
              <w:t>Documentación</w:t>
            </w:r>
          </w:p>
        </w:tc>
        <w:tc>
          <w:tcPr>
            <w:tcW w:type="dxa" w:w="2296"/>
          </w:tcPr>
          <w:p>
            <w:pPr>
              <w:spacing w:after="40"/>
              <w:jc w:val="left"/>
            </w:pPr>
            <w:r>
              <w:rPr>
                <w:sz w:val="16"/>
              </w:rPr>
              <w:t>Joseph genera el Word</w:t>
            </w:r>
          </w:p>
        </w:tc>
      </w:tr>
    </w:tbl>
    <w:p>
      <w:pPr>
        <w:spacing w:after="40"/>
      </w:pPr>
    </w:p>
    <w:p>
      <w:r>
        <w:t>Los roles no rotan en el Sprint 2: el equipo decidió el 2026-10-07 seguir con los del Sprint 0 (</w:t>
      </w:r>
      <w:r>
        <w:t>P-048</w:t>
      </w:r>
      <w:r>
        <w:t>).</w:t>
      </w:r>
    </w:p>
    <w:tbl>
      <w:tblPr>
        <w:tblStyle w:val="Tablaconcuadrcula"/>
        <w:tblW w:type="auto" w:w="0"/>
        <w:jc w:val="center"/>
        <w:tblLook w:firstColumn="1" w:firstRow="1" w:lastColumn="0" w:lastRow="0" w:noHBand="0" w:noVBand="1" w:val="04A0"/>
      </w:tblPr>
      <w:tblGrid>
        <w:gridCol w:w="9184"/>
      </w:tblGrid>
      <w:tr>
        <w:tc>
          <w:tcPr>
            <w:tcW w:type="dxa" w:w="9184"/>
            <w:shd w:val="clear" w:color="auto" w:fill="FFF4E5"/>
          </w:tcPr>
          <w:p>
            <w:pPr>
              <w:jc w:val="center"/>
            </w:pPr>
            <w:r>
              <w:rPr>
                <w:b/>
                <w:sz w:val="18"/>
              </w:rPr>
              <w:t>Pendiente: captura del tablero del Project con las historias del Sprint 2 (evidencia/avance-05/tablero.png).</w:t>
            </w:r>
          </w:p>
        </w:tc>
      </w:tr>
    </w:tbl>
    <w:p>
      <w:pPr>
        <w:spacing w:after="40"/>
      </w:pPr>
    </w:p>
    <w:p>
      <w:pPr>
        <w:pStyle w:val="Ttulo2"/>
      </w:pPr>
      <w:r>
        <w:t>3b. Seguimiento del equipo (Daily Scrum)</w:t>
      </w:r>
    </w:p>
    <w:p>
      <w:r>
        <w:t>Seguimiento del domingo 18 de octubre, desde el seguimiento del Sprint 1 del 9 de octubre. Solo quedó registrado el avance de Joseph.</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1361"/>
            <w:shd w:val="clear" w:color="auto" w:fill="0F6E6E"/>
          </w:tcPr>
          <w:p>
            <w:pPr>
              <w:spacing w:after="40"/>
              <w:jc w:val="left"/>
            </w:pPr>
            <w:r>
              <w:rPr>
                <w:b/>
                <w:color w:val="FFFFFF"/>
                <w:sz w:val="16"/>
              </w:rPr>
              <w:t>Integrante</w:t>
            </w:r>
          </w:p>
        </w:tc>
        <w:tc>
          <w:tcPr>
            <w:tcW w:type="dxa" w:w="3129"/>
            <w:shd w:val="clear" w:color="auto" w:fill="0F6E6E"/>
          </w:tcPr>
          <w:p>
            <w:pPr>
              <w:spacing w:after="40"/>
              <w:jc w:val="left"/>
            </w:pPr>
            <w:r>
              <w:rPr>
                <w:b/>
                <w:color w:val="FFFFFF"/>
                <w:sz w:val="16"/>
              </w:rPr>
              <w:t>¿Qué terminé desde el último seguimiento?</w:t>
            </w:r>
          </w:p>
        </w:tc>
        <w:tc>
          <w:tcPr>
            <w:tcW w:type="dxa" w:w="2738"/>
            <w:shd w:val="clear" w:color="auto" w:fill="0F6E6E"/>
          </w:tcPr>
          <w:p>
            <w:pPr>
              <w:spacing w:after="40"/>
              <w:jc w:val="left"/>
            </w:pPr>
            <w:r>
              <w:rPr>
                <w:b/>
                <w:color w:val="FFFFFF"/>
                <w:sz w:val="16"/>
              </w:rPr>
              <w:t>¿Qué haré a continuación?</w:t>
            </w:r>
          </w:p>
        </w:tc>
        <w:tc>
          <w:tcPr>
            <w:tcW w:type="dxa" w:w="1956"/>
            <w:shd w:val="clear" w:color="auto" w:fill="0F6E6E"/>
          </w:tcPr>
          <w:p>
            <w:pPr>
              <w:spacing w:after="40"/>
              <w:jc w:val="left"/>
            </w:pPr>
            <w:r>
              <w:rPr>
                <w:b/>
                <w:color w:val="FFFFFF"/>
                <w:sz w:val="16"/>
              </w:rPr>
              <w:t>¿Qué bloqueo o ayuda necesito?</w:t>
            </w:r>
          </w:p>
        </w:tc>
      </w:tr>
      <w:tr>
        <w:trPr>
          <w:cantSplit w:val="true"/>
        </w:trPr>
        <w:tc>
          <w:tcPr>
            <w:tcW w:type="dxa" w:w="1361"/>
          </w:tcPr>
          <w:p>
            <w:pPr>
              <w:spacing w:after="40"/>
              <w:jc w:val="left"/>
            </w:pPr>
            <w:r>
              <w:rPr>
                <w:sz w:val="16"/>
              </w:rPr>
              <w:t>Joseph</w:t>
            </w:r>
          </w:p>
        </w:tc>
        <w:tc>
          <w:tcPr>
            <w:tcW w:type="dxa" w:w="3129"/>
          </w:tcPr>
          <w:p>
            <w:pPr>
              <w:spacing w:after="40"/>
              <w:jc w:val="left"/>
            </w:pPr>
            <w:r>
              <w:rPr>
                <w:sz w:val="16"/>
              </w:rPr>
              <w:t>La interfaz del motor en sus tres ciclos y «Mi zona» (Bloque 4 cerrado); el servidor de pruebas en Dokploy con la demo; la pieza C, con la verificación de entidades y las causas (HU-02 y HU-15); el Bloque 5 de turnos, que no estaba en el Planning (HU-03); la revisión de cada bloque contra sus criterios en el servidor</w:t>
            </w:r>
          </w:p>
        </w:tc>
        <w:tc>
          <w:tcPr>
            <w:tcW w:type="dxa" w:w="2738"/>
          </w:tcPr>
          <w:p>
            <w:pPr>
              <w:spacing w:after="40"/>
              <w:jc w:val="left"/>
            </w:pPr>
            <w:r>
              <w:rPr>
                <w:sz w:val="16"/>
              </w:rPr>
              <w:t>El Word del Avance 5 y la sustentación del 23; la ronda de pruebas del equipo en el servidor (#58); la pieza E, el importador de RedAcopio (#49)</w:t>
            </w:r>
          </w:p>
        </w:tc>
        <w:tc>
          <w:tcPr>
            <w:tcW w:type="dxa" w:w="1956"/>
          </w:tcPr>
          <w:p>
            <w:pPr>
              <w:spacing w:after="40"/>
              <w:jc w:val="left"/>
            </w:pPr>
            <w:r>
              <w:rPr>
                <w:sz w:val="16"/>
              </w:rPr>
              <w:t>Que el resto del equipo haga la ronda de pruebas por rol y revise pull requests</w:t>
            </w:r>
          </w:p>
        </w:tc>
      </w:tr>
      <w:tr>
        <w:trPr>
          <w:cantSplit w:val="true"/>
        </w:trPr>
        <w:tc>
          <w:tcPr>
            <w:tcW w:type="dxa" w:w="1361"/>
          </w:tcPr>
          <w:p>
            <w:pPr>
              <w:spacing w:after="40"/>
              <w:jc w:val="left"/>
            </w:pPr>
            <w:r>
              <w:rPr>
                <w:sz w:val="16"/>
              </w:rPr>
              <w:t>Brayan</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Alejandra</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Michael</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bl>
    <w:p>
      <w:pPr>
        <w:spacing w:after="40"/>
      </w:pPr>
    </w:p>
    <w:tbl>
      <w:tblPr>
        <w:tblStyle w:val="Tablaconcuadrcula"/>
        <w:tblW w:type="auto" w:w="0"/>
        <w:jc w:val="center"/>
        <w:tblLook w:firstColumn="1" w:firstRow="1" w:lastColumn="0" w:lastRow="0" w:noHBand="0" w:noVBand="1" w:val="04A0"/>
      </w:tblPr>
      <w:tblGrid>
        <w:gridCol w:w="9184"/>
      </w:tblGrid>
      <w:tr>
        <w:tc>
          <w:tcPr>
            <w:tcW w:type="dxa" w:w="9184"/>
            <w:shd w:val="clear" w:color="auto" w:fill="FFF4E5"/>
          </w:tcPr>
          <w:p>
            <w:pPr>
              <w:jc w:val="center"/>
            </w:pPr>
            <w:r>
              <w:rPr>
                <w:b/>
                <w:sz w:val="18"/>
              </w:rPr>
              <w:t>Pendiente: captura del seguimiento (evidencia/avance-05/seguimiento.png).</w:t>
            </w:r>
          </w:p>
        </w:tc>
      </w:tr>
    </w:tbl>
    <w:p>
      <w:pPr>
        <w:spacing w:after="40"/>
      </w:pPr>
    </w:p>
    <w:p>
      <w:pPr>
        <w:pStyle w:val="Ttulo2"/>
      </w:pPr>
      <w:r>
        <w:t>3c. Sprint Review y retrospectiva</w:t>
      </w:r>
    </w:p>
    <w:p>
      <w:r>
        <w:t>La revisión se hace en la validación de clase del viernes 23 de octubre, sobre el servidor de pruebas. La evidencia son las capturas de la §1, los contenedores en ejecución y los recorridos de punta a punta con Playwright, que recorren cada flujo en un navegador real y comprueban el efecto en la API.</w:t>
      </w: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3061"/>
            <w:shd w:val="clear" w:color="auto" w:fill="0F6E6E"/>
          </w:tcPr>
          <w:p>
            <w:pPr>
              <w:spacing w:after="40"/>
              <w:jc w:val="left"/>
            </w:pPr>
            <w:r>
              <w:rPr>
                <w:b/>
                <w:color w:val="FFFFFF"/>
                <w:sz w:val="16"/>
              </w:rPr>
              <w:t>Recorrido</w:t>
            </w:r>
          </w:p>
        </w:tc>
        <w:tc>
          <w:tcPr>
            <w:tcW w:type="dxa" w:w="3061"/>
            <w:shd w:val="clear" w:color="auto" w:fill="0F6E6E"/>
          </w:tcPr>
          <w:p>
            <w:pPr>
              <w:spacing w:after="40"/>
              <w:jc w:val="left"/>
            </w:pPr>
            <w:r>
              <w:rPr>
                <w:b/>
                <w:color w:val="FFFFFF"/>
                <w:sz w:val="16"/>
              </w:rPr>
              <w:t>Qué comprueba</w:t>
            </w:r>
          </w:p>
        </w:tc>
        <w:tc>
          <w:tcPr>
            <w:tcW w:type="dxa" w:w="3061"/>
            <w:shd w:val="clear" w:color="auto" w:fill="0F6E6E"/>
          </w:tcPr>
          <w:p>
            <w:pPr>
              <w:spacing w:after="40"/>
              <w:jc w:val="left"/>
            </w:pPr>
            <w:r>
              <w:rPr>
                <w:b/>
                <w:color w:val="FFFFFF"/>
                <w:sz w:val="16"/>
              </w:rPr>
              <w:t>Resultado en el servidor</w:t>
            </w:r>
          </w:p>
        </w:tc>
      </w:tr>
      <w:tr>
        <w:trPr>
          <w:cantSplit w:val="true"/>
        </w:trPr>
        <w:tc>
          <w:tcPr>
            <w:tcW w:type="dxa" w:w="3061"/>
          </w:tcPr>
          <w:p>
            <w:pPr>
              <w:spacing w:after="40"/>
              <w:jc w:val="left"/>
            </w:pPr>
            <w:r>
              <w:rPr>
                <w:rFonts w:ascii="Consolas" w:hAnsi="Consolas"/>
                <w:sz w:val="13"/>
              </w:rPr>
              <w:t>consola-motor.mjs</w:t>
            </w:r>
          </w:p>
        </w:tc>
        <w:tc>
          <w:tcPr>
            <w:tcW w:type="dxa" w:w="3061"/>
          </w:tcPr>
          <w:p>
            <w:pPr>
              <w:spacing w:after="40"/>
              <w:jc w:val="left"/>
            </w:pPr>
            <w:r>
              <w:rPr>
                <w:sz w:val="16"/>
              </w:rPr>
              <w:t>Recalcular, aprobar, descartar y ajustar los pesos del motor</w:t>
            </w:r>
          </w:p>
        </w:tc>
        <w:tc>
          <w:tcPr>
            <w:tcW w:type="dxa" w:w="3061"/>
          </w:tcPr>
          <w:p>
            <w:pPr>
              <w:spacing w:after="40"/>
              <w:jc w:val="left"/>
            </w:pPr>
            <w:r>
              <w:rPr>
                <w:sz w:val="16"/>
              </w:rPr>
              <w:t>9 de 9, el 17 de octubre</w:t>
            </w:r>
          </w:p>
        </w:tc>
      </w:tr>
      <w:tr>
        <w:trPr>
          <w:cantSplit w:val="true"/>
        </w:trPr>
        <w:tc>
          <w:tcPr>
            <w:tcW w:type="dxa" w:w="3061"/>
          </w:tcPr>
          <w:p>
            <w:pPr>
              <w:spacing w:after="40"/>
              <w:jc w:val="left"/>
            </w:pPr>
            <w:r>
              <w:rPr>
                <w:rFonts w:ascii="Consolas" w:hAnsi="Consolas"/>
                <w:sz w:val="13"/>
              </w:rPr>
              <w:t>consola-remisiones.mjs</w:t>
            </w:r>
          </w:p>
        </w:tc>
        <w:tc>
          <w:tcPr>
            <w:tcW w:type="dxa" w:w="3061"/>
          </w:tcPr>
          <w:p>
            <w:pPr>
              <w:spacing w:after="40"/>
              <w:jc w:val="left"/>
            </w:pPr>
            <w:r>
              <w:rPr>
                <w:sz w:val="16"/>
              </w:rPr>
              <w:t>Despachar una remisión y ver su documento</w:t>
            </w:r>
          </w:p>
        </w:tc>
        <w:tc>
          <w:tcPr>
            <w:tcW w:type="dxa" w:w="3061"/>
          </w:tcPr>
          <w:p>
            <w:pPr>
              <w:spacing w:after="40"/>
              <w:jc w:val="left"/>
            </w:pPr>
            <w:r>
              <w:rPr>
                <w:sz w:val="16"/>
              </w:rPr>
              <w:t>7 de 7, el 17 de octubre</w:t>
            </w:r>
          </w:p>
        </w:tc>
      </w:tr>
      <w:tr>
        <w:trPr>
          <w:cantSplit w:val="true"/>
        </w:trPr>
        <w:tc>
          <w:tcPr>
            <w:tcW w:type="dxa" w:w="3061"/>
          </w:tcPr>
          <w:p>
            <w:pPr>
              <w:spacing w:after="40"/>
              <w:jc w:val="left"/>
            </w:pPr>
            <w:r>
              <w:rPr>
                <w:rFonts w:ascii="Consolas" w:hAnsi="Consolas"/>
                <w:sz w:val="13"/>
              </w:rPr>
              <w:t>consola-recepciones.mjs</w:t>
            </w:r>
          </w:p>
        </w:tc>
        <w:tc>
          <w:tcPr>
            <w:tcW w:type="dxa" w:w="3061"/>
          </w:tcPr>
          <w:p>
            <w:pPr>
              <w:spacing w:after="40"/>
              <w:jc w:val="left"/>
            </w:pPr>
            <w:r>
              <w:rPr>
                <w:sz w:val="16"/>
              </w:rPr>
              <w:t>Recibir una remisión en la zona con foto, entrando por «Mi zona»</w:t>
            </w:r>
          </w:p>
        </w:tc>
        <w:tc>
          <w:tcPr>
            <w:tcW w:type="dxa" w:w="3061"/>
          </w:tcPr>
          <w:p>
            <w:pPr>
              <w:spacing w:after="40"/>
              <w:jc w:val="left"/>
            </w:pPr>
            <w:r>
              <w:rPr>
                <w:sz w:val="16"/>
              </w:rPr>
              <w:t>7 de 7, el 17 de octubre</w:t>
            </w:r>
          </w:p>
        </w:tc>
      </w:tr>
      <w:tr>
        <w:trPr>
          <w:cantSplit w:val="true"/>
        </w:trPr>
        <w:tc>
          <w:tcPr>
            <w:tcW w:type="dxa" w:w="3061"/>
          </w:tcPr>
          <w:p>
            <w:pPr>
              <w:spacing w:after="40"/>
              <w:jc w:val="left"/>
            </w:pPr>
            <w:r>
              <w:rPr>
                <w:rFonts w:ascii="Consolas" w:hAnsi="Consolas"/>
                <w:sz w:val="13"/>
              </w:rPr>
              <w:t>portal-causas.mjs</w:t>
            </w:r>
          </w:p>
        </w:tc>
        <w:tc>
          <w:tcPr>
            <w:tcW w:type="dxa" w:w="3061"/>
          </w:tcPr>
          <w:p>
            <w:pPr>
              <w:spacing w:after="40"/>
              <w:jc w:val="left"/>
            </w:pPr>
            <w:r>
              <w:rPr>
                <w:sz w:val="16"/>
              </w:rPr>
              <w:t>Directorio, aviso de salida y causas atendidas</w:t>
            </w:r>
          </w:p>
        </w:tc>
        <w:tc>
          <w:tcPr>
            <w:tcW w:type="dxa" w:w="3061"/>
          </w:tcPr>
          <w:p>
            <w:pPr>
              <w:spacing w:after="40"/>
              <w:jc w:val="left"/>
            </w:pPr>
            <w:r>
              <w:rPr>
                <w:sz w:val="16"/>
              </w:rPr>
              <w:t>4 de 4, el 18 de octubre</w:t>
            </w:r>
          </w:p>
        </w:tc>
      </w:tr>
      <w:tr>
        <w:trPr>
          <w:cantSplit w:val="true"/>
        </w:trPr>
        <w:tc>
          <w:tcPr>
            <w:tcW w:type="dxa" w:w="3061"/>
          </w:tcPr>
          <w:p>
            <w:pPr>
              <w:spacing w:after="40"/>
              <w:jc w:val="left"/>
            </w:pPr>
            <w:r>
              <w:rPr>
                <w:rFonts w:ascii="Consolas" w:hAnsi="Consolas"/>
                <w:sz w:val="13"/>
              </w:rPr>
              <w:t>consola-causas.mjs</w:t>
            </w:r>
          </w:p>
        </w:tc>
        <w:tc>
          <w:tcPr>
            <w:tcW w:type="dxa" w:w="3061"/>
          </w:tcPr>
          <w:p>
            <w:pPr>
              <w:spacing w:after="40"/>
              <w:jc w:val="left"/>
            </w:pPr>
            <w:r>
              <w:rPr>
                <w:sz w:val="16"/>
              </w:rPr>
              <w:t>Verificar una entidad, publicar, renovar, archivar y quitar la verificación</w:t>
            </w:r>
          </w:p>
        </w:tc>
        <w:tc>
          <w:tcPr>
            <w:tcW w:type="dxa" w:w="3061"/>
          </w:tcPr>
          <w:p>
            <w:pPr>
              <w:spacing w:after="40"/>
              <w:jc w:val="left"/>
            </w:pPr>
            <w:r>
              <w:rPr>
                <w:sz w:val="16"/>
              </w:rPr>
              <w:t>6 de 6, el 18 de octubre</w:t>
            </w:r>
          </w:p>
        </w:tc>
      </w:tr>
    </w:tbl>
    <w:p>
      <w:pPr>
        <w:spacing w:after="40"/>
      </w:pPr>
    </w:p>
    <w:p>
      <w:r>
        <w:t xml:space="preserve">El detalle de cada corrida está en </w:t>
      </w:r>
      <w:r>
        <w:rPr>
          <w:rFonts w:ascii="Consolas" w:hAnsi="Consolas"/>
          <w:sz w:val="19"/>
        </w:rPr>
        <w:t>docs/06-operacion/recorridos.md</w:t>
      </w:r>
      <w:r>
        <w:t>.</w:t>
      </w: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2381"/>
            <w:shd w:val="clear" w:color="auto" w:fill="0F6E6E"/>
          </w:tcPr>
          <w:p>
            <w:pPr>
              <w:spacing w:after="40"/>
              <w:jc w:val="left"/>
            </w:pPr>
            <w:r>
              <w:rPr>
                <w:b/>
                <w:color w:val="FFFFFF"/>
                <w:sz w:val="16"/>
              </w:rPr>
              <w:t>Historia</w:t>
            </w:r>
          </w:p>
        </w:tc>
        <w:tc>
          <w:tcPr>
            <w:tcW w:type="dxa" w:w="1361"/>
            <w:shd w:val="clear" w:color="auto" w:fill="0F6E6E"/>
          </w:tcPr>
          <w:p>
            <w:pPr>
              <w:spacing w:after="40"/>
              <w:jc w:val="left"/>
            </w:pPr>
            <w:r>
              <w:rPr>
                <w:b/>
                <w:color w:val="FFFFFF"/>
                <w:sz w:val="16"/>
              </w:rPr>
              <w:t>¿Se cumplió?</w:t>
            </w:r>
          </w:p>
        </w:tc>
        <w:tc>
          <w:tcPr>
            <w:tcW w:type="dxa" w:w="5442"/>
            <w:shd w:val="clear" w:color="auto" w:fill="0F6E6E"/>
          </w:tcPr>
          <w:p>
            <w:pPr>
              <w:spacing w:after="40"/>
              <w:jc w:val="left"/>
            </w:pPr>
            <w:r>
              <w:rPr>
                <w:b/>
                <w:color w:val="FFFFFF"/>
                <w:sz w:val="16"/>
              </w:rPr>
              <w:t>Criterios pendientes, ajustes u observaciones</w:t>
            </w:r>
          </w:p>
        </w:tc>
      </w:tr>
      <w:tr>
        <w:trPr>
          <w:cantSplit w:val="true"/>
        </w:trPr>
        <w:tc>
          <w:tcPr>
            <w:tcW w:type="dxa" w:w="2381"/>
          </w:tcPr>
          <w:p>
            <w:pPr>
              <w:spacing w:after="40"/>
              <w:jc w:val="left"/>
            </w:pPr>
            <w:r>
              <w:rPr>
                <w:sz w:val="16"/>
              </w:rPr>
              <w:t>HU-10a Ver a dónde falta y de dónde sobra</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HU-10b Aprobar o descartar un traslado</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HU-11 Despachar con un documento verificable</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HU-12 Confirmar la llegada sin contar unidad por unidad</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HU-13 Contar lo que la fórmula no ve</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HU-02 Donar a una causa real</w:t>
            </w:r>
          </w:p>
        </w:tc>
        <w:tc>
          <w:tcPr>
            <w:tcW w:type="dxa" w:w="1361"/>
          </w:tcPr>
          <w:p>
            <w:pPr>
              <w:spacing w:after="40"/>
              <w:jc w:val="left"/>
            </w:pPr>
            <w:r>
              <w:rPr>
                <w:sz w:val="16"/>
              </w:rPr>
              <w:t>Sí</w:t>
            </w:r>
          </w:p>
        </w:tc>
        <w:tc>
          <w:tcPr>
            <w:tcW w:type="dxa" w:w="5442"/>
          </w:tcPr>
          <w:p>
            <w:pPr>
              <w:spacing w:after="40"/>
              <w:jc w:val="left"/>
            </w:pPr>
            <w:r>
              <w:rPr>
                <w:sz w:val="16"/>
              </w:rPr>
              <w:t>Revisada en el servidor el 18 de octubre</w:t>
            </w:r>
          </w:p>
        </w:tc>
      </w:tr>
      <w:tr>
        <w:trPr>
          <w:cantSplit w:val="true"/>
        </w:trPr>
        <w:tc>
          <w:tcPr>
            <w:tcW w:type="dxa" w:w="2381"/>
          </w:tcPr>
          <w:p>
            <w:pPr>
              <w:spacing w:after="40"/>
              <w:jc w:val="left"/>
            </w:pPr>
            <w:r>
              <w:rPr>
                <w:sz w:val="16"/>
              </w:rPr>
              <w:t>HU-15 No dirigir donantes a una estafa</w:t>
            </w:r>
          </w:p>
        </w:tc>
        <w:tc>
          <w:tcPr>
            <w:tcW w:type="dxa" w:w="1361"/>
          </w:tcPr>
          <w:p>
            <w:pPr>
              <w:spacing w:after="40"/>
              <w:jc w:val="left"/>
            </w:pPr>
            <w:r>
              <w:rPr>
                <w:sz w:val="16"/>
              </w:rPr>
              <w:t>Sí</w:t>
            </w:r>
          </w:p>
        </w:tc>
        <w:tc>
          <w:tcPr>
            <w:tcW w:type="dxa" w:w="5442"/>
          </w:tcPr>
          <w:p>
            <w:pPr>
              <w:spacing w:after="40"/>
              <w:jc w:val="left"/>
            </w:pPr>
            <w:r>
              <w:rPr>
                <w:sz w:val="16"/>
              </w:rPr>
              <w:t>Revisada en el servidor el 18 de octubre. La revisión diaria que archiva las causas vencidas se comprueba con una prueba de integración</w:t>
            </w:r>
          </w:p>
        </w:tc>
      </w:tr>
    </w:tbl>
    <w:p>
      <w:pPr>
        <w:spacing w:after="40"/>
      </w:pPr>
    </w:p>
    <w:p>
      <w:r>
        <w:t>Fuera del Planning también se construyó el Bloque 5, turnos de voluntariado (HU-03), con sus criterios revisados en el servidor el 18 de octubre.</w:t>
      </w:r>
    </w:p>
    <w:p>
      <w:pPr>
        <w:pStyle w:val="Ttulo3"/>
      </w:pPr>
      <w:r>
        <w:t>Contenedores en ejecución</w:t>
      </w:r>
    </w:p>
    <w:p>
      <w:r>
        <w:t xml:space="preserve">Salida de </w:t>
      </w:r>
      <w:r>
        <w:rPr>
          <w:rFonts w:ascii="Consolas" w:hAnsi="Consolas"/>
          <w:sz w:val="19"/>
        </w:rPr>
        <w:t>docker ps</w:t>
      </w:r>
      <w:r>
        <w:t xml:space="preserve"> en el equipo de desarrollo: los cuatro servicios del Compose en estado «healthy».</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041"/>
            <w:shd w:val="clear" w:color="auto" w:fill="0F6E6E"/>
          </w:tcPr>
          <w:p>
            <w:pPr>
              <w:spacing w:after="40"/>
              <w:jc w:val="left"/>
            </w:pPr>
            <w:r>
              <w:rPr>
                <w:b/>
                <w:color w:val="FFFFFF"/>
                <w:sz w:val="16"/>
              </w:rPr>
              <w:t>Contenedor</w:t>
            </w:r>
          </w:p>
        </w:tc>
        <w:tc>
          <w:tcPr>
            <w:tcW w:type="dxa" w:w="2381"/>
            <w:shd w:val="clear" w:color="auto" w:fill="0F6E6E"/>
          </w:tcPr>
          <w:p>
            <w:pPr>
              <w:spacing w:after="40"/>
              <w:jc w:val="left"/>
            </w:pPr>
            <w:r>
              <w:rPr>
                <w:b/>
                <w:color w:val="FFFFFF"/>
                <w:sz w:val="16"/>
              </w:rPr>
              <w:t>Imagen</w:t>
            </w:r>
          </w:p>
        </w:tc>
        <w:tc>
          <w:tcPr>
            <w:tcW w:type="dxa" w:w="2268"/>
            <w:shd w:val="clear" w:color="auto" w:fill="0F6E6E"/>
          </w:tcPr>
          <w:p>
            <w:pPr>
              <w:spacing w:after="40"/>
              <w:jc w:val="left"/>
            </w:pPr>
            <w:r>
              <w:rPr>
                <w:b/>
                <w:color w:val="FFFFFF"/>
                <w:sz w:val="16"/>
              </w:rPr>
              <w:t>Estado</w:t>
            </w:r>
          </w:p>
        </w:tc>
        <w:tc>
          <w:tcPr>
            <w:tcW w:type="dxa" w:w="2494"/>
            <w:shd w:val="clear" w:color="auto" w:fill="0F6E6E"/>
          </w:tcPr>
          <w:p>
            <w:pPr>
              <w:spacing w:after="40"/>
              <w:jc w:val="left"/>
            </w:pPr>
            <w:r>
              <w:rPr>
                <w:b/>
                <w:color w:val="FFFFFF"/>
                <w:sz w:val="16"/>
              </w:rPr>
              <w:t>Puerto en el equipo</w:t>
            </w:r>
          </w:p>
        </w:tc>
      </w:tr>
      <w:tr>
        <w:trPr>
          <w:cantSplit w:val="true"/>
        </w:trPr>
        <w:tc>
          <w:tcPr>
            <w:tcW w:type="dxa" w:w="2041"/>
          </w:tcPr>
          <w:p>
            <w:pPr>
              <w:spacing w:after="40"/>
              <w:jc w:val="left"/>
            </w:pPr>
            <w:r>
              <w:rPr>
                <w:sz w:val="16"/>
              </w:rPr>
              <w:t>acopio-api-1</w:t>
            </w:r>
          </w:p>
        </w:tc>
        <w:tc>
          <w:tcPr>
            <w:tcW w:type="dxa" w:w="2381"/>
          </w:tcPr>
          <w:p>
            <w:pPr>
              <w:spacing w:after="40"/>
              <w:jc w:val="left"/>
            </w:pPr>
            <w:r>
              <w:rPr>
                <w:sz w:val="16"/>
              </w:rPr>
              <w:t>acopio-api</w:t>
            </w:r>
          </w:p>
        </w:tc>
        <w:tc>
          <w:tcPr>
            <w:tcW w:type="dxa" w:w="2268"/>
          </w:tcPr>
          <w:p>
            <w:pPr>
              <w:spacing w:after="40"/>
              <w:jc w:val="left"/>
            </w:pPr>
            <w:r>
              <w:rPr>
                <w:sz w:val="16"/>
              </w:rPr>
              <w:t>Up About an hour (healthy)</w:t>
            </w:r>
          </w:p>
        </w:tc>
        <w:tc>
          <w:tcPr>
            <w:tcW w:type="dxa" w:w="2494"/>
          </w:tcPr>
          <w:p>
            <w:pPr>
              <w:spacing w:after="40"/>
              <w:jc w:val="left"/>
            </w:pPr>
            <w:r>
              <w:rPr>
                <w:sz w:val="16"/>
              </w:rPr>
              <w:t>3000 → 3000</w:t>
            </w:r>
          </w:p>
        </w:tc>
      </w:tr>
      <w:tr>
        <w:trPr>
          <w:cantSplit w:val="true"/>
        </w:trPr>
        <w:tc>
          <w:tcPr>
            <w:tcW w:type="dxa" w:w="2041"/>
          </w:tcPr>
          <w:p>
            <w:pPr>
              <w:spacing w:after="40"/>
              <w:jc w:val="left"/>
            </w:pPr>
            <w:r>
              <w:rPr>
                <w:sz w:val="16"/>
              </w:rPr>
              <w:t>acopio-db-1</w:t>
            </w:r>
          </w:p>
        </w:tc>
        <w:tc>
          <w:tcPr>
            <w:tcW w:type="dxa" w:w="2381"/>
          </w:tcPr>
          <w:p>
            <w:pPr>
              <w:spacing w:after="40"/>
              <w:jc w:val="left"/>
            </w:pPr>
            <w:r>
              <w:rPr>
                <w:sz w:val="16"/>
              </w:rPr>
              <w:t>postgres:16-alpine</w:t>
            </w:r>
          </w:p>
        </w:tc>
        <w:tc>
          <w:tcPr>
            <w:tcW w:type="dxa" w:w="2268"/>
          </w:tcPr>
          <w:p>
            <w:pPr>
              <w:spacing w:after="40"/>
              <w:jc w:val="left"/>
            </w:pPr>
            <w:r>
              <w:rPr>
                <w:sz w:val="16"/>
              </w:rPr>
              <w:t>Up 38 hours (healthy)</w:t>
            </w:r>
          </w:p>
        </w:tc>
        <w:tc>
          <w:tcPr>
            <w:tcW w:type="dxa" w:w="2494"/>
          </w:tcPr>
          <w:p>
            <w:pPr>
              <w:spacing w:after="40"/>
              <w:jc w:val="left"/>
            </w:pPr>
            <w:r>
              <w:rPr>
                <w:sz w:val="16"/>
              </w:rPr>
              <w:t>5440 → 5432</w:t>
            </w:r>
          </w:p>
        </w:tc>
      </w:tr>
      <w:tr>
        <w:trPr>
          <w:cantSplit w:val="true"/>
        </w:trPr>
        <w:tc>
          <w:tcPr>
            <w:tcW w:type="dxa" w:w="2041"/>
          </w:tcPr>
          <w:p>
            <w:pPr>
              <w:spacing w:after="40"/>
              <w:jc w:val="left"/>
            </w:pPr>
            <w:r>
              <w:rPr>
                <w:sz w:val="16"/>
              </w:rPr>
              <w:t>acopio-storage-1</w:t>
            </w:r>
          </w:p>
        </w:tc>
        <w:tc>
          <w:tcPr>
            <w:tcW w:type="dxa" w:w="2381"/>
          </w:tcPr>
          <w:p>
            <w:pPr>
              <w:spacing w:after="40"/>
              <w:jc w:val="left"/>
            </w:pPr>
            <w:r>
              <w:rPr>
                <w:sz w:val="16"/>
              </w:rPr>
              <w:t>dxflrs/garage:v2.4.1</w:t>
            </w:r>
          </w:p>
        </w:tc>
        <w:tc>
          <w:tcPr>
            <w:tcW w:type="dxa" w:w="2268"/>
          </w:tcPr>
          <w:p>
            <w:pPr>
              <w:spacing w:after="40"/>
              <w:jc w:val="left"/>
            </w:pPr>
            <w:r>
              <w:rPr>
                <w:sz w:val="16"/>
              </w:rPr>
              <w:t>Up 38 hours (healthy)</w:t>
            </w:r>
          </w:p>
        </w:tc>
        <w:tc>
          <w:tcPr>
            <w:tcW w:type="dxa" w:w="2494"/>
          </w:tcPr>
          <w:p>
            <w:pPr>
              <w:spacing w:after="40"/>
              <w:jc w:val="left"/>
            </w:pPr>
            <w:r>
              <w:rPr>
                <w:sz w:val="16"/>
              </w:rPr>
              <w:t>3900 → 3900</w:t>
            </w:r>
          </w:p>
        </w:tc>
      </w:tr>
      <w:tr>
        <w:trPr>
          <w:cantSplit w:val="true"/>
        </w:trPr>
        <w:tc>
          <w:tcPr>
            <w:tcW w:type="dxa" w:w="2041"/>
          </w:tcPr>
          <w:p>
            <w:pPr>
              <w:spacing w:after="40"/>
              <w:jc w:val="left"/>
            </w:pPr>
            <w:r>
              <w:rPr>
                <w:sz w:val="16"/>
              </w:rPr>
              <w:t>acopio-mailpit-1</w:t>
            </w:r>
          </w:p>
        </w:tc>
        <w:tc>
          <w:tcPr>
            <w:tcW w:type="dxa" w:w="2381"/>
          </w:tcPr>
          <w:p>
            <w:pPr>
              <w:spacing w:after="40"/>
              <w:jc w:val="left"/>
            </w:pPr>
            <w:r>
              <w:rPr>
                <w:sz w:val="16"/>
              </w:rPr>
              <w:t>axllent/mailpit:latest</w:t>
            </w:r>
          </w:p>
        </w:tc>
        <w:tc>
          <w:tcPr>
            <w:tcW w:type="dxa" w:w="2268"/>
          </w:tcPr>
          <w:p>
            <w:pPr>
              <w:spacing w:after="40"/>
              <w:jc w:val="left"/>
            </w:pPr>
            <w:r>
              <w:rPr>
                <w:sz w:val="16"/>
              </w:rPr>
              <w:t>Up 38 hours (healthy)</w:t>
            </w:r>
          </w:p>
        </w:tc>
        <w:tc>
          <w:tcPr>
            <w:tcW w:type="dxa" w:w="2494"/>
          </w:tcPr>
          <w:p>
            <w:pPr>
              <w:spacing w:after="40"/>
              <w:jc w:val="left"/>
            </w:pPr>
            <w:r>
              <w:rPr>
                <w:sz w:val="16"/>
              </w:rPr>
              <w:t>1025 → 1025</w:t>
            </w:r>
          </w:p>
        </w:tc>
      </w:tr>
    </w:tbl>
    <w:p>
      <w:pPr>
        <w:spacing w:after="40"/>
      </w:pPr>
    </w:p>
    <w:p>
      <w:r>
        <w:t xml:space="preserve">Volúmenes donde persisten la base, los archivos y las llaves: </w:t>
      </w:r>
      <w:r>
        <w:rPr>
          <w:rFonts w:ascii="Consolas" w:hAnsi="Consolas"/>
          <w:sz w:val="19"/>
        </w:rPr>
        <w:t>acopio_garagedata</w:t>
      </w:r>
      <w:r>
        <w:t xml:space="preserve">, </w:t>
      </w:r>
      <w:r>
        <w:rPr>
          <w:rFonts w:ascii="Consolas" w:hAnsi="Consolas"/>
          <w:sz w:val="19"/>
        </w:rPr>
        <w:t>acopio_garagemeta</w:t>
      </w:r>
      <w:r>
        <w:t xml:space="preserve">, </w:t>
      </w:r>
      <w:r>
        <w:rPr>
          <w:rFonts w:ascii="Consolas" w:hAnsi="Consolas"/>
          <w:sz w:val="19"/>
        </w:rPr>
        <w:t>acopio_llaves</w:t>
      </w:r>
      <w:r>
        <w:t xml:space="preserve">, </w:t>
      </w:r>
      <w:r>
        <w:rPr>
          <w:rFonts w:ascii="Consolas" w:hAnsi="Consolas"/>
          <w:sz w:val="19"/>
        </w:rPr>
        <w:t>acopio_pgdata</w:t>
      </w:r>
      <w:r>
        <w:t>.</w:t>
      </w:r>
    </w:p>
    <w:p>
      <w:pPr>
        <w:pStyle w:val="Ttulo3"/>
      </w:pPr>
      <w:r>
        <w:t>Retrospectiva</w:t>
      </w:r>
    </w:p>
    <w:p>
      <w:r>
        <w:rPr>
          <w:b/>
        </w:rPr>
        <w:t>¿Qué funcionó bien?</w:t>
      </w:r>
    </w:p>
    <w:p>
      <w:r>
        <w:t>El trabajo con Stitch. Con las maquetas aprobadas se construyen interfaces funcionales, y el flujo que se está usando (maqueta, especificación, plan, pull request y recorrido) es bastante bueno para avanzar y para analizar requerimientos nuevos y extras al aplicativo.</w:t>
      </w:r>
    </w:p>
    <w:p>
      <w:r>
        <w:rPr>
          <w:b/>
        </w:rPr>
        <w:t>¿Qué no funcionó o dificultó el trabajo?</w:t>
      </w:r>
    </w:p>
    <w:p>
      <w:r>
        <w:t>Con el tiempo se dificultó crear la lógica del envío de correos sin poder probarla, porque el SMTP todavía no se ha configurado. Pasa lo mismo con otros apartados que no han tenido pruebas reales durante el desarrollo.</w:t>
      </w:r>
    </w:p>
    <w:p>
      <w:r>
        <w:rPr>
          <w:b/>
        </w:rPr>
        <w:t>¿Qué aprendimos?</w:t>
      </w:r>
    </w:p>
    <w:p>
      <w:r>
        <w:t>Aprendimos a usar un gestor de contenido S3 (Garage), que puede albergar bastante información. Sin él, almacenar ese contenido habría sido pesado para el servidor.</w:t>
      </w:r>
    </w:p>
    <w:p>
      <w:r>
        <w:rPr>
          <w:b/>
        </w:rPr>
        <w:t>¿Qué acción concreta aplicaremos en el siguiente corte?</w:t>
      </w:r>
    </w:p>
    <w:p>
      <w:r>
        <w:t>Continuar con el mínimo viable y cargar la información del aplicativo original de Acopio Bogotá (RedAcopio), obtenida por scraping, por tandas y sin sobrecargar el servidor de terceros. Se verifica cuando el importador de la pieza E (</w:t>
      </w:r>
      <w:r>
        <w:t>#49</w:t>
      </w:r>
      <w:r>
        <w:t>) haya cargado esos acopios en el servidor de pruebas, antes del 15 de noviembre.</w:t>
      </w:r>
    </w:p>
    <w:p>
      <w:pPr>
        <w:pStyle w:val="Ttulo1"/>
      </w:pPr>
      <w:r>
        <w:t>4. Repositorio y servidor</w:t>
      </w:r>
    </w:p>
    <w:p>
      <w:pPr>
        <w:pStyle w:val="Vineta"/>
      </w:pPr>
      <w:r>
        <w:t xml:space="preserve">•  </w:t>
      </w:r>
      <w:r>
        <w:t xml:space="preserve">Repositorio público: </w:t>
      </w:r>
      <w:r>
        <w:t>https://github.com/Proyecto-IngSoftware/acopio</w:t>
      </w:r>
    </w:p>
    <w:p>
      <w:pPr>
        <w:pStyle w:val="Vineta"/>
      </w:pPr>
      <w:r>
        <w:t xml:space="preserve">•  </w:t>
      </w:r>
      <w:r>
        <w:t xml:space="preserve">Servidor de pruebas con la demo: </w:t>
      </w:r>
      <w:r>
        <w:t>https://acopio.josephqaz.dev</w:t>
      </w:r>
    </w:p>
    <w:sectPr w:rsidR="00E2301E" w:rsidRPr="00473CB5" w:rsidSect="00034616">
      <w:pgSz w:w="11906" w:h="16838"/>
      <w:pgMar w:top="1247" w:right="1361" w:bottom="1134"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UAN PABLO BUSTAMANTE MORENO" w:date="2026-09-09T18:47:00Z" w:initials="JM">
    <w:p w14:paraId="3ED0B8BE" w14:textId="1A6D481D" w:rsidR="00000000" w:rsidRDefault="00000000">
      <w:r>
        <w:annotationRef/>
      </w:r>
      <w:r w:rsidRPr="06668264">
        <w:t>Los 5 hechos observables están muy bien; puede que haga falta indicar cuál es el problema general, en un párrafo. Da la impresión de que son 5 problemas.</w:t>
      </w:r>
    </w:p>
  </w:comment>
  <w:comment w:id="15" w:author="JUAN PABLO BUSTAMANTE MORENO" w:date="2026-09-09T18:54:00Z" w:initials="JM">
    <w:p w14:paraId="348525C2" w14:textId="4F1BC8CB" w:rsidR="00000000" w:rsidRDefault="00000000">
      <w:r>
        <w:annotationRef/>
      </w:r>
      <w:r w:rsidRPr="6D35AA9E">
        <w:t>Podría ser más llamativo el nombre.</w:t>
      </w:r>
    </w:p>
  </w:comment>
  <w:comment w:id="22" w:author="JUAN PABLO BUSTAMANTE MORENO" w:date="2026-09-09T19:03:00Z" w:initials="JM">
    <w:p w14:paraId="39EC59E6" w14:textId="047CDCB4" w:rsidR="00000000" w:rsidRDefault="00000000">
      <w:r>
        <w:annotationRef/>
      </w:r>
      <w:r w:rsidRPr="4A529F6C">
        <w:t>Ok, en general el documento está muy bien. No hay cosas de fondo por corregir, solo de forma (que ya fueron señaladas). Buen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0B8BE" w15:done="0"/>
  <w15:commentEx w15:paraId="348525C2" w15:done="0"/>
  <w15:commentEx w15:paraId="39EC59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EC9D5A" w16cex:dateUtc="2026-09-09T23:47:00Z">
    <w16cex:extLst>
      <w16:ext w16:uri="{CE6994B0-6A32-4C9F-8C6B-6E91EDA988CE}">
        <cr:reactions xmlns:cr="http://schemas.microsoft.com/office/comments/2020/reactions">
          <cr:reaction reactionType="1">
            <cr:reactionInfo dateUtc="2026-09-11T15:13:21Z">
              <cr:user userId="S::jdrhomandtb@itc.edu.co::17e7cf1a-94c6-4edf-b2e1-9604c33e8e3b" userProvider="AD" userName="JOSEPH DANIEL RHOMANDT BERMUDEZ"/>
            </cr:reactionInfo>
          </cr:reaction>
        </cr:reactions>
      </w16:ext>
    </w16cex:extLst>
  </w16cex:commentExtensible>
  <w16cex:commentExtensible w16cex:durableId="5A168199" w16cex:dateUtc="2026-09-09T23:54:00Z"/>
  <w16cex:commentExtensible w16cex:durableId="440A21FB" w16cex:dateUtc="2026-09-10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0B8BE" w16cid:durableId="11EC9D5A"/>
  <w16cid:commentId w16cid:paraId="348525C2" w16cid:durableId="5A168199"/>
  <w16cid:commentId w16cid:paraId="39EC59E6" w16cid:durableId="440A21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7E23" w14:textId="77777777" w:rsidR="006937EE" w:rsidRPr="00473CB5" w:rsidRDefault="006937EE">
      <w:pPr>
        <w:spacing w:after="0" w:line="240" w:lineRule="auto"/>
      </w:pPr>
      <w:r w:rsidRPr="00473CB5">
        <w:separator/>
      </w:r>
    </w:p>
  </w:endnote>
  <w:endnote w:type="continuationSeparator" w:id="0">
    <w:p w14:paraId="7BCE3E91" w14:textId="77777777" w:rsidR="006937EE" w:rsidRPr="00473CB5" w:rsidRDefault="006937EE">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000000">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F0E7" w14:textId="77777777" w:rsidR="006937EE" w:rsidRPr="00473CB5" w:rsidRDefault="006937EE">
      <w:pPr>
        <w:spacing w:after="0" w:line="240" w:lineRule="auto"/>
      </w:pPr>
      <w:r w:rsidRPr="00473CB5">
        <w:separator/>
      </w:r>
    </w:p>
  </w:footnote>
  <w:footnote w:type="continuationSeparator" w:id="0">
    <w:p w14:paraId="036031DE" w14:textId="77777777" w:rsidR="006937EE" w:rsidRPr="00473CB5" w:rsidRDefault="006937EE">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BUSTAMANTE MORENO">
    <w15:presenceInfo w15:providerId="AD" w15:userId="S::jpbustamantem@itc.edu.co::4a090a4f-9489-491e-b13e-a0936b002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46151"/>
    <w:rsid w:val="00A85073"/>
    <w:rsid w:val="00A86B9F"/>
    <w:rsid w:val="00AA1D8D"/>
    <w:rsid w:val="00B47730"/>
    <w:rsid w:val="00B57820"/>
    <w:rsid w:val="00BF45E5"/>
    <w:rsid w:val="00C128C5"/>
    <w:rsid w:val="00C16BA9"/>
    <w:rsid w:val="00C91532"/>
    <w:rsid w:val="00CB0664"/>
    <w:rsid w:val="00D8655D"/>
    <w:rsid w:val="00DC03AB"/>
    <w:rsid w:val="00DF55D4"/>
    <w:rsid w:val="00E15DE6"/>
    <w:rsid w:val="00E16176"/>
    <w:rsid w:val="00E2301E"/>
    <w:rsid w:val="00E8174E"/>
    <w:rsid w:val="00E83E61"/>
    <w:rsid w:val="00E87650"/>
    <w:rsid w:val="00F71230"/>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dacopiobogota.com/" TargetMode="External"/><Relationship Id="rId18" Type="http://schemas.openxmlformats.org/officeDocument/2006/relationships/hyperlink" Target="https://www.infobae.com/colombia/2026/08/10/centros-de-acopio-habilitados-en-colombia-tras-el-terremoto-guia-por-ciudad-para-donar-y-ayudar-a-las-victimas"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ushahidi.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ogota.gov.co/mi-ciudad/ambiente/que-donar-y-no-donar-en-bogota-para-damnificados-terremoto-colombi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pccolombia.gov.co/comunicaciones/noticias/apc-colombia-emite-orientaciones-para-articular-las-donaciones-y-ayudas" TargetMode="External"/><Relationship Id="rId20" Type="http://schemas.openxmlformats.org/officeDocument/2006/relationships/hyperlink" Target="https://sahanafoundati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dane.gov.co/index.php/estadisticas-por-tema/demografia-y-poblacion/proyecciones-de-poblacion"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canalcapital.gov.co/ahora/palacio-de-los-deportes-donaciones-hoy-horario-como-ayuda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pherestandards.org/wp-content/uploads/El-manual-Esfera-2018-ES.pdf" TargetMode="External"/><Relationship Id="rId22" Type="http://schemas.openxmlformats.org/officeDocument/2006/relationships/hyperlink" Target="https://www.kobotoolbox.org"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5548</Words>
  <Characters>30520</Characters>
  <Application>Microsoft Office Word</Application>
  <DocSecurity>0</DocSecurity>
  <Lines>254</Lines>
  <Paragraphs>71</Paragraphs>
  <ScaleCrop>false</ScaleCrop>
  <Manager/>
  <Company/>
  <LinksUpToDate>false</LinksUpToDate>
  <CharactersWithSpaces>35997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Acopio · Avances de proyecto · Ingeniería de Software I</dc:title>
  <dc:subject/>
  <dc:creator>python-docx</dc:creator>
  <cp:keywords/>
  <dc:description>generated by python-docx</dc:description>
  <cp:lastModifiedBy>JOSEPH DANIEL RHOMANDT BERMUDEZ</cp:lastModifiedBy>
  <cp:revision>3</cp:revision>
  <dcterms:created xsi:type="dcterms:W3CDTF">2026-09-11T16:07:00Z</dcterms:created>
  <dcterms:modified xsi:type="dcterms:W3CDTF">2026-09-11T16:10:00Z</dcterms:modified>
  <cp:category/>
</cp:coreProperties>
</file>