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3E4" w:rsidRDefault="007806CB" w:rsidP="00E57E0A">
      <w:pPr>
        <w:rPr>
          <w:lang w:val="es-MX"/>
        </w:rPr>
      </w:pPr>
      <w:r w:rsidRPr="007806CB">
        <w:rPr>
          <w:lang w:val="es-MX"/>
        </w:rPr>
        <w:t xml:space="preserve">Una caja de ahorros es una entidad de crédito similar a un banco, son instituciones de crédito sin ánimo de lucro y con diferente carácter legislativo. En concreto, los bancos son sociedades anónimas, mientras que las cajas de ahorros se rigen por la ley de sociedades limitadas de carácter fundacional, motivo por el </w:t>
      </w:r>
      <w:r>
        <w:rPr>
          <w:lang w:val="es-MX"/>
        </w:rPr>
        <w:t>que se debe destinar, es por eso que se crea una caja</w:t>
      </w:r>
    </w:p>
    <w:p w:rsidR="001A13E4" w:rsidRPr="001A13E4" w:rsidRDefault="001A13E4" w:rsidP="001A13E4">
      <w:pPr>
        <w:rPr>
          <w:lang w:val="es-MX"/>
        </w:rPr>
      </w:pPr>
      <w:r w:rsidRPr="001A13E4">
        <w:rPr>
          <w:lang w:val="es-MX"/>
        </w:rPr>
        <w:t>¿Cómo funciona una Caja de Ahorro?</w:t>
      </w:r>
    </w:p>
    <w:p w:rsidR="001A13E4" w:rsidRPr="001A13E4" w:rsidRDefault="001A13E4" w:rsidP="001A13E4">
      <w:pPr>
        <w:pStyle w:val="Prrafodelista"/>
        <w:numPr>
          <w:ilvl w:val="0"/>
          <w:numId w:val="8"/>
        </w:numPr>
        <w:rPr>
          <w:lang w:val="es-MX"/>
        </w:rPr>
      </w:pPr>
      <w:r w:rsidRPr="001A13E4">
        <w:rPr>
          <w:lang w:val="es-MX"/>
        </w:rPr>
        <w:t>Las reglas de aportaciones y préstamos están dadas en los reglamentos o Estatutos de cada caja de ahorro.</w:t>
      </w:r>
    </w:p>
    <w:p w:rsidR="001A13E4" w:rsidRPr="001A13E4" w:rsidRDefault="001A13E4" w:rsidP="001A13E4">
      <w:pPr>
        <w:pStyle w:val="Prrafodelista"/>
        <w:numPr>
          <w:ilvl w:val="0"/>
          <w:numId w:val="8"/>
        </w:numPr>
        <w:rPr>
          <w:lang w:val="es-MX"/>
        </w:rPr>
      </w:pPr>
      <w:r w:rsidRPr="001A13E4">
        <w:rPr>
          <w:lang w:val="es-MX"/>
        </w:rPr>
        <w:t>La política de préstamos se establece en los Estatutos y considera el límite de los mismos así como la tasa de interés que aplicarán y la forma de pago. Los préstamos pueden equivaler según se establezca: a uno, dos o tres meses de salario y a un interés bajo que también se establece en los Estatutos.</w:t>
      </w:r>
    </w:p>
    <w:p w:rsidR="001A13E4" w:rsidRPr="001A13E4" w:rsidRDefault="001A13E4" w:rsidP="001A13E4">
      <w:pPr>
        <w:pStyle w:val="Prrafodelista"/>
        <w:numPr>
          <w:ilvl w:val="0"/>
          <w:numId w:val="8"/>
        </w:numPr>
        <w:rPr>
          <w:lang w:val="es-MX"/>
        </w:rPr>
      </w:pPr>
      <w:r w:rsidRPr="001A13E4">
        <w:rPr>
          <w:lang w:val="es-MX"/>
        </w:rPr>
        <w:t>La fecha de liquidación es indefinida, es decir no necesariamente es de un año.</w:t>
      </w:r>
    </w:p>
    <w:p w:rsidR="001A13E4" w:rsidRDefault="001A13E4" w:rsidP="001A13E4">
      <w:pPr>
        <w:pStyle w:val="Prrafodelista"/>
        <w:numPr>
          <w:ilvl w:val="0"/>
          <w:numId w:val="8"/>
        </w:numPr>
        <w:rPr>
          <w:lang w:val="es-MX"/>
        </w:rPr>
      </w:pPr>
      <w:r w:rsidRPr="001A13E4">
        <w:rPr>
          <w:lang w:val="es-MX"/>
        </w:rPr>
        <w:t>Al final del periodo acordado, los rendimientos obtenidos en la caja se reparten entre los asociados.</w:t>
      </w:r>
      <w:r w:rsidR="007806CB" w:rsidRPr="001A13E4">
        <w:rPr>
          <w:lang w:val="es-MX"/>
        </w:rPr>
        <w:t xml:space="preserve"> </w:t>
      </w:r>
    </w:p>
    <w:p w:rsidR="001A13E4" w:rsidRPr="001A13E4" w:rsidRDefault="001A13E4" w:rsidP="001A13E4">
      <w:pPr>
        <w:rPr>
          <w:lang w:val="es-MX"/>
        </w:rPr>
      </w:pPr>
      <w:r>
        <w:rPr>
          <w:lang w:val="es-MX"/>
        </w:rPr>
        <w:t xml:space="preserve">Con fundamentos en el archivo que les mando, la caja es sobre un </w:t>
      </w:r>
      <w:proofErr w:type="spellStart"/>
      <w:r>
        <w:rPr>
          <w:lang w:val="es-MX"/>
        </w:rPr>
        <w:t>cobat</w:t>
      </w:r>
      <w:proofErr w:type="spellEnd"/>
      <w:r>
        <w:rPr>
          <w:lang w:val="es-MX"/>
        </w:rPr>
        <w:t xml:space="preserve"> así que nada más seria cosa de guiarnos y además utilizar los formatos ahí descritos.</w:t>
      </w:r>
      <w:bookmarkStart w:id="0" w:name="_GoBack"/>
      <w:bookmarkEnd w:id="0"/>
    </w:p>
    <w:sectPr w:rsidR="001A13E4" w:rsidRPr="001A13E4" w:rsidSect="004A1463">
      <w:headerReference w:type="default" r:id="rId7"/>
      <w:footerReference w:type="default" r:id="rId8"/>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8EA" w:rsidRDefault="004D78EA" w:rsidP="00064D9D">
      <w:pPr>
        <w:spacing w:after="0" w:line="240" w:lineRule="auto"/>
      </w:pPr>
      <w:r>
        <w:separator/>
      </w:r>
    </w:p>
  </w:endnote>
  <w:endnote w:type="continuationSeparator" w:id="0">
    <w:p w:rsidR="004D78EA" w:rsidRDefault="004D78EA"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7" w:rsidRDefault="00BF5847">
    <w:pPr>
      <w:pStyle w:val="Piedepgina"/>
      <w:jc w:val="right"/>
    </w:pPr>
    <w:r>
      <w:rPr>
        <w:noProof/>
        <w:lang w:val="es-MX" w:eastAsia="es-MX"/>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proofErr w:type="spellStart"/>
    <w:r>
      <w:t>Página</w:t>
    </w:r>
    <w:proofErr w:type="spellEnd"/>
    <w:r>
      <w:t xml:space="preserve"> </w:t>
    </w:r>
    <w:sdt>
      <w:sdtPr>
        <w:id w:val="1823776138"/>
        <w:docPartObj>
          <w:docPartGallery w:val="Page Numbers (Bottom of Page)"/>
          <w:docPartUnique/>
        </w:docPartObj>
      </w:sdtPr>
      <w:sdtEndPr/>
      <w:sdtContent>
        <w:r>
          <w:fldChar w:fldCharType="begin"/>
        </w:r>
        <w:r>
          <w:instrText>PAGE   \* MERGEFORMAT</w:instrText>
        </w:r>
        <w:r>
          <w:fldChar w:fldCharType="separate"/>
        </w:r>
        <w:r w:rsidR="001A13E4" w:rsidRPr="001A13E4">
          <w:rPr>
            <w:noProof/>
            <w:lang w:val="es-ES"/>
          </w:rPr>
          <w:t>1</w:t>
        </w:r>
        <w:r>
          <w:fldChar w:fldCharType="end"/>
        </w:r>
      </w:sdtContent>
    </w:sdt>
  </w:p>
  <w:p w:rsidR="00BF5847" w:rsidRDefault="00BF58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8EA" w:rsidRDefault="004D78EA" w:rsidP="00064D9D">
      <w:pPr>
        <w:spacing w:after="0" w:line="240" w:lineRule="auto"/>
      </w:pPr>
      <w:r>
        <w:separator/>
      </w:r>
    </w:p>
  </w:footnote>
  <w:footnote w:type="continuationSeparator" w:id="0">
    <w:p w:rsidR="004D78EA" w:rsidRDefault="004D78EA"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BF5847" w:rsidRPr="006C24A6" w:rsidTr="006C24A6">
      <w:trPr>
        <w:trHeight w:val="977"/>
      </w:trPr>
      <w:tc>
        <w:tcPr>
          <w:tcW w:w="2405" w:type="dxa"/>
          <w:vAlign w:val="center"/>
        </w:tcPr>
        <w:p w:rsidR="00BF5847" w:rsidRDefault="00BF5847" w:rsidP="006C24A6">
          <w:pPr>
            <w:jc w:val="center"/>
          </w:pPr>
          <w:r>
            <w:rPr>
              <w:noProof/>
              <w:lang w:val="es-MX" w:eastAsia="es-MX"/>
            </w:rPr>
            <w:drawing>
              <wp:inline distT="0" distB="0" distL="0" distR="0" wp14:anchorId="414A092C" wp14:editId="504EAFEE">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BF5847" w:rsidRDefault="00BF5847" w:rsidP="00C56D48">
          <w:pPr>
            <w:jc w:val="center"/>
            <w:rPr>
              <w:sz w:val="24"/>
              <w:lang w:val="es-MX"/>
            </w:rPr>
          </w:pPr>
          <w:r>
            <w:rPr>
              <w:sz w:val="24"/>
              <w:lang w:val="es-MX"/>
            </w:rPr>
            <w:t>SOLUCIONES EMPRESARIALES CON TI</w:t>
          </w:r>
        </w:p>
        <w:p w:rsidR="00BF5847" w:rsidRDefault="00BF5847" w:rsidP="00C56D48">
          <w:pPr>
            <w:jc w:val="center"/>
            <w:rPr>
              <w:sz w:val="24"/>
              <w:lang w:val="es-MX"/>
            </w:rPr>
          </w:pPr>
          <w:r>
            <w:rPr>
              <w:sz w:val="24"/>
              <w:lang w:val="es-MX"/>
            </w:rPr>
            <w:t>PROYECTO SISTEMA BANCARIO PARA UPTLAX</w:t>
          </w:r>
        </w:p>
        <w:p w:rsidR="006C24A6" w:rsidRPr="00F57DB0" w:rsidRDefault="006C24A6" w:rsidP="00C56D48">
          <w:pPr>
            <w:jc w:val="center"/>
            <w:rPr>
              <w:lang w:val="es-MX"/>
            </w:rPr>
          </w:pPr>
          <w:r>
            <w:rPr>
              <w:sz w:val="24"/>
              <w:lang w:val="es-MX"/>
            </w:rPr>
            <w:t>Reporte de Tareas</w:t>
          </w:r>
        </w:p>
      </w:tc>
    </w:tr>
    <w:tr w:rsidR="00BF5847" w:rsidRPr="00F57DB0" w:rsidTr="006C24A6">
      <w:tc>
        <w:tcPr>
          <w:tcW w:w="2405" w:type="dxa"/>
        </w:tcPr>
        <w:p w:rsidR="00BF5847" w:rsidRPr="00F57DB0" w:rsidRDefault="00BF5847" w:rsidP="00BF5847">
          <w:pPr>
            <w:rPr>
              <w:lang w:val="es-MX"/>
            </w:rPr>
          </w:pPr>
          <w:r>
            <w:rPr>
              <w:lang w:val="es-MX"/>
            </w:rPr>
            <w:t>Nombre:</w:t>
          </w:r>
        </w:p>
      </w:tc>
      <w:tc>
        <w:tcPr>
          <w:tcW w:w="4111" w:type="dxa"/>
        </w:tcPr>
        <w:p w:rsidR="00BF5847" w:rsidRPr="00F57DB0" w:rsidRDefault="002F7047" w:rsidP="00BF5847">
          <w:pPr>
            <w:rPr>
              <w:lang w:val="es-MX"/>
            </w:rPr>
          </w:pPr>
          <w:r>
            <w:rPr>
              <w:lang w:val="es-MX"/>
            </w:rPr>
            <w:t>Luis Edwin Cuahutle Armas</w:t>
          </w:r>
        </w:p>
      </w:tc>
      <w:tc>
        <w:tcPr>
          <w:tcW w:w="1276" w:type="dxa"/>
        </w:tcPr>
        <w:p w:rsidR="00BF5847" w:rsidRPr="00F57DB0" w:rsidRDefault="00BF5847" w:rsidP="00BF5847">
          <w:pPr>
            <w:rPr>
              <w:lang w:val="es-MX"/>
            </w:rPr>
          </w:pPr>
          <w:r>
            <w:rPr>
              <w:lang w:val="es-MX"/>
            </w:rPr>
            <w:t>No. Tarea:</w:t>
          </w:r>
        </w:p>
      </w:tc>
      <w:tc>
        <w:tcPr>
          <w:tcW w:w="1559" w:type="dxa"/>
        </w:tcPr>
        <w:p w:rsidR="00BF5847" w:rsidRPr="00F57DB0" w:rsidRDefault="00A3109C" w:rsidP="00F336EE">
          <w:pPr>
            <w:rPr>
              <w:lang w:val="es-MX"/>
            </w:rPr>
          </w:pPr>
          <w:r>
            <w:rPr>
              <w:lang w:val="es-MX"/>
            </w:rPr>
            <w:t>4</w:t>
          </w:r>
        </w:p>
      </w:tc>
    </w:tr>
    <w:tr w:rsidR="00BF5847" w:rsidRPr="00A14762" w:rsidTr="006C24A6">
      <w:tc>
        <w:tcPr>
          <w:tcW w:w="2405" w:type="dxa"/>
        </w:tcPr>
        <w:p w:rsidR="00BF5847" w:rsidRPr="00F57DB0" w:rsidRDefault="00BF5847" w:rsidP="00A14762">
          <w:pPr>
            <w:rPr>
              <w:lang w:val="es-MX"/>
            </w:rPr>
          </w:pPr>
          <w:r>
            <w:rPr>
              <w:lang w:val="es-MX"/>
            </w:rPr>
            <w:t>Tema</w:t>
          </w:r>
          <w:r w:rsidR="006C24A6">
            <w:rPr>
              <w:lang w:val="es-MX"/>
            </w:rPr>
            <w:t xml:space="preserve"> de Investigación</w:t>
          </w:r>
          <w:r>
            <w:rPr>
              <w:lang w:val="es-MX"/>
            </w:rPr>
            <w:t>:</w:t>
          </w:r>
        </w:p>
      </w:tc>
      <w:tc>
        <w:tcPr>
          <w:tcW w:w="4111" w:type="dxa"/>
        </w:tcPr>
        <w:p w:rsidR="00BF5847" w:rsidRPr="00064D9D" w:rsidRDefault="00A3109C" w:rsidP="00A3109C">
          <w:pPr>
            <w:tabs>
              <w:tab w:val="center" w:pos="1947"/>
            </w:tabs>
            <w:rPr>
              <w:lang w:val="es-MX"/>
            </w:rPr>
          </w:pPr>
          <w:r>
            <w:rPr>
              <w:lang w:val="es-MX"/>
            </w:rPr>
            <w:t>Caja de Ahorro</w:t>
          </w:r>
        </w:p>
      </w:tc>
      <w:tc>
        <w:tcPr>
          <w:tcW w:w="1276" w:type="dxa"/>
        </w:tcPr>
        <w:p w:rsidR="00BF5847" w:rsidRPr="00F57DB0" w:rsidRDefault="00BF5847" w:rsidP="00BF5847">
          <w:pPr>
            <w:rPr>
              <w:lang w:val="es-MX"/>
            </w:rPr>
          </w:pPr>
          <w:r>
            <w:rPr>
              <w:lang w:val="es-MX"/>
            </w:rPr>
            <w:t>Fecha:</w:t>
          </w:r>
        </w:p>
      </w:tc>
      <w:tc>
        <w:tcPr>
          <w:tcW w:w="1559" w:type="dxa"/>
        </w:tcPr>
        <w:p w:rsidR="00BF5847" w:rsidRPr="00F57DB0" w:rsidRDefault="00A3109C" w:rsidP="00E659D3">
          <w:pPr>
            <w:rPr>
              <w:lang w:val="es-MX"/>
            </w:rPr>
          </w:pPr>
          <w:r>
            <w:rPr>
              <w:lang w:val="es-MX"/>
            </w:rPr>
            <w:t>13/02/2014</w:t>
          </w:r>
        </w:p>
      </w:tc>
    </w:tr>
  </w:tbl>
  <w:p w:rsidR="00BF5847" w:rsidRPr="00064D9D" w:rsidRDefault="00E57E0A" w:rsidP="00E57E0A">
    <w:pPr>
      <w:pStyle w:val="Encabezado"/>
      <w:tabs>
        <w:tab w:val="clear" w:pos="4419"/>
        <w:tab w:val="clear" w:pos="8838"/>
        <w:tab w:val="left" w:pos="2520"/>
      </w:tabs>
      <w:rPr>
        <w:lang w:val="es-MX"/>
      </w:rPr>
    </w:pPr>
    <w:r>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85755A7"/>
    <w:multiLevelType w:val="hybridMultilevel"/>
    <w:tmpl w:val="3A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B0"/>
    <w:rsid w:val="00037B2B"/>
    <w:rsid w:val="00062C2F"/>
    <w:rsid w:val="00064D9D"/>
    <w:rsid w:val="000B1C73"/>
    <w:rsid w:val="000E4E28"/>
    <w:rsid w:val="000E6F9E"/>
    <w:rsid w:val="00113937"/>
    <w:rsid w:val="001453D3"/>
    <w:rsid w:val="001539B2"/>
    <w:rsid w:val="00157AF2"/>
    <w:rsid w:val="00165AB4"/>
    <w:rsid w:val="0019394B"/>
    <w:rsid w:val="001A13E4"/>
    <w:rsid w:val="001A7072"/>
    <w:rsid w:val="00261E84"/>
    <w:rsid w:val="002830E6"/>
    <w:rsid w:val="002B228E"/>
    <w:rsid w:val="002F7047"/>
    <w:rsid w:val="00330864"/>
    <w:rsid w:val="00375CED"/>
    <w:rsid w:val="003832AA"/>
    <w:rsid w:val="003E04D1"/>
    <w:rsid w:val="003E16AF"/>
    <w:rsid w:val="004179B3"/>
    <w:rsid w:val="00423D19"/>
    <w:rsid w:val="00462684"/>
    <w:rsid w:val="004A1463"/>
    <w:rsid w:val="004D78EA"/>
    <w:rsid w:val="00533E59"/>
    <w:rsid w:val="00550FED"/>
    <w:rsid w:val="005730FC"/>
    <w:rsid w:val="005D2BC0"/>
    <w:rsid w:val="005D5380"/>
    <w:rsid w:val="005E723A"/>
    <w:rsid w:val="00656F73"/>
    <w:rsid w:val="00690608"/>
    <w:rsid w:val="006A1205"/>
    <w:rsid w:val="006C24A6"/>
    <w:rsid w:val="007125F7"/>
    <w:rsid w:val="00715125"/>
    <w:rsid w:val="007240DA"/>
    <w:rsid w:val="007806CB"/>
    <w:rsid w:val="007A40C5"/>
    <w:rsid w:val="007C3BF9"/>
    <w:rsid w:val="007D7C7F"/>
    <w:rsid w:val="007F7CD7"/>
    <w:rsid w:val="008055E0"/>
    <w:rsid w:val="0086673C"/>
    <w:rsid w:val="008C05C3"/>
    <w:rsid w:val="008D0FB8"/>
    <w:rsid w:val="00932F14"/>
    <w:rsid w:val="009619DA"/>
    <w:rsid w:val="00996BC5"/>
    <w:rsid w:val="00A14762"/>
    <w:rsid w:val="00A3109C"/>
    <w:rsid w:val="00A54045"/>
    <w:rsid w:val="00AE6C1B"/>
    <w:rsid w:val="00AE734B"/>
    <w:rsid w:val="00B72B4B"/>
    <w:rsid w:val="00BC5AE9"/>
    <w:rsid w:val="00BC6D99"/>
    <w:rsid w:val="00BF5847"/>
    <w:rsid w:val="00C07451"/>
    <w:rsid w:val="00C21D89"/>
    <w:rsid w:val="00C50932"/>
    <w:rsid w:val="00C56D48"/>
    <w:rsid w:val="00C73F7B"/>
    <w:rsid w:val="00CC2847"/>
    <w:rsid w:val="00CC7303"/>
    <w:rsid w:val="00CC7970"/>
    <w:rsid w:val="00CD3E68"/>
    <w:rsid w:val="00CE320D"/>
    <w:rsid w:val="00D9426E"/>
    <w:rsid w:val="00D956BA"/>
    <w:rsid w:val="00DE1DE2"/>
    <w:rsid w:val="00E074DE"/>
    <w:rsid w:val="00E5665D"/>
    <w:rsid w:val="00E57E0A"/>
    <w:rsid w:val="00E659D3"/>
    <w:rsid w:val="00E6611D"/>
    <w:rsid w:val="00E8057C"/>
    <w:rsid w:val="00E96030"/>
    <w:rsid w:val="00EA68DE"/>
    <w:rsid w:val="00ED769B"/>
    <w:rsid w:val="00F336EE"/>
    <w:rsid w:val="00F57DB0"/>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E2171-6216-4104-AE0D-3723C98B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paragraph" w:styleId="Ttulo2">
    <w:name w:val="heading 2"/>
    <w:basedOn w:val="Normal"/>
    <w:next w:val="Normal"/>
    <w:link w:val="Ttulo2Car"/>
    <w:uiPriority w:val="9"/>
    <w:semiHidden/>
    <w:unhideWhenUsed/>
    <w:qFormat/>
    <w:rsid w:val="00E57E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1A13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semiHidden/>
    <w:rsid w:val="00E57E0A"/>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semiHidden/>
    <w:rsid w:val="001A13E4"/>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3055">
      <w:bodyDiv w:val="1"/>
      <w:marLeft w:val="0"/>
      <w:marRight w:val="0"/>
      <w:marTop w:val="0"/>
      <w:marBottom w:val="0"/>
      <w:divBdr>
        <w:top w:val="none" w:sz="0" w:space="0" w:color="auto"/>
        <w:left w:val="none" w:sz="0" w:space="0" w:color="auto"/>
        <w:bottom w:val="none" w:sz="0" w:space="0" w:color="auto"/>
        <w:right w:val="none" w:sz="0" w:space="0" w:color="auto"/>
      </w:divBdr>
    </w:div>
    <w:div w:id="1244417523">
      <w:bodyDiv w:val="1"/>
      <w:marLeft w:val="0"/>
      <w:marRight w:val="0"/>
      <w:marTop w:val="0"/>
      <w:marBottom w:val="0"/>
      <w:divBdr>
        <w:top w:val="none" w:sz="0" w:space="0" w:color="auto"/>
        <w:left w:val="none" w:sz="0" w:space="0" w:color="auto"/>
        <w:bottom w:val="none" w:sz="0" w:space="0" w:color="auto"/>
        <w:right w:val="none" w:sz="0" w:space="0" w:color="auto"/>
      </w:divBdr>
    </w:div>
    <w:div w:id="1588076866">
      <w:bodyDiv w:val="1"/>
      <w:marLeft w:val="0"/>
      <w:marRight w:val="0"/>
      <w:marTop w:val="0"/>
      <w:marBottom w:val="0"/>
      <w:divBdr>
        <w:top w:val="none" w:sz="0" w:space="0" w:color="auto"/>
        <w:left w:val="none" w:sz="0" w:space="0" w:color="auto"/>
        <w:bottom w:val="none" w:sz="0" w:space="0" w:color="auto"/>
        <w:right w:val="none" w:sz="0" w:space="0" w:color="auto"/>
      </w:divBdr>
    </w:div>
    <w:div w:id="2004119981">
      <w:bodyDiv w:val="1"/>
      <w:marLeft w:val="0"/>
      <w:marRight w:val="0"/>
      <w:marTop w:val="0"/>
      <w:marBottom w:val="0"/>
      <w:divBdr>
        <w:top w:val="none" w:sz="0" w:space="0" w:color="auto"/>
        <w:left w:val="none" w:sz="0" w:space="0" w:color="auto"/>
        <w:bottom w:val="none" w:sz="0" w:space="0" w:color="auto"/>
        <w:right w:val="none" w:sz="0" w:space="0" w:color="auto"/>
      </w:divBdr>
    </w:div>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7A7A7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Edwin</cp:lastModifiedBy>
  <cp:revision>2</cp:revision>
  <cp:lastPrinted>2013-06-05T06:03:00Z</cp:lastPrinted>
  <dcterms:created xsi:type="dcterms:W3CDTF">2014-02-13T19:47:00Z</dcterms:created>
  <dcterms:modified xsi:type="dcterms:W3CDTF">2014-02-13T19:47:00Z</dcterms:modified>
</cp:coreProperties>
</file>