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EED" w:rsidRPr="00B907CE" w:rsidRDefault="00B907CE" w:rsidP="00B907CE">
      <w:pPr>
        <w:jc w:val="both"/>
        <w:rPr>
          <w:rFonts w:ascii="Arial" w:hAnsi="Arial" w:cs="Arial"/>
          <w:sz w:val="24"/>
          <w:szCs w:val="24"/>
          <w:lang w:val="es-MX"/>
        </w:rPr>
      </w:pPr>
      <w:r w:rsidRPr="00B907CE">
        <w:rPr>
          <w:rFonts w:ascii="Arial" w:hAnsi="Arial" w:cs="Arial"/>
          <w:sz w:val="24"/>
          <w:szCs w:val="24"/>
          <w:lang w:val="es-MX"/>
        </w:rPr>
        <w:t>Sistema bancario, conjunto de instituciones que permiten el desarrollo de todas aquellas transacciones entre personas, empresas y organizaciones que impliquen el uso de dinero. Dentro del sistema bancario podemos distinguir entre banca pública y banca privada que, a su vez, puede ser comercial, industrial o de negocios y mixta. La banca privada comercial se ocupa sobre todo de facilitar créditos a individuos privados. La industrial o de negocios invierte sus activos en empresas industriales, adquiriéndolas y dirigiéndolas. La banca privada mixta combina ambos tipos de actividades. En el siglo XIX fueron muy comunes los bancos industriales, aunque éstos han ido perdiendo fuerza a lo largo del siglo XX en favor de la banca mixta. Dentro de la banca pública debemos destacar, en primer lugar, el banco emisor o banco central, que tiene el monopolio de emisión de dinero y suele pertenecer al Estado. Asimismo, destacan las instituciones de ahorro y dentro de éstas, en España, las cajas de ahorro.</w:t>
      </w:r>
    </w:p>
    <w:p w:rsidR="00B907CE" w:rsidRPr="00B907CE" w:rsidRDefault="00B907CE" w:rsidP="00B907CE">
      <w:pPr>
        <w:jc w:val="both"/>
        <w:rPr>
          <w:rFonts w:ascii="Arial" w:hAnsi="Arial" w:cs="Arial"/>
          <w:sz w:val="24"/>
          <w:szCs w:val="24"/>
          <w:lang w:val="es-MX"/>
        </w:rPr>
      </w:pPr>
      <w:r w:rsidRPr="00B907CE">
        <w:rPr>
          <w:rFonts w:ascii="Arial" w:hAnsi="Arial" w:cs="Arial"/>
          <w:sz w:val="24"/>
          <w:szCs w:val="24"/>
          <w:lang w:val="es-MX"/>
        </w:rPr>
        <w:t>Características del sistema bancario</w:t>
      </w:r>
    </w:p>
    <w:p w:rsidR="00B907CE" w:rsidRPr="00B907CE" w:rsidRDefault="00B907CE" w:rsidP="00B907CE">
      <w:pPr>
        <w:jc w:val="both"/>
        <w:rPr>
          <w:rFonts w:ascii="Arial" w:hAnsi="Arial" w:cs="Arial"/>
          <w:sz w:val="24"/>
          <w:szCs w:val="24"/>
          <w:lang w:val="es-MX"/>
        </w:rPr>
      </w:pPr>
      <w:r w:rsidRPr="00B907CE">
        <w:rPr>
          <w:rFonts w:ascii="Arial" w:hAnsi="Arial" w:cs="Arial"/>
          <w:sz w:val="24"/>
          <w:szCs w:val="24"/>
          <w:lang w:val="es-MX"/>
        </w:rPr>
        <w:t xml:space="preserve">El principal papel de un banco consiste en guardar fondos ajenos en forma de depósitos, así como el de proporcionar cajas de seguridad, operaciones denominadas de pasivo. Por la salvaguarda de estos fondos, los bancos cobran una serie de comisiones, que también se aplican a los distintos servicios que los bancos modernos ofrecen a sus clientes en un marco cada vez más competitivo: tarjetas de crédito, posibilidad de descubierto, banco telefónico, entre otros. Sin embargo, puesto que el banco puede disponer del ahorro del depositante, remunera a este último mediante el pago de un interés. Podemos distinguir varios tipos de depósitos. En primer lugar, los depósitos pueden materializarse en las denominadas cuentas corrientes: el cliente cede al banco unas determinadas cantidades para que éste las guarde, pudiendo disponer de ellas en cualquier momento. Tiempo atrás, hasta adquirir carácter histórico, este tipo de depósitos no estaban remunerados, pero la creciente competencia entre bancos ha hecho que esta tendencia haya cambiado de forma drástica en todos los países occidentales. En segundo lugar, los bancos ofrecen cuentas de ahorro, que también son depósitos a la vista, es decir, que se puede disponer de ellos en cualquier momento. Los depósitos y reintegros se realizan y quedan registrados a través de una cartilla de ahorro, que tiene carácter de documento financiero. La disponibilidad de este tipo de depósitos es menor que la de las cuentas corrientes puesto que obligan a recurrir a la entidad bancaria para disponer de los fondos, mientras que las cuentas corrientes permiten la disposición de fondos mediante la utilización de cheques y tarjetas de crédito. En tercer lugar hay que mencionar las denominadas cuentas a plazo fijo, en las que no existe una libre disposición de fondos, sino que éstos se recuperan a la fecha de vencimiento aunque, en la práctica, </w:t>
      </w:r>
      <w:r w:rsidRPr="00B907CE">
        <w:rPr>
          <w:rFonts w:ascii="Arial" w:hAnsi="Arial" w:cs="Arial"/>
          <w:sz w:val="24"/>
          <w:szCs w:val="24"/>
          <w:lang w:val="es-MX"/>
        </w:rPr>
        <w:lastRenderedPageBreak/>
        <w:t>se puede disponer de estos fondos antes de la fecha prefijada, pero con una penalización (la remuneración del fondo es menor que en el caso de esperar a la fecha de vencimiento). En cuarto lugar, existen los denominados certificados de depósito, instrumentos financieros muy parecidos a los depósitos o cuentas a plazo fijo; la principal diferencia viene dada por cómo se documentan. Los certificados se realizan a través de un documento escrito intercambiable, es decir, cuya propiedad se puede transferir. Por último, dentro de los distintos tipos de depósitos, los depósitos de ahorro vinculado son cuentas remuneradas relacionadas con operaciones bancarias de activo (es el caso de una cuenta vivienda: las cantidades depositadas deben utilizarse para un fin concreto, como es el caso de la adquisición de vivienda en nuestro ejemplo). Los bancos, con estos fondos depositados, conceden préstamos y créditos a otros clientes, cobrando a cambio de estas operaciones (denominadas de activo) otros tipos de interés. Estos préstamos pueden ser personales, hipotecarios o comerciales. La diferencia entre los intereses cobrados y los intereses pagados constituye la principal fuente de ingresos de los bancos. Por último, los bancos también ofrecen servicios de cambio de divisas, permitiendo que sus clientes compren unidades monetarias de otros países.</w:t>
      </w:r>
    </w:p>
    <w:p w:rsidR="00B907CE" w:rsidRDefault="0051527C" w:rsidP="0051527C">
      <w:pPr>
        <w:jc w:val="both"/>
        <w:rPr>
          <w:rFonts w:ascii="Arial" w:hAnsi="Arial" w:cs="Arial"/>
          <w:sz w:val="24"/>
          <w:szCs w:val="24"/>
          <w:lang w:val="es-MX"/>
        </w:rPr>
      </w:pPr>
      <w:r w:rsidRPr="0051527C">
        <w:rPr>
          <w:rFonts w:ascii="Arial" w:hAnsi="Arial" w:cs="Arial"/>
          <w:sz w:val="24"/>
          <w:szCs w:val="24"/>
          <w:lang w:val="es-MX"/>
        </w:rPr>
        <w:t>En el siguiente gráfico podremos observar la e</w:t>
      </w:r>
      <w:r>
        <w:rPr>
          <w:rFonts w:ascii="Arial" w:hAnsi="Arial" w:cs="Arial"/>
          <w:sz w:val="24"/>
          <w:szCs w:val="24"/>
          <w:lang w:val="es-MX"/>
        </w:rPr>
        <w:t xml:space="preserve">structura del sistema bancario  </w:t>
      </w:r>
      <w:r w:rsidRPr="0051527C">
        <w:rPr>
          <w:rFonts w:ascii="Arial" w:hAnsi="Arial" w:cs="Arial"/>
          <w:sz w:val="24"/>
          <w:szCs w:val="24"/>
          <w:lang w:val="es-MX"/>
        </w:rPr>
        <w:t>simulado.</w:t>
      </w:r>
      <w:r w:rsidRPr="0051527C">
        <w:rPr>
          <w:rFonts w:ascii="Arial" w:hAnsi="Arial" w:cs="Arial"/>
          <w:sz w:val="24"/>
          <w:szCs w:val="24"/>
          <w:lang w:val="es-MX"/>
        </w:rPr>
        <w:cr/>
      </w:r>
    </w:p>
    <w:p w:rsidR="0051527C" w:rsidRDefault="0051527C" w:rsidP="0051527C">
      <w:pPr>
        <w:jc w:val="center"/>
        <w:rPr>
          <w:rFonts w:ascii="Arial" w:hAnsi="Arial" w:cs="Arial"/>
          <w:sz w:val="24"/>
          <w:szCs w:val="24"/>
          <w:lang w:val="es-MX"/>
        </w:rPr>
      </w:pPr>
      <w:r>
        <w:rPr>
          <w:rFonts w:ascii="Arial" w:hAnsi="Arial" w:cs="Arial"/>
          <w:noProof/>
          <w:sz w:val="24"/>
          <w:szCs w:val="24"/>
          <w:lang w:val="es-MX" w:eastAsia="es-MX"/>
        </w:rPr>
        <w:drawing>
          <wp:inline distT="0" distB="0" distL="0" distR="0">
            <wp:extent cx="4438650" cy="310179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85AE3.tmp"/>
                    <pic:cNvPicPr/>
                  </pic:nvPicPr>
                  <pic:blipFill>
                    <a:blip r:embed="rId7">
                      <a:extLst>
                        <a:ext uri="{28A0092B-C50C-407E-A947-70E740481C1C}">
                          <a14:useLocalDpi xmlns:a14="http://schemas.microsoft.com/office/drawing/2010/main" val="0"/>
                        </a:ext>
                      </a:extLst>
                    </a:blip>
                    <a:stretch>
                      <a:fillRect/>
                    </a:stretch>
                  </pic:blipFill>
                  <pic:spPr>
                    <a:xfrm>
                      <a:off x="0" y="0"/>
                      <a:ext cx="4445186" cy="3106365"/>
                    </a:xfrm>
                    <a:prstGeom prst="rect">
                      <a:avLst/>
                    </a:prstGeom>
                  </pic:spPr>
                </pic:pic>
              </a:graphicData>
            </a:graphic>
          </wp:inline>
        </w:drawing>
      </w:r>
    </w:p>
    <w:p w:rsidR="0051527C" w:rsidRDefault="0051527C" w:rsidP="0051527C">
      <w:pPr>
        <w:jc w:val="center"/>
        <w:rPr>
          <w:rFonts w:ascii="Arial" w:hAnsi="Arial" w:cs="Arial"/>
          <w:sz w:val="24"/>
          <w:szCs w:val="24"/>
          <w:lang w:val="es-MX"/>
        </w:rPr>
      </w:pPr>
      <w:bookmarkStart w:id="0" w:name="_GoBack"/>
      <w:bookmarkEnd w:id="0"/>
    </w:p>
    <w:sectPr w:rsidR="0051527C" w:rsidSect="004A1463">
      <w:headerReference w:type="default" r:id="rId8"/>
      <w:footerReference w:type="default" r:id="rId9"/>
      <w:pgSz w:w="12240" w:h="15840" w:code="1"/>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6E9" w:rsidRDefault="00EC76E9" w:rsidP="00064D9D">
      <w:pPr>
        <w:spacing w:after="0" w:line="240" w:lineRule="auto"/>
      </w:pPr>
      <w:r>
        <w:separator/>
      </w:r>
    </w:p>
  </w:endnote>
  <w:endnote w:type="continuationSeparator" w:id="0">
    <w:p w:rsidR="00EC76E9" w:rsidRDefault="00EC76E9" w:rsidP="00064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847" w:rsidRDefault="00BF5847">
    <w:pPr>
      <w:pStyle w:val="Piedepgina"/>
      <w:jc w:val="right"/>
    </w:pPr>
    <w:r>
      <w:rPr>
        <w:noProof/>
        <w:lang w:val="es-MX" w:eastAsia="es-MX"/>
      </w:rPr>
      <mc:AlternateContent>
        <mc:Choice Requires="wps">
          <w:drawing>
            <wp:anchor distT="0" distB="0" distL="114300" distR="114300" simplePos="0" relativeHeight="251659264" behindDoc="0" locked="0" layoutInCell="1" allowOverlap="1" wp14:anchorId="141E7E2F" wp14:editId="70DB99E7">
              <wp:simplePos x="0" y="0"/>
              <wp:positionH relativeFrom="column">
                <wp:posOffset>-13970</wp:posOffset>
              </wp:positionH>
              <wp:positionV relativeFrom="paragraph">
                <wp:posOffset>-57150</wp:posOffset>
              </wp:positionV>
              <wp:extent cx="6019800" cy="0"/>
              <wp:effectExtent l="0" t="0" r="19050" b="19050"/>
              <wp:wrapNone/>
              <wp:docPr id="2" name="Conector recto 2"/>
              <wp:cNvGraphicFramePr/>
              <a:graphic xmlns:a="http://schemas.openxmlformats.org/drawingml/2006/main">
                <a:graphicData uri="http://schemas.microsoft.com/office/word/2010/wordprocessingShape">
                  <wps:wsp>
                    <wps:cNvCnPr/>
                    <wps:spPr>
                      <a:xfrm flipH="1">
                        <a:off x="0" y="0"/>
                        <a:ext cx="601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E9F84E" id="Conector recto 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pt,-4.5pt" to="472.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" strokecolor="black [3040]"/>
          </w:pict>
        </mc:Fallback>
      </mc:AlternateContent>
    </w:r>
    <w:proofErr w:type="spellStart"/>
    <w:r>
      <w:t>Página</w:t>
    </w:r>
    <w:proofErr w:type="spellEnd"/>
    <w:r>
      <w:t xml:space="preserve"> </w:t>
    </w:r>
    <w:sdt>
      <w:sdtPr>
        <w:id w:val="1823776138"/>
        <w:docPartObj>
          <w:docPartGallery w:val="Page Numbers (Bottom of Page)"/>
          <w:docPartUnique/>
        </w:docPartObj>
      </w:sdtPr>
      <w:sdtEndPr/>
      <w:sdtContent>
        <w:r>
          <w:fldChar w:fldCharType="begin"/>
        </w:r>
        <w:r>
          <w:instrText>PAGE   \* MERGEFORMAT</w:instrText>
        </w:r>
        <w:r>
          <w:fldChar w:fldCharType="separate"/>
        </w:r>
        <w:r w:rsidR="00B97B57" w:rsidRPr="00B97B57">
          <w:rPr>
            <w:noProof/>
            <w:lang w:val="es-ES"/>
          </w:rPr>
          <w:t>2</w:t>
        </w:r>
        <w:r>
          <w:fldChar w:fldCharType="end"/>
        </w:r>
      </w:sdtContent>
    </w:sdt>
  </w:p>
  <w:p w:rsidR="00BF5847" w:rsidRDefault="00BF58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6E9" w:rsidRDefault="00EC76E9" w:rsidP="00064D9D">
      <w:pPr>
        <w:spacing w:after="0" w:line="240" w:lineRule="auto"/>
      </w:pPr>
      <w:r>
        <w:separator/>
      </w:r>
    </w:p>
  </w:footnote>
  <w:footnote w:type="continuationSeparator" w:id="0">
    <w:p w:rsidR="00EC76E9" w:rsidRDefault="00EC76E9" w:rsidP="00064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351" w:type="dxa"/>
      <w:tblLayout w:type="fixed"/>
      <w:tblLook w:val="04A0" w:firstRow="1" w:lastRow="0" w:firstColumn="1" w:lastColumn="0" w:noHBand="0" w:noVBand="1"/>
    </w:tblPr>
    <w:tblGrid>
      <w:gridCol w:w="2405"/>
      <w:gridCol w:w="4111"/>
      <w:gridCol w:w="1276"/>
      <w:gridCol w:w="1559"/>
    </w:tblGrid>
    <w:tr w:rsidR="00BF5847" w:rsidRPr="006C24A6" w:rsidTr="006C24A6">
      <w:trPr>
        <w:trHeight w:val="977"/>
      </w:trPr>
      <w:tc>
        <w:tcPr>
          <w:tcW w:w="2405" w:type="dxa"/>
          <w:vAlign w:val="center"/>
        </w:tcPr>
        <w:p w:rsidR="00BF5847" w:rsidRDefault="00BF5847" w:rsidP="006C24A6">
          <w:pPr>
            <w:jc w:val="center"/>
          </w:pPr>
          <w:r>
            <w:rPr>
              <w:noProof/>
              <w:lang w:val="es-MX" w:eastAsia="es-MX"/>
            </w:rPr>
            <w:drawing>
              <wp:inline distT="0" distB="0" distL="0" distR="0" wp14:anchorId="414A092C" wp14:editId="504EAFEE">
                <wp:extent cx="1191895" cy="577215"/>
                <wp:effectExtent l="0" t="0" r="825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01.jpeg"/>
                        <pic:cNvPicPr/>
                      </pic:nvPicPr>
                      <pic:blipFill>
                        <a:blip r:embed="rId1">
                          <a:extLst>
                            <a:ext uri="{28A0092B-C50C-407E-A947-70E740481C1C}">
                              <a14:useLocalDpi xmlns:a14="http://schemas.microsoft.com/office/drawing/2010/main" val="0"/>
                            </a:ext>
                          </a:extLst>
                        </a:blip>
                        <a:stretch>
                          <a:fillRect/>
                        </a:stretch>
                      </pic:blipFill>
                      <pic:spPr>
                        <a:xfrm>
                          <a:off x="0" y="0"/>
                          <a:ext cx="1191895" cy="577215"/>
                        </a:xfrm>
                        <a:prstGeom prst="rect">
                          <a:avLst/>
                        </a:prstGeom>
                      </pic:spPr>
                    </pic:pic>
                  </a:graphicData>
                </a:graphic>
              </wp:inline>
            </w:drawing>
          </w:r>
        </w:p>
      </w:tc>
      <w:tc>
        <w:tcPr>
          <w:tcW w:w="6946" w:type="dxa"/>
          <w:gridSpan w:val="3"/>
          <w:vAlign w:val="center"/>
        </w:tcPr>
        <w:p w:rsidR="00BF5847" w:rsidRDefault="00BF5847" w:rsidP="00C56D48">
          <w:pPr>
            <w:jc w:val="center"/>
            <w:rPr>
              <w:sz w:val="24"/>
              <w:lang w:val="es-MX"/>
            </w:rPr>
          </w:pPr>
          <w:r>
            <w:rPr>
              <w:sz w:val="24"/>
              <w:lang w:val="es-MX"/>
            </w:rPr>
            <w:t>SOLUCIONES EMPRESARIALES CON TI</w:t>
          </w:r>
        </w:p>
        <w:p w:rsidR="00BF5847" w:rsidRDefault="00BF5847" w:rsidP="00C56D48">
          <w:pPr>
            <w:jc w:val="center"/>
            <w:rPr>
              <w:sz w:val="24"/>
              <w:lang w:val="es-MX"/>
            </w:rPr>
          </w:pPr>
          <w:r>
            <w:rPr>
              <w:sz w:val="24"/>
              <w:lang w:val="es-MX"/>
            </w:rPr>
            <w:t>PROYECTO SISTEMA BANCARIO PARA UPTLAX</w:t>
          </w:r>
        </w:p>
        <w:p w:rsidR="006C24A6" w:rsidRPr="00F57DB0" w:rsidRDefault="006C24A6" w:rsidP="00C56D48">
          <w:pPr>
            <w:jc w:val="center"/>
            <w:rPr>
              <w:lang w:val="es-MX"/>
            </w:rPr>
          </w:pPr>
          <w:r>
            <w:rPr>
              <w:sz w:val="24"/>
              <w:lang w:val="es-MX"/>
            </w:rPr>
            <w:t>Reporte de Tareas</w:t>
          </w:r>
        </w:p>
      </w:tc>
    </w:tr>
    <w:tr w:rsidR="00BF5847" w:rsidRPr="00F57DB0" w:rsidTr="006C24A6">
      <w:tc>
        <w:tcPr>
          <w:tcW w:w="2405" w:type="dxa"/>
        </w:tcPr>
        <w:p w:rsidR="00BF5847" w:rsidRPr="00F57DB0" w:rsidRDefault="00BF5847" w:rsidP="00BF5847">
          <w:pPr>
            <w:rPr>
              <w:lang w:val="es-MX"/>
            </w:rPr>
          </w:pPr>
          <w:r>
            <w:rPr>
              <w:lang w:val="es-MX"/>
            </w:rPr>
            <w:t>Nombre:</w:t>
          </w:r>
        </w:p>
      </w:tc>
      <w:tc>
        <w:tcPr>
          <w:tcW w:w="4111" w:type="dxa"/>
        </w:tcPr>
        <w:p w:rsidR="00BF5847" w:rsidRPr="00F57DB0" w:rsidRDefault="00F173D8" w:rsidP="00C82423">
          <w:pPr>
            <w:tabs>
              <w:tab w:val="left" w:pos="1343"/>
            </w:tabs>
            <w:jc w:val="both"/>
            <w:rPr>
              <w:lang w:val="es-MX"/>
            </w:rPr>
          </w:pPr>
          <w:r>
            <w:rPr>
              <w:lang w:val="es-MX"/>
            </w:rPr>
            <w:t>Lucia González Morales</w:t>
          </w:r>
        </w:p>
      </w:tc>
      <w:tc>
        <w:tcPr>
          <w:tcW w:w="1276" w:type="dxa"/>
        </w:tcPr>
        <w:p w:rsidR="00BF5847" w:rsidRPr="00F57DB0" w:rsidRDefault="00BF5847" w:rsidP="00BF5847">
          <w:pPr>
            <w:rPr>
              <w:lang w:val="es-MX"/>
            </w:rPr>
          </w:pPr>
          <w:r>
            <w:rPr>
              <w:lang w:val="es-MX"/>
            </w:rPr>
            <w:t>No. Tarea:</w:t>
          </w:r>
        </w:p>
      </w:tc>
      <w:tc>
        <w:tcPr>
          <w:tcW w:w="1559" w:type="dxa"/>
        </w:tcPr>
        <w:p w:rsidR="00BF5847" w:rsidRPr="00F57DB0" w:rsidRDefault="00F173D8" w:rsidP="00F336EE">
          <w:pPr>
            <w:rPr>
              <w:lang w:val="es-MX"/>
            </w:rPr>
          </w:pPr>
          <w:r>
            <w:rPr>
              <w:lang w:val="es-MX"/>
            </w:rPr>
            <w:t>1</w:t>
          </w:r>
        </w:p>
      </w:tc>
    </w:tr>
    <w:tr w:rsidR="00BF5847" w:rsidRPr="00A14762" w:rsidTr="006C24A6">
      <w:tc>
        <w:tcPr>
          <w:tcW w:w="2405" w:type="dxa"/>
        </w:tcPr>
        <w:p w:rsidR="00BF5847" w:rsidRPr="00F57DB0" w:rsidRDefault="00BF5847" w:rsidP="00A14762">
          <w:pPr>
            <w:rPr>
              <w:lang w:val="es-MX"/>
            </w:rPr>
          </w:pPr>
          <w:r>
            <w:rPr>
              <w:lang w:val="es-MX"/>
            </w:rPr>
            <w:t>Tema</w:t>
          </w:r>
          <w:r w:rsidR="006C24A6">
            <w:rPr>
              <w:lang w:val="es-MX"/>
            </w:rPr>
            <w:t xml:space="preserve"> de Investigación</w:t>
          </w:r>
          <w:r>
            <w:rPr>
              <w:lang w:val="es-MX"/>
            </w:rPr>
            <w:t>:</w:t>
          </w:r>
        </w:p>
      </w:tc>
      <w:tc>
        <w:tcPr>
          <w:tcW w:w="4111" w:type="dxa"/>
        </w:tcPr>
        <w:p w:rsidR="00BF5847" w:rsidRPr="00064D9D" w:rsidRDefault="00BF5847" w:rsidP="00A14762">
          <w:pPr>
            <w:rPr>
              <w:lang w:val="es-MX"/>
            </w:rPr>
          </w:pPr>
          <w:r>
            <w:rPr>
              <w:lang w:val="es-MX"/>
            </w:rPr>
            <w:t>SISTEMAS BANCARIOS</w:t>
          </w:r>
        </w:p>
      </w:tc>
      <w:tc>
        <w:tcPr>
          <w:tcW w:w="1276" w:type="dxa"/>
        </w:tcPr>
        <w:p w:rsidR="00BF5847" w:rsidRPr="00F57DB0" w:rsidRDefault="00BF5847" w:rsidP="00BF5847">
          <w:pPr>
            <w:rPr>
              <w:lang w:val="es-MX"/>
            </w:rPr>
          </w:pPr>
          <w:r>
            <w:rPr>
              <w:lang w:val="es-MX"/>
            </w:rPr>
            <w:t>Fecha:</w:t>
          </w:r>
        </w:p>
      </w:tc>
      <w:tc>
        <w:tcPr>
          <w:tcW w:w="1559" w:type="dxa"/>
        </w:tcPr>
        <w:p w:rsidR="00BF5847" w:rsidRPr="00F57DB0" w:rsidRDefault="00F173D8" w:rsidP="00E659D3">
          <w:pPr>
            <w:rPr>
              <w:lang w:val="es-MX"/>
            </w:rPr>
          </w:pPr>
          <w:r>
            <w:rPr>
              <w:lang w:val="es-MX"/>
            </w:rPr>
            <w:t>06/02/2014</w:t>
          </w:r>
        </w:p>
      </w:tc>
    </w:tr>
  </w:tbl>
  <w:p w:rsidR="00BF5847" w:rsidRPr="00064D9D" w:rsidRDefault="00BF5847">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31411"/>
    <w:multiLevelType w:val="hybridMultilevel"/>
    <w:tmpl w:val="F9B2E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D6F0AD8"/>
    <w:multiLevelType w:val="hybridMultilevel"/>
    <w:tmpl w:val="769A85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F7E018E"/>
    <w:multiLevelType w:val="hybridMultilevel"/>
    <w:tmpl w:val="B75CEB44"/>
    <w:lvl w:ilvl="0" w:tplc="46B02B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14374F"/>
    <w:multiLevelType w:val="hybridMultilevel"/>
    <w:tmpl w:val="324A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D5A3D"/>
    <w:multiLevelType w:val="hybridMultilevel"/>
    <w:tmpl w:val="1F708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B1F6D95"/>
    <w:multiLevelType w:val="hybridMultilevel"/>
    <w:tmpl w:val="40266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2117E90"/>
    <w:multiLevelType w:val="hybridMultilevel"/>
    <w:tmpl w:val="4F386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BE4271"/>
    <w:multiLevelType w:val="hybridMultilevel"/>
    <w:tmpl w:val="528E7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B0"/>
    <w:rsid w:val="00037B2B"/>
    <w:rsid w:val="00062C2F"/>
    <w:rsid w:val="00064D9D"/>
    <w:rsid w:val="000B1C73"/>
    <w:rsid w:val="000E6F9E"/>
    <w:rsid w:val="00113937"/>
    <w:rsid w:val="001453D3"/>
    <w:rsid w:val="001539B2"/>
    <w:rsid w:val="00157AF2"/>
    <w:rsid w:val="00165AB4"/>
    <w:rsid w:val="0019394B"/>
    <w:rsid w:val="001A7072"/>
    <w:rsid w:val="001C0A02"/>
    <w:rsid w:val="001D25BE"/>
    <w:rsid w:val="00261E84"/>
    <w:rsid w:val="002830E6"/>
    <w:rsid w:val="002B228E"/>
    <w:rsid w:val="00330864"/>
    <w:rsid w:val="003562F9"/>
    <w:rsid w:val="00375CED"/>
    <w:rsid w:val="003832AA"/>
    <w:rsid w:val="00391170"/>
    <w:rsid w:val="003E04D1"/>
    <w:rsid w:val="003E16AF"/>
    <w:rsid w:val="004179B3"/>
    <w:rsid w:val="00423D19"/>
    <w:rsid w:val="004265D6"/>
    <w:rsid w:val="00462684"/>
    <w:rsid w:val="004A1463"/>
    <w:rsid w:val="00512EED"/>
    <w:rsid w:val="0051527C"/>
    <w:rsid w:val="00533E59"/>
    <w:rsid w:val="00550FED"/>
    <w:rsid w:val="005730FC"/>
    <w:rsid w:val="005D2BC0"/>
    <w:rsid w:val="005D5380"/>
    <w:rsid w:val="005E723A"/>
    <w:rsid w:val="00690608"/>
    <w:rsid w:val="006A1205"/>
    <w:rsid w:val="006C24A6"/>
    <w:rsid w:val="007125F7"/>
    <w:rsid w:val="00715125"/>
    <w:rsid w:val="007240DA"/>
    <w:rsid w:val="007A40C5"/>
    <w:rsid w:val="007C3BF9"/>
    <w:rsid w:val="007D7C7F"/>
    <w:rsid w:val="007F7CD7"/>
    <w:rsid w:val="008055E0"/>
    <w:rsid w:val="0086673C"/>
    <w:rsid w:val="008C05C3"/>
    <w:rsid w:val="008D0FB8"/>
    <w:rsid w:val="00932F14"/>
    <w:rsid w:val="009619DA"/>
    <w:rsid w:val="00996BC5"/>
    <w:rsid w:val="00A14762"/>
    <w:rsid w:val="00A54045"/>
    <w:rsid w:val="00AC27E3"/>
    <w:rsid w:val="00AD584B"/>
    <w:rsid w:val="00AE6C1B"/>
    <w:rsid w:val="00AE734B"/>
    <w:rsid w:val="00B2492A"/>
    <w:rsid w:val="00B36632"/>
    <w:rsid w:val="00B72B4B"/>
    <w:rsid w:val="00B907CE"/>
    <w:rsid w:val="00B97B57"/>
    <w:rsid w:val="00BC5AE9"/>
    <w:rsid w:val="00BC6D99"/>
    <w:rsid w:val="00BF5847"/>
    <w:rsid w:val="00C07451"/>
    <w:rsid w:val="00C21D89"/>
    <w:rsid w:val="00C56D48"/>
    <w:rsid w:val="00C73F7B"/>
    <w:rsid w:val="00C82423"/>
    <w:rsid w:val="00CC2847"/>
    <w:rsid w:val="00CC7303"/>
    <w:rsid w:val="00CC7970"/>
    <w:rsid w:val="00CD3E68"/>
    <w:rsid w:val="00CE320D"/>
    <w:rsid w:val="00D9426E"/>
    <w:rsid w:val="00D956BA"/>
    <w:rsid w:val="00DE1DE2"/>
    <w:rsid w:val="00E06C0A"/>
    <w:rsid w:val="00E074DE"/>
    <w:rsid w:val="00E5665D"/>
    <w:rsid w:val="00E659D3"/>
    <w:rsid w:val="00E8057C"/>
    <w:rsid w:val="00E96030"/>
    <w:rsid w:val="00EA68DE"/>
    <w:rsid w:val="00EC76E9"/>
    <w:rsid w:val="00ED769B"/>
    <w:rsid w:val="00F173D8"/>
    <w:rsid w:val="00F336EE"/>
    <w:rsid w:val="00F57DB0"/>
    <w:rsid w:val="00FB3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BE2171-6216-4104-AE0D-3723C98B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aliases w:val="Título FDR"/>
    <w:basedOn w:val="Normal"/>
    <w:next w:val="Normal"/>
    <w:link w:val="Ttulo1Car"/>
    <w:uiPriority w:val="9"/>
    <w:qFormat/>
    <w:rsid w:val="004179B3"/>
    <w:pPr>
      <w:keepNext/>
      <w:keepLines/>
      <w:spacing w:before="480" w:after="0"/>
      <w:outlineLvl w:val="0"/>
    </w:pPr>
    <w:rPr>
      <w:rFonts w:eastAsiaTheme="majorEastAsia" w:cstheme="majorBidi"/>
      <w:b/>
      <w:bCs/>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FDR Car"/>
    <w:basedOn w:val="Fuentedeprrafopredeter"/>
    <w:link w:val="Ttulo1"/>
    <w:uiPriority w:val="9"/>
    <w:rsid w:val="004179B3"/>
    <w:rPr>
      <w:rFonts w:eastAsiaTheme="majorEastAsia" w:cstheme="majorBidi"/>
      <w:b/>
      <w:bCs/>
      <w:sz w:val="24"/>
      <w:szCs w:val="28"/>
      <w:lang w:val="en-US"/>
    </w:rPr>
  </w:style>
  <w:style w:type="table" w:styleId="Tablaconcuadrcula">
    <w:name w:val="Table Grid"/>
    <w:basedOn w:val="Tablanormal"/>
    <w:uiPriority w:val="59"/>
    <w:rsid w:val="00F57D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7D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0"/>
    <w:rPr>
      <w:rFonts w:ascii="Tahoma" w:hAnsi="Tahoma" w:cs="Tahoma"/>
      <w:sz w:val="16"/>
      <w:szCs w:val="16"/>
      <w:lang w:val="en-US"/>
    </w:rPr>
  </w:style>
  <w:style w:type="paragraph" w:styleId="Prrafodelista">
    <w:name w:val="List Paragraph"/>
    <w:basedOn w:val="Normal"/>
    <w:uiPriority w:val="34"/>
    <w:qFormat/>
    <w:rsid w:val="00064D9D"/>
    <w:pPr>
      <w:ind w:left="720"/>
      <w:contextualSpacing/>
    </w:pPr>
  </w:style>
  <w:style w:type="paragraph" w:styleId="Encabezado">
    <w:name w:val="header"/>
    <w:basedOn w:val="Normal"/>
    <w:link w:val="EncabezadoCar"/>
    <w:uiPriority w:val="99"/>
    <w:unhideWhenUsed/>
    <w:rsid w:val="00064D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D9D"/>
    <w:rPr>
      <w:lang w:val="en-US"/>
    </w:rPr>
  </w:style>
  <w:style w:type="paragraph" w:styleId="Piedepgina">
    <w:name w:val="footer"/>
    <w:basedOn w:val="Normal"/>
    <w:link w:val="PiedepginaCar"/>
    <w:uiPriority w:val="99"/>
    <w:unhideWhenUsed/>
    <w:rsid w:val="00064D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D9D"/>
    <w:rPr>
      <w:lang w:val="en-US"/>
    </w:rPr>
  </w:style>
  <w:style w:type="paragraph" w:customStyle="1" w:styleId="Default">
    <w:name w:val="Default"/>
    <w:rsid w:val="00E659D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728320">
      <w:bodyDiv w:val="1"/>
      <w:marLeft w:val="0"/>
      <w:marRight w:val="0"/>
      <w:marTop w:val="0"/>
      <w:marBottom w:val="0"/>
      <w:divBdr>
        <w:top w:val="none" w:sz="0" w:space="0" w:color="auto"/>
        <w:left w:val="none" w:sz="0" w:space="0" w:color="auto"/>
        <w:bottom w:val="none" w:sz="0" w:space="0" w:color="auto"/>
        <w:right w:val="none" w:sz="0" w:space="0" w:color="auto"/>
      </w:divBdr>
    </w:div>
    <w:div w:id="1849635006">
      <w:bodyDiv w:val="1"/>
      <w:marLeft w:val="0"/>
      <w:marRight w:val="0"/>
      <w:marTop w:val="0"/>
      <w:marBottom w:val="0"/>
      <w:divBdr>
        <w:top w:val="none" w:sz="0" w:space="0" w:color="auto"/>
        <w:left w:val="none" w:sz="0" w:space="0" w:color="auto"/>
        <w:bottom w:val="none" w:sz="0" w:space="0" w:color="auto"/>
        <w:right w:val="none" w:sz="0" w:space="0" w:color="auto"/>
      </w:divBdr>
    </w:div>
    <w:div w:id="1947612005">
      <w:bodyDiv w:val="1"/>
      <w:marLeft w:val="0"/>
      <w:marRight w:val="0"/>
      <w:marTop w:val="0"/>
      <w:marBottom w:val="0"/>
      <w:divBdr>
        <w:top w:val="none" w:sz="0" w:space="0" w:color="auto"/>
        <w:left w:val="none" w:sz="0" w:space="0" w:color="auto"/>
        <w:bottom w:val="none" w:sz="0" w:space="0" w:color="auto"/>
        <w:right w:val="none" w:sz="0" w:space="0" w:color="auto"/>
      </w:divBdr>
    </w:div>
    <w:div w:id="207639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673</Words>
  <Characters>3706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Lucy</cp:lastModifiedBy>
  <cp:revision>5</cp:revision>
  <cp:lastPrinted>2013-06-05T06:03:00Z</cp:lastPrinted>
  <dcterms:created xsi:type="dcterms:W3CDTF">2014-02-06T17:07:00Z</dcterms:created>
  <dcterms:modified xsi:type="dcterms:W3CDTF">2014-02-06T21:52:00Z</dcterms:modified>
</cp:coreProperties>
</file>