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35571" w14:textId="49944ACA" w:rsidR="00BC3524" w:rsidRDefault="00BC3524" w:rsidP="00BC3524">
      <w:pPr>
        <w:pStyle w:val="APANivel1"/>
        <w:rPr>
          <w:lang w:val="es-PE"/>
        </w:rPr>
      </w:pPr>
      <w:bookmarkStart w:id="0" w:name="_Toc230782631"/>
      <w:r w:rsidRPr="00BC3524">
        <w:rPr>
          <w:lang w:val="es-PE"/>
        </w:rPr>
        <w:t xml:space="preserve">FASE </w:t>
      </w:r>
      <w:r w:rsidR="00BD183B">
        <w:rPr>
          <w:lang w:val="es-PE"/>
        </w:rPr>
        <w:t>1</w:t>
      </w:r>
      <w:r w:rsidRPr="00BC3524">
        <w:rPr>
          <w:lang w:val="es-PE"/>
        </w:rPr>
        <w:t>: Arquitectura y Construcción del Software</w:t>
      </w:r>
      <w:r w:rsidR="008228FF">
        <w:rPr>
          <w:lang w:val="es-PE"/>
        </w:rPr>
        <w:t xml:space="preserve"> (1</w:t>
      </w:r>
      <w:r w:rsidR="00791C31">
        <w:rPr>
          <w:lang w:val="es-PE"/>
        </w:rPr>
        <w:t>0</w:t>
      </w:r>
      <w:r w:rsidR="008228FF">
        <w:rPr>
          <w:lang w:val="es-PE"/>
        </w:rPr>
        <w:t xml:space="preserve"> PUNTOS)</w:t>
      </w:r>
      <w:bookmarkEnd w:id="0"/>
    </w:p>
    <w:p w14:paraId="2EB0F752" w14:textId="77777777" w:rsidR="00CB48F1" w:rsidRPr="00CB48F1" w:rsidRDefault="00CB48F1" w:rsidP="00CB48F1">
      <w:pPr>
        <w:pStyle w:val="APAPrrafo"/>
        <w:rPr>
          <w:lang w:val="es-PE"/>
        </w:rPr>
      </w:pPr>
    </w:p>
    <w:p w14:paraId="5CBE9EA7" w14:textId="10F41F02" w:rsidR="00BC3524" w:rsidRPr="00BC3524" w:rsidRDefault="00BC3524" w:rsidP="00BC3524">
      <w:pPr>
        <w:pStyle w:val="APANivel2"/>
        <w:rPr>
          <w:lang w:val="es-PE"/>
        </w:rPr>
      </w:pPr>
      <w:bookmarkStart w:id="1" w:name="_Toc230782632"/>
      <w:r w:rsidRPr="00BC3524">
        <w:rPr>
          <w:lang w:val="es-PE"/>
        </w:rPr>
        <w:t xml:space="preserve">Unidad 1: Componentes de Estructuras de Datos Lineales </w:t>
      </w:r>
      <w:r w:rsidR="0039067C">
        <w:rPr>
          <w:lang w:val="es-PE"/>
        </w:rPr>
        <w:t xml:space="preserve">- </w:t>
      </w:r>
      <w:r w:rsidRPr="00BC3524">
        <w:rPr>
          <w:lang w:val="es-PE"/>
        </w:rPr>
        <w:t>Estáticas</w:t>
      </w:r>
      <w:r w:rsidR="0039067C">
        <w:rPr>
          <w:lang w:val="es-PE"/>
        </w:rPr>
        <w:t xml:space="preserve"> (</w:t>
      </w:r>
      <w:r w:rsidR="009F2A68">
        <w:rPr>
          <w:lang w:val="es-PE"/>
        </w:rPr>
        <w:t>3 PUNTOS</w:t>
      </w:r>
      <w:r w:rsidR="0039067C">
        <w:rPr>
          <w:lang w:val="es-PE"/>
        </w:rPr>
        <w:t>)</w:t>
      </w:r>
      <w:bookmarkEnd w:id="1"/>
    </w:p>
    <w:p w14:paraId="17D95E7D" w14:textId="55228165" w:rsidR="00BC3524" w:rsidRPr="00BC3524" w:rsidRDefault="00BC3524" w:rsidP="00BC3524">
      <w:pPr>
        <w:pStyle w:val="APAPrrafo"/>
        <w:numPr>
          <w:ilvl w:val="0"/>
          <w:numId w:val="12"/>
        </w:numPr>
        <w:rPr>
          <w:lang w:val="es-PE"/>
        </w:rPr>
      </w:pPr>
      <w:r w:rsidRPr="00BC3524">
        <w:rPr>
          <w:b/>
          <w:bCs/>
          <w:lang w:val="es-PE"/>
        </w:rPr>
        <w:t>Estructuras Unidimensionales de Objetos</w:t>
      </w:r>
      <w:r w:rsidR="009F2A68">
        <w:rPr>
          <w:b/>
          <w:bCs/>
          <w:lang w:val="es-PE"/>
        </w:rPr>
        <w:t xml:space="preserve"> (1.5 Puntos)</w:t>
      </w:r>
      <w:r w:rsidRPr="00BC3524">
        <w:rPr>
          <w:b/>
          <w:bCs/>
          <w:lang w:val="es-PE"/>
        </w:rPr>
        <w:t>:</w:t>
      </w:r>
      <w:r w:rsidRPr="00BC3524">
        <w:rPr>
          <w:lang w:val="es-PE"/>
        </w:rPr>
        <w:t xml:space="preserve"> Implementación de arreglos para el manejo de colecciones estáticas, incluyendo métodos obligatorios de </w:t>
      </w:r>
      <w:r w:rsidRPr="00BC3524">
        <w:rPr>
          <w:i/>
          <w:iCs/>
          <w:lang w:val="es-PE"/>
        </w:rPr>
        <w:t>inserción, actualización, eliminación, recorrido o copia</w:t>
      </w:r>
      <w:r w:rsidRPr="00BC3524">
        <w:rPr>
          <w:lang w:val="es-PE"/>
        </w:rPr>
        <w:t xml:space="preserve">. </w:t>
      </w:r>
      <w:r w:rsidR="009F2A68" w:rsidRPr="009F2A68">
        <w:rPr>
          <w:lang w:val="es-PE"/>
        </w:rPr>
        <w:t>CRUD completo (inserción, lectura, actualización, eliminación) sobre arreglos de objetos.</w:t>
      </w:r>
    </w:p>
    <w:p w14:paraId="090A9185" w14:textId="12C0C781" w:rsidR="00BC3524" w:rsidRPr="00BC3524" w:rsidRDefault="00BC3524" w:rsidP="00BC3524">
      <w:pPr>
        <w:pStyle w:val="APAPrrafo"/>
        <w:numPr>
          <w:ilvl w:val="0"/>
          <w:numId w:val="12"/>
        </w:numPr>
        <w:rPr>
          <w:lang w:val="es-PE"/>
        </w:rPr>
      </w:pPr>
      <w:r w:rsidRPr="00BC3524">
        <w:rPr>
          <w:b/>
          <w:bCs/>
          <w:lang w:val="es-PE"/>
        </w:rPr>
        <w:t>Estructuras Bidimensionales</w:t>
      </w:r>
      <w:r w:rsidR="00F96C03">
        <w:rPr>
          <w:b/>
          <w:bCs/>
          <w:lang w:val="es-PE"/>
        </w:rPr>
        <w:t xml:space="preserve"> </w:t>
      </w:r>
      <w:r w:rsidRPr="00BC3524">
        <w:rPr>
          <w:b/>
          <w:bCs/>
          <w:lang w:val="es-PE"/>
        </w:rPr>
        <w:t>Matrices</w:t>
      </w:r>
      <w:r w:rsidR="00F96C03">
        <w:rPr>
          <w:b/>
          <w:bCs/>
          <w:lang w:val="es-PE"/>
        </w:rPr>
        <w:t xml:space="preserve"> (1.5 Puntos)</w:t>
      </w:r>
      <w:r w:rsidR="00F96C03" w:rsidRPr="00BC3524">
        <w:rPr>
          <w:b/>
          <w:bCs/>
          <w:lang w:val="es-PE"/>
        </w:rPr>
        <w:t>:</w:t>
      </w:r>
      <w:r w:rsidRPr="00BC3524">
        <w:rPr>
          <w:lang w:val="es-PE"/>
        </w:rPr>
        <w:t xml:space="preserve"> Uso de matrices para lógicas del negocio específicas (por ejemplo, asignación de asientos, mallas de horarios, matrices de adyacencia </w:t>
      </w:r>
      <w:r w:rsidR="00561E0F" w:rsidRPr="00BC3524">
        <w:rPr>
          <w:lang w:val="es-PE"/>
        </w:rPr>
        <w:t>u</w:t>
      </w:r>
      <w:r w:rsidRPr="00BC3524">
        <w:rPr>
          <w:lang w:val="es-PE"/>
        </w:rPr>
        <w:t xml:space="preserve"> optimización mediante matrices cuadradas poco densas/simétricas si aplica). </w:t>
      </w:r>
      <w:r w:rsidR="00F96C03" w:rsidRPr="00F96C03">
        <w:rPr>
          <w:lang w:val="es-PE"/>
        </w:rPr>
        <w:t>Implementación justificada de matrices dentro del flujo del negocio.</w:t>
      </w:r>
      <w:r w:rsidR="00F96C03">
        <w:rPr>
          <w:lang w:val="es-PE"/>
        </w:rPr>
        <w:t xml:space="preserve"> </w:t>
      </w:r>
    </w:p>
    <w:p w14:paraId="757D3FF4" w14:textId="4CE2C562" w:rsidR="00BC3524" w:rsidRPr="00BC3524" w:rsidRDefault="00BC3524" w:rsidP="00BC3524">
      <w:pPr>
        <w:pStyle w:val="APANivel2"/>
        <w:rPr>
          <w:lang w:val="es-PE"/>
        </w:rPr>
      </w:pPr>
      <w:bookmarkStart w:id="2" w:name="_Toc230782633"/>
      <w:r w:rsidRPr="00BC3524">
        <w:rPr>
          <w:lang w:val="es-PE"/>
        </w:rPr>
        <w:t>Unidad 2: Componentes de Estructuras de Datos Dinámicas Listas</w:t>
      </w:r>
      <w:r w:rsidR="00561E0F">
        <w:rPr>
          <w:lang w:val="es-PE"/>
        </w:rPr>
        <w:t xml:space="preserve"> – (4 PUNTOS)</w:t>
      </w:r>
      <w:bookmarkEnd w:id="2"/>
    </w:p>
    <w:p w14:paraId="610B6D06" w14:textId="77CB0519" w:rsidR="00BC3524" w:rsidRPr="00BC3524" w:rsidRDefault="00BC3524" w:rsidP="00BC3524">
      <w:pPr>
        <w:pStyle w:val="APAPrrafo"/>
        <w:numPr>
          <w:ilvl w:val="0"/>
          <w:numId w:val="13"/>
        </w:numPr>
        <w:rPr>
          <w:lang w:val="es-PE"/>
        </w:rPr>
      </w:pPr>
      <w:r w:rsidRPr="00BC3524">
        <w:rPr>
          <w:b/>
          <w:bCs/>
          <w:lang w:val="es-PE"/>
        </w:rPr>
        <w:t>Especificación e Implementación de TADs</w:t>
      </w:r>
      <w:r w:rsidR="000A16A6">
        <w:rPr>
          <w:b/>
          <w:bCs/>
          <w:lang w:val="es-PE"/>
        </w:rPr>
        <w:t xml:space="preserve"> (1 Punto)</w:t>
      </w:r>
      <w:r w:rsidRPr="00BC3524">
        <w:rPr>
          <w:b/>
          <w:bCs/>
          <w:lang w:val="es-PE"/>
        </w:rPr>
        <w:t>:</w:t>
      </w:r>
      <w:r w:rsidRPr="00BC3524">
        <w:rPr>
          <w:lang w:val="es-PE"/>
        </w:rPr>
        <w:t xml:space="preserve"> Definición formal e informal del Tipo Abstracto de Datos a usar. </w:t>
      </w:r>
    </w:p>
    <w:p w14:paraId="0E6262EA" w14:textId="60150E80" w:rsidR="00BC3524" w:rsidRPr="00BC3524" w:rsidRDefault="00BC3524" w:rsidP="00BC3524">
      <w:pPr>
        <w:pStyle w:val="APAPrrafo"/>
        <w:numPr>
          <w:ilvl w:val="0"/>
          <w:numId w:val="13"/>
        </w:numPr>
        <w:rPr>
          <w:lang w:val="es-PE"/>
        </w:rPr>
      </w:pPr>
      <w:r w:rsidRPr="00BC3524">
        <w:rPr>
          <w:b/>
          <w:bCs/>
          <w:lang w:val="es-PE"/>
        </w:rPr>
        <w:t>Listas Enlazadas Simples</w:t>
      </w:r>
      <w:r w:rsidR="000A16A6">
        <w:rPr>
          <w:b/>
          <w:bCs/>
          <w:lang w:val="es-PE"/>
        </w:rPr>
        <w:t xml:space="preserve"> (1.5 Puntos)</w:t>
      </w:r>
      <w:r w:rsidRPr="00BC3524">
        <w:rPr>
          <w:b/>
          <w:bCs/>
          <w:lang w:val="es-PE"/>
        </w:rPr>
        <w:t>:</w:t>
      </w:r>
      <w:r w:rsidRPr="00BC3524">
        <w:rPr>
          <w:lang w:val="es-PE"/>
        </w:rPr>
        <w:t xml:space="preserve"> Aplicación de nodos y punteros para el flujo dinámico de datos (operaciones de </w:t>
      </w:r>
      <w:r w:rsidRPr="00BC3524">
        <w:rPr>
          <w:i/>
          <w:iCs/>
          <w:lang w:val="es-PE"/>
        </w:rPr>
        <w:t>búsqueda, inserción, eliminación y ordenamiento</w:t>
      </w:r>
      <w:r w:rsidRPr="00BC3524">
        <w:rPr>
          <w:lang w:val="es-PE"/>
        </w:rPr>
        <w:t xml:space="preserve">). </w:t>
      </w:r>
      <w:r w:rsidR="0095564D" w:rsidRPr="0095564D">
        <w:t>Correcto uso de nodos y punteros para operaciones de búsqueda, inserción y eliminación.</w:t>
      </w:r>
      <w:r w:rsidR="0095564D">
        <w:t xml:space="preserve"> </w:t>
      </w:r>
    </w:p>
    <w:p w14:paraId="6F79556A" w14:textId="513EC8EA" w:rsidR="00BC3524" w:rsidRPr="006800F4" w:rsidRDefault="00BC3524" w:rsidP="00BC3524">
      <w:pPr>
        <w:pStyle w:val="APAPrrafo"/>
        <w:numPr>
          <w:ilvl w:val="0"/>
          <w:numId w:val="13"/>
        </w:numPr>
        <w:rPr>
          <w:lang w:val="es-PE"/>
        </w:rPr>
      </w:pPr>
      <w:r w:rsidRPr="00BC3524">
        <w:rPr>
          <w:b/>
          <w:bCs/>
          <w:lang w:val="es-PE"/>
        </w:rPr>
        <w:t>Listas Complejas Dobles o Circulares</w:t>
      </w:r>
      <w:r w:rsidR="000A16A6">
        <w:rPr>
          <w:b/>
          <w:bCs/>
          <w:lang w:val="es-PE"/>
        </w:rPr>
        <w:t xml:space="preserve"> (1.5 Puntos)</w:t>
      </w:r>
      <w:r w:rsidRPr="00BC3524">
        <w:rPr>
          <w:b/>
          <w:bCs/>
          <w:lang w:val="es-PE"/>
        </w:rPr>
        <w:t>:</w:t>
      </w:r>
      <w:r w:rsidRPr="00BC3524">
        <w:rPr>
          <w:lang w:val="es-PE"/>
        </w:rPr>
        <w:t xml:space="preserve"> Implementación de al menos un módulo del sistema utilizando listas doblemente enlazadas o circulares para optimizar el recorrido de la información. </w:t>
      </w:r>
      <w:r w:rsidR="00ED4BE0" w:rsidRPr="00ED4BE0">
        <w:t>Aplicación de una lista compleja para optimizar recorridos o navegación en el software</w:t>
      </w:r>
      <w:r w:rsidR="00ED4BE0">
        <w:t xml:space="preserve">. </w:t>
      </w:r>
    </w:p>
    <w:p w14:paraId="031BAE3A" w14:textId="77777777" w:rsidR="006800F4" w:rsidRDefault="006800F4" w:rsidP="006800F4">
      <w:pPr>
        <w:pStyle w:val="APAPrrafo"/>
        <w:rPr>
          <w:lang w:val="es-PE"/>
        </w:rPr>
      </w:pPr>
    </w:p>
    <w:p w14:paraId="53636257" w14:textId="77777777" w:rsidR="006800F4" w:rsidRPr="00BC3524" w:rsidRDefault="006800F4" w:rsidP="006800F4">
      <w:pPr>
        <w:pStyle w:val="APAPrrafo"/>
        <w:rPr>
          <w:lang w:val="es-PE"/>
        </w:rPr>
      </w:pPr>
    </w:p>
    <w:p w14:paraId="1CCEBC5F" w14:textId="78D726E2" w:rsidR="00BC3524" w:rsidRDefault="00BC3524" w:rsidP="00BC3524">
      <w:pPr>
        <w:pStyle w:val="APANivel2"/>
        <w:rPr>
          <w:lang w:val="es-PE"/>
        </w:rPr>
      </w:pPr>
      <w:bookmarkStart w:id="3" w:name="_Toc230782634"/>
      <w:r w:rsidRPr="00BC3524">
        <w:rPr>
          <w:lang w:val="es-PE"/>
        </w:rPr>
        <w:lastRenderedPageBreak/>
        <w:t>Unidad 3: Componentes de Pilas y Colas</w:t>
      </w:r>
      <w:r w:rsidR="00406CD1">
        <w:rPr>
          <w:lang w:val="es-PE"/>
        </w:rPr>
        <w:t xml:space="preserve"> (</w:t>
      </w:r>
      <w:r w:rsidR="009204E6">
        <w:rPr>
          <w:lang w:val="es-PE"/>
        </w:rPr>
        <w:t>3</w:t>
      </w:r>
      <w:r w:rsidR="00406CD1">
        <w:rPr>
          <w:lang w:val="es-PE"/>
        </w:rPr>
        <w:t xml:space="preserve"> PUNTOS)</w:t>
      </w:r>
      <w:bookmarkEnd w:id="3"/>
    </w:p>
    <w:p w14:paraId="5C05E569" w14:textId="77777777" w:rsidR="00ED4BE0" w:rsidRPr="00ED4BE0" w:rsidRDefault="00ED4BE0" w:rsidP="00ED4BE0">
      <w:pPr>
        <w:pStyle w:val="APAPrrafo"/>
        <w:rPr>
          <w:lang w:val="es-PE"/>
        </w:rPr>
      </w:pPr>
    </w:p>
    <w:p w14:paraId="421D3B8A" w14:textId="67EF0D35" w:rsidR="00BC3524" w:rsidRPr="00BC3524" w:rsidRDefault="00BC3524" w:rsidP="00BC3524">
      <w:pPr>
        <w:pStyle w:val="APAPrrafo"/>
        <w:numPr>
          <w:ilvl w:val="0"/>
          <w:numId w:val="14"/>
        </w:numPr>
        <w:rPr>
          <w:lang w:val="es-PE"/>
        </w:rPr>
      </w:pPr>
      <w:r w:rsidRPr="00BC3524">
        <w:rPr>
          <w:b/>
          <w:bCs/>
          <w:lang w:val="es-PE"/>
        </w:rPr>
        <w:t>Módulo de Pilas Lógica LIFO</w:t>
      </w:r>
      <w:r w:rsidR="00B83C36">
        <w:rPr>
          <w:b/>
          <w:bCs/>
          <w:lang w:val="es-PE"/>
        </w:rPr>
        <w:t xml:space="preserve"> (</w:t>
      </w:r>
      <w:r w:rsidR="009204E6">
        <w:rPr>
          <w:b/>
          <w:bCs/>
          <w:lang w:val="es-PE"/>
        </w:rPr>
        <w:t>1.5</w:t>
      </w:r>
      <w:r w:rsidR="00B83C36">
        <w:rPr>
          <w:b/>
          <w:bCs/>
          <w:lang w:val="es-PE"/>
        </w:rPr>
        <w:t xml:space="preserve"> Puntos)</w:t>
      </w:r>
      <w:r w:rsidRPr="00BC3524">
        <w:rPr>
          <w:b/>
          <w:bCs/>
          <w:lang w:val="es-PE"/>
        </w:rPr>
        <w:t>:</w:t>
      </w:r>
      <w:r w:rsidRPr="00BC3524">
        <w:rPr>
          <w:lang w:val="es-PE"/>
        </w:rPr>
        <w:t xml:space="preserve"> Implementación (ya sea estática o dinámica) de una pila para procesos que requieran reversibilidad (ej. deshacer acciones, almacenamiento temporal de estados, pilas de llamadas). </w:t>
      </w:r>
      <w:r w:rsidR="00ED4BE0" w:rsidRPr="00ED4BE0">
        <w:t>Implementación funcional de la lógica LIFO (ej. deshacer, historial, retroceso)</w:t>
      </w:r>
      <w:r w:rsidR="00ED4BE0">
        <w:t xml:space="preserve"> </w:t>
      </w:r>
    </w:p>
    <w:p w14:paraId="075F12A7" w14:textId="7009A944" w:rsidR="00A5789A" w:rsidRPr="00A5789A" w:rsidRDefault="00BC3524" w:rsidP="00847CE8">
      <w:pPr>
        <w:pStyle w:val="APAPrrafo"/>
        <w:numPr>
          <w:ilvl w:val="0"/>
          <w:numId w:val="14"/>
        </w:numPr>
        <w:rPr>
          <w:rStyle w:val="Textodemarcadordeposicin"/>
          <w:color w:val="auto"/>
          <w:lang w:val="es-PE"/>
        </w:rPr>
      </w:pPr>
      <w:r w:rsidRPr="00BC3524">
        <w:rPr>
          <w:b/>
          <w:bCs/>
          <w:lang w:val="es-PE"/>
        </w:rPr>
        <w:t>Módulo de Colas (Lógica FIFO</w:t>
      </w:r>
      <w:r w:rsidR="00B83C36">
        <w:rPr>
          <w:b/>
          <w:bCs/>
          <w:lang w:val="es-PE"/>
        </w:rPr>
        <w:t xml:space="preserve"> (</w:t>
      </w:r>
      <w:r w:rsidR="009204E6">
        <w:rPr>
          <w:b/>
          <w:bCs/>
          <w:lang w:val="es-PE"/>
        </w:rPr>
        <w:t>1.5</w:t>
      </w:r>
      <w:r w:rsidR="00B83C36">
        <w:rPr>
          <w:b/>
          <w:bCs/>
          <w:lang w:val="es-PE"/>
        </w:rPr>
        <w:t xml:space="preserve"> Puntos)</w:t>
      </w:r>
      <w:r w:rsidRPr="00BC3524">
        <w:rPr>
          <w:b/>
          <w:bCs/>
          <w:lang w:val="es-PE"/>
        </w:rPr>
        <w:t>:</w:t>
      </w:r>
      <w:r w:rsidRPr="00BC3524">
        <w:rPr>
          <w:lang w:val="es-PE"/>
        </w:rPr>
        <w:t xml:space="preserve"> Implementación de colas para simular flujos de atención, asignación de turnos o procesamiento secuencial de tareas. (Puntaje extra o requerido si se aplican Colas con Prioridad)</w:t>
      </w:r>
      <w:r w:rsidR="00B10170">
        <w:rPr>
          <w:lang w:val="es-PE"/>
        </w:rPr>
        <w:t xml:space="preserve">. </w:t>
      </w:r>
      <w:r w:rsidR="00ED4BE0" w:rsidRPr="00ED4BE0">
        <w:t>Implementación de la lógica FIFO (ej. cola de atención o procesamiento). Puntaje completo si incluye prioridad</w:t>
      </w:r>
      <w:r w:rsidR="00ED4BE0">
        <w:t xml:space="preserve"> </w:t>
      </w:r>
    </w:p>
    <w:sectPr w:rsidR="00A5789A" w:rsidRPr="00A5789A" w:rsidSect="004A6144">
      <w:headerReference w:type="default" r:id="rId8"/>
      <w:pgSz w:w="11906" w:h="16838"/>
      <w:pgMar w:top="1417" w:right="1701" w:bottom="1417"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D279FE" w14:textId="77777777" w:rsidR="00B24680" w:rsidRDefault="00B24680" w:rsidP="00E27171">
      <w:pPr>
        <w:spacing w:after="0" w:line="240" w:lineRule="auto"/>
      </w:pPr>
      <w:r>
        <w:separator/>
      </w:r>
    </w:p>
  </w:endnote>
  <w:endnote w:type="continuationSeparator" w:id="0">
    <w:p w14:paraId="2FF9AEB4" w14:textId="77777777" w:rsidR="00B24680" w:rsidRDefault="00B24680" w:rsidP="00E271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94899E" w14:textId="77777777" w:rsidR="00B24680" w:rsidRDefault="00B24680" w:rsidP="00E27171">
      <w:pPr>
        <w:spacing w:after="0" w:line="240" w:lineRule="auto"/>
      </w:pPr>
      <w:r>
        <w:separator/>
      </w:r>
    </w:p>
  </w:footnote>
  <w:footnote w:type="continuationSeparator" w:id="0">
    <w:p w14:paraId="3F374325" w14:textId="77777777" w:rsidR="00B24680" w:rsidRDefault="00B24680" w:rsidP="00E271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6834032"/>
      <w:docPartObj>
        <w:docPartGallery w:val="Page Numbers (Top of Page)"/>
        <w:docPartUnique/>
      </w:docPartObj>
    </w:sdtPr>
    <w:sdtContent>
      <w:p w14:paraId="5D49E62E" w14:textId="77777777" w:rsidR="009F1C64" w:rsidRDefault="009F1C64">
        <w:pPr>
          <w:pStyle w:val="Encabezado"/>
          <w:jc w:val="right"/>
        </w:pPr>
        <w:r>
          <w:fldChar w:fldCharType="begin"/>
        </w:r>
        <w:r>
          <w:instrText>PAGE   \* MERGEFORMAT</w:instrText>
        </w:r>
        <w:r>
          <w:fldChar w:fldCharType="separate"/>
        </w:r>
        <w:r>
          <w:t>2</w:t>
        </w:r>
        <w:r>
          <w:fldChar w:fldCharType="end"/>
        </w:r>
      </w:p>
    </w:sdtContent>
  </w:sdt>
  <w:p w14:paraId="7710637A" w14:textId="77777777" w:rsidR="009F1C64" w:rsidRDefault="009F1C6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15pt;height:11.15pt;visibility:visible;mso-wrap-style:square" o:bullet="t">
        <v:imagedata r:id="rId1" o:title=""/>
      </v:shape>
    </w:pict>
  </w:numPicBullet>
  <w:abstractNum w:abstractNumId="0" w15:restartNumberingAfterBreak="0">
    <w:nsid w:val="FFFFFF89"/>
    <w:multiLevelType w:val="singleLevel"/>
    <w:tmpl w:val="B8F63448"/>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7840ED7"/>
    <w:multiLevelType w:val="multilevel"/>
    <w:tmpl w:val="ED94FBD6"/>
    <w:lvl w:ilvl="0">
      <w:start w:val="1"/>
      <w:numFmt w:val="decimal"/>
      <w:pStyle w:val="APANivel1"/>
      <w:lvlText w:val="%1."/>
      <w:lvlJc w:val="left"/>
      <w:pPr>
        <w:ind w:left="360" w:hanging="360"/>
      </w:pPr>
      <w:rPr>
        <w:rFonts w:hint="default"/>
      </w:rPr>
    </w:lvl>
    <w:lvl w:ilvl="1">
      <w:start w:val="1"/>
      <w:numFmt w:val="decimal"/>
      <w:pStyle w:val="APANivel2"/>
      <w:lvlText w:val="%1.%2."/>
      <w:lvlJc w:val="left"/>
      <w:pPr>
        <w:ind w:left="792" w:hanging="792"/>
      </w:pPr>
      <w:rPr>
        <w:rFonts w:hint="default"/>
      </w:rPr>
    </w:lvl>
    <w:lvl w:ilvl="2">
      <w:start w:val="1"/>
      <w:numFmt w:val="decimal"/>
      <w:pStyle w:val="APANivel3"/>
      <w:lvlText w:val="%1.%2.%3."/>
      <w:lvlJc w:val="left"/>
      <w:pPr>
        <w:ind w:left="1224" w:hanging="1224"/>
      </w:pPr>
      <w:rPr>
        <w:rFonts w:hint="default"/>
      </w:rPr>
    </w:lvl>
    <w:lvl w:ilvl="3">
      <w:start w:val="1"/>
      <w:numFmt w:val="decimal"/>
      <w:pStyle w:val="APANivel4"/>
      <w:lvlText w:val="%1.%2.%3.%4."/>
      <w:lvlJc w:val="left"/>
      <w:pPr>
        <w:ind w:left="1728" w:hanging="648"/>
      </w:pPr>
      <w:rPr>
        <w:rFonts w:hint="default"/>
      </w:rPr>
    </w:lvl>
    <w:lvl w:ilvl="4">
      <w:start w:val="1"/>
      <w:numFmt w:val="decimal"/>
      <w:pStyle w:val="APANivel5"/>
      <w:lvlText w:val="%1.%2.%3.%4.%5."/>
      <w:lvlJc w:val="left"/>
      <w:pPr>
        <w:ind w:left="2232" w:hanging="1098"/>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F740581"/>
    <w:multiLevelType w:val="multilevel"/>
    <w:tmpl w:val="A44C6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CD3CB9"/>
    <w:multiLevelType w:val="hybridMultilevel"/>
    <w:tmpl w:val="2EC47048"/>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175672A4"/>
    <w:multiLevelType w:val="multilevel"/>
    <w:tmpl w:val="280A001D"/>
    <w:numStyleLink w:val="APAVietas"/>
  </w:abstractNum>
  <w:abstractNum w:abstractNumId="5" w15:restartNumberingAfterBreak="0">
    <w:nsid w:val="1F0A04B4"/>
    <w:multiLevelType w:val="multilevel"/>
    <w:tmpl w:val="48684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4C54B1"/>
    <w:multiLevelType w:val="multilevel"/>
    <w:tmpl w:val="8306F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DF3E8C"/>
    <w:multiLevelType w:val="hybridMultilevel"/>
    <w:tmpl w:val="11DEF278"/>
    <w:lvl w:ilvl="0" w:tplc="04090007">
      <w:start w:val="1"/>
      <w:numFmt w:val="bullet"/>
      <w:lvlText w:val=""/>
      <w:lvlPicBulletId w:val="0"/>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B062D7A"/>
    <w:multiLevelType w:val="multilevel"/>
    <w:tmpl w:val="280A001D"/>
    <w:styleLink w:val="APAVietas"/>
    <w:lvl w:ilvl="0">
      <w:start w:val="1"/>
      <w:numFmt w:val="bullet"/>
      <w:lvlText w:val=""/>
      <w:lvlJc w:val="left"/>
      <w:pPr>
        <w:ind w:left="360" w:hanging="360"/>
      </w:pPr>
      <w:rPr>
        <w:rFonts w:ascii="Wingdings" w:hAnsi="Wingdings" w:hint="default"/>
        <w:color w:val="auto"/>
      </w:rPr>
    </w:lvl>
    <w:lvl w:ilvl="1">
      <w:start w:val="1"/>
      <w:numFmt w:val="bullet"/>
      <w:lvlText w:val=""/>
      <w:lvlJc w:val="left"/>
      <w:pPr>
        <w:ind w:left="720" w:hanging="360"/>
      </w:pPr>
      <w:rPr>
        <w:rFonts w:ascii="Wingdings" w:hAnsi="Wingdings" w:hint="default"/>
        <w:color w:val="auto"/>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2DC1019A"/>
    <w:multiLevelType w:val="multilevel"/>
    <w:tmpl w:val="45683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E00DF0"/>
    <w:multiLevelType w:val="multilevel"/>
    <w:tmpl w:val="D728C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C55B17"/>
    <w:multiLevelType w:val="multilevel"/>
    <w:tmpl w:val="280A001D"/>
    <w:numStyleLink w:val="APAVietas"/>
  </w:abstractNum>
  <w:abstractNum w:abstractNumId="12" w15:restartNumberingAfterBreak="0">
    <w:nsid w:val="4B9546D4"/>
    <w:multiLevelType w:val="multilevel"/>
    <w:tmpl w:val="E3862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861B31"/>
    <w:multiLevelType w:val="multilevel"/>
    <w:tmpl w:val="BF3AB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1D23E0"/>
    <w:multiLevelType w:val="multilevel"/>
    <w:tmpl w:val="280A001D"/>
    <w:numStyleLink w:val="APAVietas"/>
  </w:abstractNum>
  <w:abstractNum w:abstractNumId="15" w15:restartNumberingAfterBreak="0">
    <w:nsid w:val="664A6900"/>
    <w:multiLevelType w:val="multilevel"/>
    <w:tmpl w:val="CE9CA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A36928"/>
    <w:multiLevelType w:val="multilevel"/>
    <w:tmpl w:val="EEDC3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5E6586"/>
    <w:multiLevelType w:val="hybridMultilevel"/>
    <w:tmpl w:val="1DA24DDA"/>
    <w:lvl w:ilvl="0" w:tplc="04090007">
      <w:start w:val="1"/>
      <w:numFmt w:val="bullet"/>
      <w:lvlText w:val=""/>
      <w:lvlPicBulletId w:val="0"/>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7A197071"/>
    <w:multiLevelType w:val="multilevel"/>
    <w:tmpl w:val="0400D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1300084">
    <w:abstractNumId w:val="17"/>
  </w:num>
  <w:num w:numId="2" w16cid:durableId="1999767627">
    <w:abstractNumId w:val="7"/>
  </w:num>
  <w:num w:numId="3" w16cid:durableId="2024622608">
    <w:abstractNumId w:val="3"/>
  </w:num>
  <w:num w:numId="4" w16cid:durableId="1646885252">
    <w:abstractNumId w:val="1"/>
  </w:num>
  <w:num w:numId="5" w16cid:durableId="1089160117">
    <w:abstractNumId w:val="8"/>
  </w:num>
  <w:num w:numId="6" w16cid:durableId="54083940">
    <w:abstractNumId w:val="14"/>
  </w:num>
  <w:num w:numId="7" w16cid:durableId="1450471676">
    <w:abstractNumId w:val="11"/>
  </w:num>
  <w:num w:numId="8" w16cid:durableId="985940906">
    <w:abstractNumId w:val="4"/>
  </w:num>
  <w:num w:numId="9" w16cid:durableId="442001859">
    <w:abstractNumId w:val="0"/>
  </w:num>
  <w:num w:numId="10" w16cid:durableId="2049181369">
    <w:abstractNumId w:val="6"/>
  </w:num>
  <w:num w:numId="11" w16cid:durableId="136923643">
    <w:abstractNumId w:val="5"/>
  </w:num>
  <w:num w:numId="12" w16cid:durableId="1848251290">
    <w:abstractNumId w:val="13"/>
  </w:num>
  <w:num w:numId="13" w16cid:durableId="1436290643">
    <w:abstractNumId w:val="10"/>
  </w:num>
  <w:num w:numId="14" w16cid:durableId="1459562987">
    <w:abstractNumId w:val="12"/>
  </w:num>
  <w:num w:numId="15" w16cid:durableId="1750610751">
    <w:abstractNumId w:val="15"/>
  </w:num>
  <w:num w:numId="16" w16cid:durableId="1884898716">
    <w:abstractNumId w:val="16"/>
  </w:num>
  <w:num w:numId="17" w16cid:durableId="1947882627">
    <w:abstractNumId w:val="9"/>
  </w:num>
  <w:num w:numId="18" w16cid:durableId="1830515516">
    <w:abstractNumId w:val="18"/>
  </w:num>
  <w:num w:numId="19" w16cid:durableId="21167055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6A28"/>
    <w:rsid w:val="000005C5"/>
    <w:rsid w:val="0001646F"/>
    <w:rsid w:val="000346EE"/>
    <w:rsid w:val="00050B36"/>
    <w:rsid w:val="00051C15"/>
    <w:rsid w:val="00053275"/>
    <w:rsid w:val="00057023"/>
    <w:rsid w:val="00070833"/>
    <w:rsid w:val="00074842"/>
    <w:rsid w:val="000804CF"/>
    <w:rsid w:val="0008239A"/>
    <w:rsid w:val="00086579"/>
    <w:rsid w:val="000A16A6"/>
    <w:rsid w:val="000C4705"/>
    <w:rsid w:val="000C4F31"/>
    <w:rsid w:val="000C6C39"/>
    <w:rsid w:val="000E00BD"/>
    <w:rsid w:val="00105283"/>
    <w:rsid w:val="00113F0F"/>
    <w:rsid w:val="001151F0"/>
    <w:rsid w:val="0013385A"/>
    <w:rsid w:val="001436E8"/>
    <w:rsid w:val="00146CBE"/>
    <w:rsid w:val="001573CE"/>
    <w:rsid w:val="00191BF0"/>
    <w:rsid w:val="001952D7"/>
    <w:rsid w:val="001A578D"/>
    <w:rsid w:val="001A6366"/>
    <w:rsid w:val="001C2A16"/>
    <w:rsid w:val="001C4CFA"/>
    <w:rsid w:val="001C5D81"/>
    <w:rsid w:val="001D3E54"/>
    <w:rsid w:val="001D5211"/>
    <w:rsid w:val="001E02FC"/>
    <w:rsid w:val="001F1949"/>
    <w:rsid w:val="001F3CE8"/>
    <w:rsid w:val="00206B62"/>
    <w:rsid w:val="0021364F"/>
    <w:rsid w:val="00216D57"/>
    <w:rsid w:val="00232620"/>
    <w:rsid w:val="00236C99"/>
    <w:rsid w:val="00247A79"/>
    <w:rsid w:val="00263A27"/>
    <w:rsid w:val="002709CC"/>
    <w:rsid w:val="00274F93"/>
    <w:rsid w:val="00276A28"/>
    <w:rsid w:val="002776AD"/>
    <w:rsid w:val="002966DC"/>
    <w:rsid w:val="00297F8D"/>
    <w:rsid w:val="002A73CC"/>
    <w:rsid w:val="002B0556"/>
    <w:rsid w:val="002B0B86"/>
    <w:rsid w:val="002C0BE6"/>
    <w:rsid w:val="002C56D6"/>
    <w:rsid w:val="002D3BAE"/>
    <w:rsid w:val="002D680E"/>
    <w:rsid w:val="002D68B6"/>
    <w:rsid w:val="002E3523"/>
    <w:rsid w:val="002F538F"/>
    <w:rsid w:val="002F7728"/>
    <w:rsid w:val="00303722"/>
    <w:rsid w:val="00311DA6"/>
    <w:rsid w:val="003127ED"/>
    <w:rsid w:val="00324D2E"/>
    <w:rsid w:val="00340176"/>
    <w:rsid w:val="003503E5"/>
    <w:rsid w:val="00364EFF"/>
    <w:rsid w:val="00371F30"/>
    <w:rsid w:val="0037395E"/>
    <w:rsid w:val="00385A15"/>
    <w:rsid w:val="00387D58"/>
    <w:rsid w:val="0039067C"/>
    <w:rsid w:val="00393E88"/>
    <w:rsid w:val="003A1356"/>
    <w:rsid w:val="003A5618"/>
    <w:rsid w:val="003C7398"/>
    <w:rsid w:val="003D7DC0"/>
    <w:rsid w:val="003F2D81"/>
    <w:rsid w:val="003F40CF"/>
    <w:rsid w:val="003F732E"/>
    <w:rsid w:val="00403B81"/>
    <w:rsid w:val="00406CD1"/>
    <w:rsid w:val="00412D69"/>
    <w:rsid w:val="004208F9"/>
    <w:rsid w:val="00443913"/>
    <w:rsid w:val="0044548C"/>
    <w:rsid w:val="0046202D"/>
    <w:rsid w:val="004646E6"/>
    <w:rsid w:val="00465B5E"/>
    <w:rsid w:val="00480845"/>
    <w:rsid w:val="00481709"/>
    <w:rsid w:val="004A4610"/>
    <w:rsid w:val="004A46C7"/>
    <w:rsid w:val="004A6144"/>
    <w:rsid w:val="004B205F"/>
    <w:rsid w:val="004B6827"/>
    <w:rsid w:val="004C2429"/>
    <w:rsid w:val="004C6B5C"/>
    <w:rsid w:val="004D46D9"/>
    <w:rsid w:val="004E6D0F"/>
    <w:rsid w:val="00501DE8"/>
    <w:rsid w:val="00507772"/>
    <w:rsid w:val="00514414"/>
    <w:rsid w:val="0051529A"/>
    <w:rsid w:val="00521C14"/>
    <w:rsid w:val="00526E43"/>
    <w:rsid w:val="005333ED"/>
    <w:rsid w:val="00561E0F"/>
    <w:rsid w:val="00576933"/>
    <w:rsid w:val="00582DDF"/>
    <w:rsid w:val="00584E08"/>
    <w:rsid w:val="00596752"/>
    <w:rsid w:val="005A2136"/>
    <w:rsid w:val="005A6617"/>
    <w:rsid w:val="005D6703"/>
    <w:rsid w:val="005E0273"/>
    <w:rsid w:val="005E2FAD"/>
    <w:rsid w:val="005F5642"/>
    <w:rsid w:val="00600E6E"/>
    <w:rsid w:val="00603193"/>
    <w:rsid w:val="00612D91"/>
    <w:rsid w:val="00613847"/>
    <w:rsid w:val="006256E2"/>
    <w:rsid w:val="00634435"/>
    <w:rsid w:val="00634F67"/>
    <w:rsid w:val="00643709"/>
    <w:rsid w:val="006468DE"/>
    <w:rsid w:val="00652497"/>
    <w:rsid w:val="006728DF"/>
    <w:rsid w:val="006800F4"/>
    <w:rsid w:val="006823EC"/>
    <w:rsid w:val="006943A8"/>
    <w:rsid w:val="006D1844"/>
    <w:rsid w:val="006E2184"/>
    <w:rsid w:val="006E75D7"/>
    <w:rsid w:val="006F073D"/>
    <w:rsid w:val="00703E93"/>
    <w:rsid w:val="007133DC"/>
    <w:rsid w:val="00777AAF"/>
    <w:rsid w:val="00780C0F"/>
    <w:rsid w:val="00783538"/>
    <w:rsid w:val="00791C31"/>
    <w:rsid w:val="007A47FC"/>
    <w:rsid w:val="007C2CB6"/>
    <w:rsid w:val="007E5EB1"/>
    <w:rsid w:val="007F00BD"/>
    <w:rsid w:val="0080648C"/>
    <w:rsid w:val="00806644"/>
    <w:rsid w:val="00815D09"/>
    <w:rsid w:val="00820BDA"/>
    <w:rsid w:val="008228FF"/>
    <w:rsid w:val="00835B98"/>
    <w:rsid w:val="00846CF0"/>
    <w:rsid w:val="0084775A"/>
    <w:rsid w:val="00847CE8"/>
    <w:rsid w:val="00855A14"/>
    <w:rsid w:val="00856BE7"/>
    <w:rsid w:val="00874925"/>
    <w:rsid w:val="0088703A"/>
    <w:rsid w:val="0089374B"/>
    <w:rsid w:val="008D0EFE"/>
    <w:rsid w:val="008D4181"/>
    <w:rsid w:val="008D4A34"/>
    <w:rsid w:val="008D763A"/>
    <w:rsid w:val="008E7754"/>
    <w:rsid w:val="008F170F"/>
    <w:rsid w:val="009060D5"/>
    <w:rsid w:val="0091625E"/>
    <w:rsid w:val="009204E6"/>
    <w:rsid w:val="00940B6A"/>
    <w:rsid w:val="00940CE2"/>
    <w:rsid w:val="00941E34"/>
    <w:rsid w:val="0095564D"/>
    <w:rsid w:val="00957A8A"/>
    <w:rsid w:val="009637B0"/>
    <w:rsid w:val="0096725F"/>
    <w:rsid w:val="0099498C"/>
    <w:rsid w:val="00994B83"/>
    <w:rsid w:val="009958FD"/>
    <w:rsid w:val="00995B72"/>
    <w:rsid w:val="009A4A15"/>
    <w:rsid w:val="009A5542"/>
    <w:rsid w:val="009A6C0A"/>
    <w:rsid w:val="009B2714"/>
    <w:rsid w:val="009C49F9"/>
    <w:rsid w:val="009C5B4F"/>
    <w:rsid w:val="009C6277"/>
    <w:rsid w:val="009C776B"/>
    <w:rsid w:val="009D4BA1"/>
    <w:rsid w:val="009E212C"/>
    <w:rsid w:val="009E4C56"/>
    <w:rsid w:val="009F1C64"/>
    <w:rsid w:val="009F2A68"/>
    <w:rsid w:val="00A0799C"/>
    <w:rsid w:val="00A15908"/>
    <w:rsid w:val="00A21F6D"/>
    <w:rsid w:val="00A27FCA"/>
    <w:rsid w:val="00A315AA"/>
    <w:rsid w:val="00A373A1"/>
    <w:rsid w:val="00A37BA3"/>
    <w:rsid w:val="00A40269"/>
    <w:rsid w:val="00A42947"/>
    <w:rsid w:val="00A5789A"/>
    <w:rsid w:val="00A70061"/>
    <w:rsid w:val="00A729FC"/>
    <w:rsid w:val="00A7311D"/>
    <w:rsid w:val="00A73F44"/>
    <w:rsid w:val="00A76CDE"/>
    <w:rsid w:val="00A803CF"/>
    <w:rsid w:val="00A820A8"/>
    <w:rsid w:val="00A825FF"/>
    <w:rsid w:val="00A8600E"/>
    <w:rsid w:val="00A920D5"/>
    <w:rsid w:val="00AA070F"/>
    <w:rsid w:val="00AC53F8"/>
    <w:rsid w:val="00AC6D63"/>
    <w:rsid w:val="00AE0C93"/>
    <w:rsid w:val="00AF479C"/>
    <w:rsid w:val="00B10170"/>
    <w:rsid w:val="00B14681"/>
    <w:rsid w:val="00B17208"/>
    <w:rsid w:val="00B20766"/>
    <w:rsid w:val="00B24680"/>
    <w:rsid w:val="00B2603A"/>
    <w:rsid w:val="00B4066F"/>
    <w:rsid w:val="00B43BFF"/>
    <w:rsid w:val="00B4629E"/>
    <w:rsid w:val="00B5149A"/>
    <w:rsid w:val="00B73635"/>
    <w:rsid w:val="00B74236"/>
    <w:rsid w:val="00B760C6"/>
    <w:rsid w:val="00B83C36"/>
    <w:rsid w:val="00B86785"/>
    <w:rsid w:val="00B90837"/>
    <w:rsid w:val="00BA44EE"/>
    <w:rsid w:val="00BB26E9"/>
    <w:rsid w:val="00BB3F42"/>
    <w:rsid w:val="00BB400A"/>
    <w:rsid w:val="00BB59D6"/>
    <w:rsid w:val="00BB5CCF"/>
    <w:rsid w:val="00BC3524"/>
    <w:rsid w:val="00BD183B"/>
    <w:rsid w:val="00BE0096"/>
    <w:rsid w:val="00BE4842"/>
    <w:rsid w:val="00BE6254"/>
    <w:rsid w:val="00BF3050"/>
    <w:rsid w:val="00BF78F3"/>
    <w:rsid w:val="00C070C7"/>
    <w:rsid w:val="00C14914"/>
    <w:rsid w:val="00C240B0"/>
    <w:rsid w:val="00C4025D"/>
    <w:rsid w:val="00C64716"/>
    <w:rsid w:val="00C67735"/>
    <w:rsid w:val="00C86B8E"/>
    <w:rsid w:val="00C94DAE"/>
    <w:rsid w:val="00CB2BB2"/>
    <w:rsid w:val="00CB30A2"/>
    <w:rsid w:val="00CB48F1"/>
    <w:rsid w:val="00CB5B7F"/>
    <w:rsid w:val="00CC0CBB"/>
    <w:rsid w:val="00CD2FE6"/>
    <w:rsid w:val="00CE70E2"/>
    <w:rsid w:val="00CF08F7"/>
    <w:rsid w:val="00CF17CF"/>
    <w:rsid w:val="00D0535C"/>
    <w:rsid w:val="00D17263"/>
    <w:rsid w:val="00D34884"/>
    <w:rsid w:val="00D50ACA"/>
    <w:rsid w:val="00D8392A"/>
    <w:rsid w:val="00D92340"/>
    <w:rsid w:val="00D97379"/>
    <w:rsid w:val="00DB2AF5"/>
    <w:rsid w:val="00DB3CFA"/>
    <w:rsid w:val="00DB3D86"/>
    <w:rsid w:val="00DB5C6D"/>
    <w:rsid w:val="00DC7481"/>
    <w:rsid w:val="00DD3296"/>
    <w:rsid w:val="00DD46B7"/>
    <w:rsid w:val="00DE4849"/>
    <w:rsid w:val="00DE7337"/>
    <w:rsid w:val="00E00B94"/>
    <w:rsid w:val="00E10939"/>
    <w:rsid w:val="00E27171"/>
    <w:rsid w:val="00E32359"/>
    <w:rsid w:val="00E47F8D"/>
    <w:rsid w:val="00E53887"/>
    <w:rsid w:val="00E5747E"/>
    <w:rsid w:val="00E62F4A"/>
    <w:rsid w:val="00E74B6F"/>
    <w:rsid w:val="00EA6205"/>
    <w:rsid w:val="00ED00C8"/>
    <w:rsid w:val="00ED4BE0"/>
    <w:rsid w:val="00EE1DB2"/>
    <w:rsid w:val="00EE5EF1"/>
    <w:rsid w:val="00EF453C"/>
    <w:rsid w:val="00EF47CE"/>
    <w:rsid w:val="00EF67DA"/>
    <w:rsid w:val="00F11648"/>
    <w:rsid w:val="00F21A98"/>
    <w:rsid w:val="00F21EEF"/>
    <w:rsid w:val="00F366EB"/>
    <w:rsid w:val="00F444FF"/>
    <w:rsid w:val="00F56401"/>
    <w:rsid w:val="00F607AD"/>
    <w:rsid w:val="00F71EAC"/>
    <w:rsid w:val="00F85B8C"/>
    <w:rsid w:val="00F8763C"/>
    <w:rsid w:val="00F91019"/>
    <w:rsid w:val="00F956E5"/>
    <w:rsid w:val="00F96C03"/>
    <w:rsid w:val="00FA3143"/>
    <w:rsid w:val="00FB277F"/>
    <w:rsid w:val="00FB5E83"/>
    <w:rsid w:val="00FC0853"/>
    <w:rsid w:val="00FC250E"/>
    <w:rsid w:val="00FE500F"/>
    <w:rsid w:val="00FE7FF1"/>
    <w:rsid w:val="00FF556F"/>
    <w:rsid w:val="00FF7BC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8FAB38"/>
  <w15:chartTrackingRefBased/>
  <w15:docId w15:val="{7DFA99AF-3D72-4A21-B0B9-CE5C703105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6617"/>
  </w:style>
  <w:style w:type="paragraph" w:styleId="Ttulo1">
    <w:name w:val="heading 1"/>
    <w:basedOn w:val="Normal"/>
    <w:next w:val="Normal"/>
    <w:link w:val="Ttulo1Car"/>
    <w:uiPriority w:val="9"/>
    <w:qFormat/>
    <w:rsid w:val="00EF67D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EF67D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semiHidden/>
    <w:unhideWhenUsed/>
    <w:qFormat/>
    <w:rsid w:val="00EF67D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extodemarcadordeposicin">
    <w:name w:val="Texto de marcador de posición"/>
    <w:uiPriority w:val="99"/>
    <w:semiHidden/>
    <w:rsid w:val="004C2429"/>
    <w:rPr>
      <w:color w:val="808080"/>
    </w:rPr>
  </w:style>
  <w:style w:type="paragraph" w:styleId="Prrafodelista">
    <w:name w:val="List Paragraph"/>
    <w:basedOn w:val="Normal"/>
    <w:uiPriority w:val="34"/>
    <w:qFormat/>
    <w:rsid w:val="008D0EFE"/>
    <w:pPr>
      <w:ind w:left="720"/>
      <w:contextualSpacing/>
    </w:pPr>
  </w:style>
  <w:style w:type="paragraph" w:customStyle="1" w:styleId="APANormal">
    <w:name w:val="APA_Normal"/>
    <w:link w:val="APANormalCar"/>
    <w:qFormat/>
    <w:rsid w:val="009E4C56"/>
    <w:pPr>
      <w:spacing w:after="0" w:line="240" w:lineRule="auto"/>
      <w:jc w:val="center"/>
    </w:pPr>
    <w:rPr>
      <w:rFonts w:ascii="Times New Roman" w:hAnsi="Times New Roman"/>
      <w:sz w:val="24"/>
    </w:rPr>
  </w:style>
  <w:style w:type="character" w:customStyle="1" w:styleId="APANormalCar">
    <w:name w:val="APA_Normal Car"/>
    <w:basedOn w:val="Fuentedeprrafopredeter"/>
    <w:link w:val="APANormal"/>
    <w:rsid w:val="009E4C56"/>
    <w:rPr>
      <w:rFonts w:ascii="Times New Roman" w:hAnsi="Times New Roman"/>
      <w:sz w:val="24"/>
    </w:rPr>
  </w:style>
  <w:style w:type="paragraph" w:customStyle="1" w:styleId="APAPrrafo">
    <w:name w:val="APA_Párrafo"/>
    <w:basedOn w:val="APANormal"/>
    <w:link w:val="APAPrrafoCar"/>
    <w:qFormat/>
    <w:rsid w:val="00B5149A"/>
    <w:pPr>
      <w:spacing w:after="40" w:line="480" w:lineRule="auto"/>
      <w:ind w:firstLine="720"/>
      <w:jc w:val="both"/>
    </w:pPr>
  </w:style>
  <w:style w:type="character" w:customStyle="1" w:styleId="APAPrrafoCar">
    <w:name w:val="APA_Párrafo Car"/>
    <w:basedOn w:val="APANormalCar"/>
    <w:link w:val="APAPrrafo"/>
    <w:rsid w:val="00B5149A"/>
    <w:rPr>
      <w:rFonts w:ascii="Times New Roman" w:hAnsi="Times New Roman"/>
      <w:sz w:val="24"/>
    </w:rPr>
  </w:style>
  <w:style w:type="paragraph" w:customStyle="1" w:styleId="APANivel1">
    <w:name w:val="APA_Nivel1"/>
    <w:basedOn w:val="APANormal"/>
    <w:next w:val="APAPrrafo"/>
    <w:link w:val="APANivel1Car"/>
    <w:qFormat/>
    <w:rsid w:val="00EF453C"/>
    <w:pPr>
      <w:numPr>
        <w:numId w:val="4"/>
      </w:numPr>
      <w:ind w:left="357" w:hanging="357"/>
      <w:jc w:val="left"/>
      <w:outlineLvl w:val="0"/>
    </w:pPr>
    <w:rPr>
      <w:b/>
    </w:rPr>
  </w:style>
  <w:style w:type="character" w:customStyle="1" w:styleId="APANivel1Car">
    <w:name w:val="APA_Nivel1 Car"/>
    <w:basedOn w:val="APANormalCar"/>
    <w:link w:val="APANivel1"/>
    <w:rsid w:val="00EF453C"/>
    <w:rPr>
      <w:rFonts w:ascii="Times New Roman" w:hAnsi="Times New Roman"/>
      <w:b/>
      <w:sz w:val="24"/>
    </w:rPr>
  </w:style>
  <w:style w:type="paragraph" w:customStyle="1" w:styleId="APANivel2">
    <w:name w:val="APA_Nivel2"/>
    <w:basedOn w:val="APANivel1"/>
    <w:next w:val="APAPrrafo"/>
    <w:link w:val="APANivel2Car"/>
    <w:qFormat/>
    <w:rsid w:val="00B5149A"/>
    <w:pPr>
      <w:numPr>
        <w:ilvl w:val="1"/>
      </w:numPr>
      <w:ind w:left="794" w:hanging="794"/>
      <w:outlineLvl w:val="1"/>
    </w:pPr>
  </w:style>
  <w:style w:type="character" w:customStyle="1" w:styleId="APANivel2Car">
    <w:name w:val="APA_Nivel2 Car"/>
    <w:basedOn w:val="APANivel1Car"/>
    <w:link w:val="APANivel2"/>
    <w:rsid w:val="00B5149A"/>
    <w:rPr>
      <w:rFonts w:ascii="Times New Roman" w:hAnsi="Times New Roman"/>
      <w:b/>
      <w:sz w:val="24"/>
    </w:rPr>
  </w:style>
  <w:style w:type="paragraph" w:customStyle="1" w:styleId="APANivel3">
    <w:name w:val="APA_Nivel3"/>
    <w:basedOn w:val="APANivel2"/>
    <w:next w:val="APAPrrafo"/>
    <w:link w:val="APANivel3Car"/>
    <w:qFormat/>
    <w:rsid w:val="00A15908"/>
    <w:pPr>
      <w:numPr>
        <w:ilvl w:val="2"/>
      </w:numPr>
      <w:outlineLvl w:val="2"/>
    </w:pPr>
    <w:rPr>
      <w:i/>
    </w:rPr>
  </w:style>
  <w:style w:type="character" w:customStyle="1" w:styleId="APANivel3Car">
    <w:name w:val="APA_Nivel3 Car"/>
    <w:basedOn w:val="APANivel2Car"/>
    <w:link w:val="APANivel3"/>
    <w:rsid w:val="00A15908"/>
    <w:rPr>
      <w:rFonts w:ascii="Times New Roman" w:hAnsi="Times New Roman"/>
      <w:b/>
      <w:i/>
      <w:sz w:val="24"/>
    </w:rPr>
  </w:style>
  <w:style w:type="paragraph" w:customStyle="1" w:styleId="APANivel4">
    <w:name w:val="APA_Nivel4"/>
    <w:basedOn w:val="APANivel3"/>
    <w:next w:val="APAPrrafo"/>
    <w:link w:val="APANivel4Car"/>
    <w:qFormat/>
    <w:rsid w:val="00A15908"/>
    <w:pPr>
      <w:numPr>
        <w:ilvl w:val="3"/>
      </w:numPr>
      <w:outlineLvl w:val="3"/>
    </w:pPr>
    <w:rPr>
      <w:i w:val="0"/>
    </w:rPr>
  </w:style>
  <w:style w:type="character" w:customStyle="1" w:styleId="APANivel4Car">
    <w:name w:val="APA_Nivel4 Car"/>
    <w:basedOn w:val="APANivel3Car"/>
    <w:link w:val="APANivel4"/>
    <w:rsid w:val="00A15908"/>
    <w:rPr>
      <w:rFonts w:ascii="Times New Roman" w:hAnsi="Times New Roman"/>
      <w:b/>
      <w:i w:val="0"/>
      <w:sz w:val="24"/>
    </w:rPr>
  </w:style>
  <w:style w:type="paragraph" w:customStyle="1" w:styleId="APANivel5">
    <w:name w:val="APA_Nivel5"/>
    <w:basedOn w:val="APANivel4"/>
    <w:next w:val="APAPrrafo"/>
    <w:link w:val="APANivel5Car"/>
    <w:qFormat/>
    <w:rsid w:val="00A15908"/>
    <w:pPr>
      <w:widowControl w:val="0"/>
      <w:numPr>
        <w:ilvl w:val="4"/>
      </w:numPr>
      <w:outlineLvl w:val="4"/>
    </w:pPr>
  </w:style>
  <w:style w:type="character" w:customStyle="1" w:styleId="APANivel5Car">
    <w:name w:val="APA_Nivel5 Car"/>
    <w:basedOn w:val="APANivel4Car"/>
    <w:link w:val="APANivel5"/>
    <w:rsid w:val="00A15908"/>
    <w:rPr>
      <w:rFonts w:ascii="Times New Roman" w:hAnsi="Times New Roman"/>
      <w:b/>
      <w:i w:val="0"/>
      <w:sz w:val="24"/>
    </w:rPr>
  </w:style>
  <w:style w:type="numbering" w:customStyle="1" w:styleId="APAVietas">
    <w:name w:val="APA_Viñetas"/>
    <w:basedOn w:val="Sinlista"/>
    <w:uiPriority w:val="99"/>
    <w:rsid w:val="00B5149A"/>
    <w:pPr>
      <w:numPr>
        <w:numId w:val="5"/>
      </w:numPr>
    </w:pPr>
  </w:style>
  <w:style w:type="paragraph" w:styleId="Descripcin">
    <w:name w:val="caption"/>
    <w:basedOn w:val="APANormal"/>
    <w:next w:val="Normal"/>
    <w:uiPriority w:val="35"/>
    <w:unhideWhenUsed/>
    <w:qFormat/>
    <w:rsid w:val="00340176"/>
    <w:pPr>
      <w:spacing w:after="200" w:line="480" w:lineRule="auto"/>
      <w:jc w:val="left"/>
    </w:pPr>
    <w:rPr>
      <w:i/>
      <w:iCs/>
      <w:szCs w:val="18"/>
    </w:rPr>
  </w:style>
  <w:style w:type="table" w:customStyle="1" w:styleId="APATABLA">
    <w:name w:val="APA_TABLA"/>
    <w:basedOn w:val="Tablanormal"/>
    <w:uiPriority w:val="99"/>
    <w:rsid w:val="00340176"/>
    <w:pPr>
      <w:spacing w:after="0" w:line="240" w:lineRule="auto"/>
      <w:jc w:val="center"/>
    </w:pPr>
    <w:rPr>
      <w:rFonts w:ascii="Times New Roman" w:hAnsi="Times New Roman"/>
      <w:sz w:val="24"/>
    </w:rPr>
    <w:tblPr/>
    <w:tcPr>
      <w:vAlign w:val="center"/>
    </w:tcPr>
    <w:tblStylePr w:type="firstRow">
      <w:tblPr/>
      <w:tcPr>
        <w:tcBorders>
          <w:top w:val="single" w:sz="4" w:space="0" w:color="auto"/>
          <w:bottom w:val="single" w:sz="4" w:space="0" w:color="auto"/>
        </w:tcBorders>
      </w:tcPr>
    </w:tblStylePr>
    <w:tblStylePr w:type="lastRow">
      <w:tblPr/>
      <w:tcPr>
        <w:tcBorders>
          <w:bottom w:val="single" w:sz="4" w:space="0" w:color="auto"/>
        </w:tcBorders>
      </w:tcPr>
    </w:tblStylePr>
    <w:tblStylePr w:type="firstCol">
      <w:pPr>
        <w:jc w:val="left"/>
      </w:pPr>
    </w:tblStylePr>
  </w:style>
  <w:style w:type="paragraph" w:customStyle="1" w:styleId="APANOTATABLA">
    <w:name w:val="APA_NOTA_TABLA"/>
    <w:basedOn w:val="APANormal"/>
    <w:next w:val="APAPrrafo"/>
    <w:link w:val="APANOTATABLACar"/>
    <w:qFormat/>
    <w:rsid w:val="0013385A"/>
    <w:pPr>
      <w:spacing w:after="480" w:line="480" w:lineRule="auto"/>
      <w:jc w:val="left"/>
    </w:pPr>
    <w:rPr>
      <w:rFonts w:eastAsia="Times New Roman" w:cs="Times New Roman"/>
      <w:lang w:eastAsia="es-ES"/>
    </w:rPr>
  </w:style>
  <w:style w:type="character" w:customStyle="1" w:styleId="APANOTATABLACar">
    <w:name w:val="APA_NOTA_TABLA Car"/>
    <w:basedOn w:val="APANormalCar"/>
    <w:link w:val="APANOTATABLA"/>
    <w:rsid w:val="0013385A"/>
    <w:rPr>
      <w:rFonts w:ascii="Times New Roman" w:eastAsia="Times New Roman" w:hAnsi="Times New Roman" w:cs="Times New Roman"/>
      <w:sz w:val="24"/>
      <w:lang w:eastAsia="es-ES"/>
    </w:rPr>
  </w:style>
  <w:style w:type="paragraph" w:styleId="Tabladeilustraciones">
    <w:name w:val="table of figures"/>
    <w:basedOn w:val="APANormal"/>
    <w:next w:val="Normal"/>
    <w:uiPriority w:val="99"/>
    <w:unhideWhenUsed/>
    <w:rsid w:val="002709CC"/>
    <w:pPr>
      <w:spacing w:line="360" w:lineRule="auto"/>
      <w:jc w:val="left"/>
    </w:pPr>
  </w:style>
  <w:style w:type="character" w:styleId="Hipervnculo">
    <w:name w:val="Hyperlink"/>
    <w:basedOn w:val="Fuentedeprrafopredeter"/>
    <w:uiPriority w:val="99"/>
    <w:unhideWhenUsed/>
    <w:rsid w:val="00D92340"/>
    <w:rPr>
      <w:color w:val="0563C1" w:themeColor="hyperlink"/>
      <w:u w:val="single"/>
    </w:rPr>
  </w:style>
  <w:style w:type="paragraph" w:styleId="Sinespaciado">
    <w:name w:val="No Spacing"/>
    <w:uiPriority w:val="1"/>
    <w:qFormat/>
    <w:rsid w:val="00E27171"/>
    <w:pPr>
      <w:spacing w:after="0" w:line="240" w:lineRule="auto"/>
    </w:pPr>
  </w:style>
  <w:style w:type="paragraph" w:styleId="Encabezado">
    <w:name w:val="header"/>
    <w:basedOn w:val="Normal"/>
    <w:link w:val="EncabezadoCar"/>
    <w:uiPriority w:val="99"/>
    <w:unhideWhenUsed/>
    <w:rsid w:val="00E2717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27171"/>
  </w:style>
  <w:style w:type="paragraph" w:styleId="Piedepgina">
    <w:name w:val="footer"/>
    <w:basedOn w:val="Normal"/>
    <w:link w:val="PiedepginaCar"/>
    <w:uiPriority w:val="99"/>
    <w:unhideWhenUsed/>
    <w:rsid w:val="00E2717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27171"/>
  </w:style>
  <w:style w:type="character" w:customStyle="1" w:styleId="Ttulo1Car">
    <w:name w:val="Título 1 Car"/>
    <w:basedOn w:val="Fuentedeprrafopredeter"/>
    <w:link w:val="Ttulo1"/>
    <w:uiPriority w:val="9"/>
    <w:rsid w:val="00EF67D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EF67D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semiHidden/>
    <w:rsid w:val="00EF67DA"/>
    <w:rPr>
      <w:rFonts w:asciiTheme="majorHAnsi" w:eastAsiaTheme="majorEastAsia" w:hAnsiTheme="majorHAnsi" w:cstheme="majorBidi"/>
      <w:color w:val="1F4D78" w:themeColor="accent1" w:themeShade="7F"/>
      <w:sz w:val="24"/>
      <w:szCs w:val="24"/>
    </w:rPr>
  </w:style>
  <w:style w:type="paragraph" w:styleId="TDC1">
    <w:name w:val="toc 1"/>
    <w:basedOn w:val="APANormal"/>
    <w:next w:val="Normal"/>
    <w:autoRedefine/>
    <w:uiPriority w:val="39"/>
    <w:unhideWhenUsed/>
    <w:rsid w:val="00EF67DA"/>
    <w:pPr>
      <w:spacing w:after="100"/>
      <w:jc w:val="left"/>
    </w:pPr>
  </w:style>
  <w:style w:type="paragraph" w:styleId="TDC2">
    <w:name w:val="toc 2"/>
    <w:basedOn w:val="APANormal"/>
    <w:next w:val="Normal"/>
    <w:autoRedefine/>
    <w:uiPriority w:val="39"/>
    <w:unhideWhenUsed/>
    <w:rsid w:val="00EF67DA"/>
    <w:pPr>
      <w:spacing w:after="100"/>
      <w:jc w:val="left"/>
    </w:pPr>
  </w:style>
  <w:style w:type="paragraph" w:styleId="TDC3">
    <w:name w:val="toc 3"/>
    <w:basedOn w:val="APANormal"/>
    <w:next w:val="Normal"/>
    <w:autoRedefine/>
    <w:uiPriority w:val="39"/>
    <w:unhideWhenUsed/>
    <w:rsid w:val="00EF67DA"/>
    <w:pPr>
      <w:spacing w:after="100"/>
      <w:jc w:val="left"/>
    </w:pPr>
  </w:style>
  <w:style w:type="character" w:styleId="Textodelmarcadordeposicin">
    <w:name w:val="Placeholder Text"/>
    <w:basedOn w:val="Fuentedeprrafopredeter"/>
    <w:uiPriority w:val="99"/>
    <w:semiHidden/>
    <w:rsid w:val="00855A14"/>
    <w:rPr>
      <w:color w:val="666666"/>
    </w:rPr>
  </w:style>
  <w:style w:type="paragraph" w:styleId="Listaconvietas">
    <w:name w:val="List Bullet"/>
    <w:basedOn w:val="Normal"/>
    <w:uiPriority w:val="99"/>
    <w:unhideWhenUsed/>
    <w:rsid w:val="002C56D6"/>
    <w:pPr>
      <w:numPr>
        <w:numId w:val="9"/>
      </w:numPr>
      <w:tabs>
        <w:tab w:val="clear" w:pos="360"/>
      </w:tabs>
      <w:spacing w:after="120" w:line="276" w:lineRule="auto"/>
      <w:ind w:left="0" w:firstLine="0"/>
      <w:contextualSpacing/>
    </w:pPr>
    <w:rPr>
      <w:rFonts w:ascii="Calibri" w:eastAsiaTheme="minorEastAsia" w:hAnsi="Calibri"/>
      <w:color w:val="2D374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9614423">
      <w:bodyDiv w:val="1"/>
      <w:marLeft w:val="0"/>
      <w:marRight w:val="0"/>
      <w:marTop w:val="0"/>
      <w:marBottom w:val="0"/>
      <w:divBdr>
        <w:top w:val="none" w:sz="0" w:space="0" w:color="auto"/>
        <w:left w:val="none" w:sz="0" w:space="0" w:color="auto"/>
        <w:bottom w:val="none" w:sz="0" w:space="0" w:color="auto"/>
        <w:right w:val="none" w:sz="0" w:space="0" w:color="auto"/>
      </w:divBdr>
    </w:div>
    <w:div w:id="744453895">
      <w:marLeft w:val="480"/>
      <w:marRight w:val="0"/>
      <w:marTop w:val="0"/>
      <w:marBottom w:val="0"/>
      <w:divBdr>
        <w:top w:val="none" w:sz="0" w:space="0" w:color="auto"/>
        <w:left w:val="none" w:sz="0" w:space="0" w:color="auto"/>
        <w:bottom w:val="none" w:sz="0" w:space="0" w:color="auto"/>
        <w:right w:val="none" w:sz="0" w:space="0" w:color="auto"/>
      </w:divBdr>
    </w:div>
    <w:div w:id="1126433699">
      <w:marLeft w:val="480"/>
      <w:marRight w:val="0"/>
      <w:marTop w:val="0"/>
      <w:marBottom w:val="0"/>
      <w:divBdr>
        <w:top w:val="none" w:sz="0" w:space="0" w:color="auto"/>
        <w:left w:val="none" w:sz="0" w:space="0" w:color="auto"/>
        <w:bottom w:val="none" w:sz="0" w:space="0" w:color="auto"/>
        <w:right w:val="none" w:sz="0" w:space="0" w:color="auto"/>
      </w:divBdr>
    </w:div>
    <w:div w:id="1156721017">
      <w:bodyDiv w:val="1"/>
      <w:marLeft w:val="0"/>
      <w:marRight w:val="0"/>
      <w:marTop w:val="0"/>
      <w:marBottom w:val="0"/>
      <w:divBdr>
        <w:top w:val="none" w:sz="0" w:space="0" w:color="auto"/>
        <w:left w:val="none" w:sz="0" w:space="0" w:color="auto"/>
        <w:bottom w:val="none" w:sz="0" w:space="0" w:color="auto"/>
        <w:right w:val="none" w:sz="0" w:space="0" w:color="auto"/>
      </w:divBdr>
    </w:div>
    <w:div w:id="1322149959">
      <w:marLeft w:val="480"/>
      <w:marRight w:val="0"/>
      <w:marTop w:val="0"/>
      <w:marBottom w:val="0"/>
      <w:divBdr>
        <w:top w:val="none" w:sz="0" w:space="0" w:color="auto"/>
        <w:left w:val="none" w:sz="0" w:space="0" w:color="auto"/>
        <w:bottom w:val="none" w:sz="0" w:space="0" w:color="auto"/>
        <w:right w:val="none" w:sz="0" w:space="0" w:color="auto"/>
      </w:divBdr>
    </w:div>
    <w:div w:id="1456948101">
      <w:marLeft w:val="480"/>
      <w:marRight w:val="0"/>
      <w:marTop w:val="0"/>
      <w:marBottom w:val="0"/>
      <w:divBdr>
        <w:top w:val="none" w:sz="0" w:space="0" w:color="auto"/>
        <w:left w:val="none" w:sz="0" w:space="0" w:color="auto"/>
        <w:bottom w:val="none" w:sz="0" w:space="0" w:color="auto"/>
        <w:right w:val="none" w:sz="0" w:space="0" w:color="auto"/>
      </w:divBdr>
    </w:div>
    <w:div w:id="1665738803">
      <w:bodyDiv w:val="1"/>
      <w:marLeft w:val="0"/>
      <w:marRight w:val="0"/>
      <w:marTop w:val="0"/>
      <w:marBottom w:val="0"/>
      <w:divBdr>
        <w:top w:val="none" w:sz="0" w:space="0" w:color="auto"/>
        <w:left w:val="none" w:sz="0" w:space="0" w:color="auto"/>
        <w:bottom w:val="none" w:sz="0" w:space="0" w:color="auto"/>
        <w:right w:val="none" w:sz="0" w:space="0" w:color="auto"/>
      </w:divBdr>
    </w:div>
    <w:div w:id="1671249736">
      <w:bodyDiv w:val="1"/>
      <w:marLeft w:val="0"/>
      <w:marRight w:val="0"/>
      <w:marTop w:val="0"/>
      <w:marBottom w:val="0"/>
      <w:divBdr>
        <w:top w:val="none" w:sz="0" w:space="0" w:color="auto"/>
        <w:left w:val="none" w:sz="0" w:space="0" w:color="auto"/>
        <w:bottom w:val="none" w:sz="0" w:space="0" w:color="auto"/>
        <w:right w:val="none" w:sz="0" w:space="0" w:color="auto"/>
      </w:divBdr>
    </w:div>
    <w:div w:id="1798836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600CE76-AB79-44D0-B26E-8584D1C4A508}">
  <we:reference id="WA104382081" version="1.55.1.0" store="Omex" storeType="OMEX"/>
  <we:alternateReferences>
    <we:reference id="WA104382081" version="1.55.1.0" store="WA104382081" storeType="OMEX"/>
  </we:alternateReferences>
  <we:properties>
    <we:property name="MENDELEY_BIBLIOGRAPHY_IS_DIRTY" value="true"/>
    <we:property name="MENDELEY_BIBLIOGRAPHY_LAST_MODIFIED" value="1778633707108"/>
    <we:property name="MENDELEY_CITATIONS" value="[{&quot;citationID&quot;:&quot;MENDELEY_CITATION_2dd550d2-f3a8-46c4-922f-9d82328051b5&quot;,&quot;properties&quot;:{&quot;noteIndex&quot;:0},&quot;isEdited&quot;:false,&quot;manualOverride&quot;:{&quot;isManuallyOverridden&quot;:false,&quot;citeprocText&quot;:&quot;(Salinas F. &amp;#38; Solar, 2015)&quot;,&quot;manualOverrideText&quot;:&quot;&quot;},&quot;citationTag&quot;:&quot;MENDELEY_CITATION_v3_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&quot;,&quot;citationItems&quot;:[{&quot;id&quot;:&quot;e27068d8-9c93-3993-ae13-532f50e5d8b5&quot;,&quot;itemData&quot;:{&quot;type&quot;:&quot;article-journal&quot;,&quot;id&quot;:&quot;e27068d8-9c93-3993-ae13-532f50e5d8b5&quot;,&quot;title&quot;:&quot;ENFERMEDADES RESPIRATORIAS OCUPACIONALES&quot;,&quot;author&quot;:[{&quot;family&quot;:&quot;Salinas F.&quot;,&quot;given&quot;:&quot;Mauricio&quot;,&quot;parse-names&quot;:false,&quot;dropping-particle&quot;:&quot;&quot;,&quot;non-dropping-particle&quot;:&quot;&quot;},{&quot;family&quot;:&quot;Solar&quot;,&quot;given&quot;:&quot;José A.Del&quot;,&quot;parse-names&quot;:false,&quot;dropping-particle&quot;:&quot;&quot;,&quot;non-dropping-particle&quot;:&quot;&quot;}],&quot;container-title&quot;:&quot;Revista Médica Clínica Las Condes&quot;,&quot;accessed&quot;:{&quot;date-parts&quot;:[[2026,5,11]]},&quot;DOI&quot;:&quot;10.1016/J.RMCLC.2015.06.010&quot;,&quot;ISSN&quot;:&quot;0716-8640&quot;,&quot;URL&quot;:&quot;https://www.sciencedirect.com/science/article/pii/S071686401500070X&quot;,&quot;issued&quot;:{&quot;date-parts&quot;:[[2015,5,1]]},&quot;page&quot;:&quot;357-366&quot;,&quot;abstract&quot;:&quot;Occupational diseases are those produced directly by work activities. In Chile, occupational diseases are regulated by the law 16.744 and the service providers are called, mutualidades. In this paper is described epidemiology, physiopathology, clinical aspects, diagnostic criteria and therapeutic principles of the four most important occupational respiratory diseases in Chile: Silicosis, occupational asthma, asbestos diseases and altitude sickness.&quot;,&quot;publisher&quot;:&quot;Elsevier&quot;,&quot;issue&quot;:&quot;3&quot;,&quot;volume&quot;:&quot;26&quot;,&quot;container-title-short&quot;:&quot;&quot;},&quot;isTemporary&quot;:false}]},{&quot;citationID&quot;:&quot;MENDELEY_CITATION_074b2266-a92f-4141-8f98-a905e26a427b&quot;,&quot;properties&quot;:{&quot;noteIndex&quot;:0},&quot;isEdited&quot;:false,&quot;manualOverride&quot;:{&quot;isManuallyOverridden&quot;:false,&quot;citeprocText&quot;:&quot;(Salinas F. &amp;#38; Solar, 2015)&quot;,&quot;manualOverrideText&quot;:&quot;&quot;},&quot;citationTag&quot;:&quot;MENDELEY_CITATION_v3_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&quot;,&quot;citationItems&quot;:[{&quot;id&quot;:&quot;e27068d8-9c93-3993-ae13-532f50e5d8b5&quot;,&quot;itemData&quot;:{&quot;type&quot;:&quot;article-journal&quot;,&quot;id&quot;:&quot;e27068d8-9c93-3993-ae13-532f50e5d8b5&quot;,&quot;title&quot;:&quot;ENFERMEDADES RESPIRATORIAS OCUPACIONALES&quot;,&quot;author&quot;:[{&quot;family&quot;:&quot;Salinas F.&quot;,&quot;given&quot;:&quot;Mauricio&quot;,&quot;parse-names&quot;:false,&quot;dropping-particle&quot;:&quot;&quot;,&quot;non-dropping-particle&quot;:&quot;&quot;},{&quot;family&quot;:&quot;Solar&quot;,&quot;given&quot;:&quot;José A.Del&quot;,&quot;parse-names&quot;:false,&quot;dropping-particle&quot;:&quot;&quot;,&quot;non-dropping-particle&quot;:&quot;&quot;}],&quot;container-title&quot;:&quot;Revista Médica Clínica Las Condes&quot;,&quot;accessed&quot;:{&quot;date-parts&quot;:[[2026,5,11]]},&quot;DOI&quot;:&quot;10.1016/J.RMCLC.2015.06.010&quot;,&quot;ISSN&quot;:&quot;0716-8640&quot;,&quot;URL&quot;:&quot;https://www.sciencedirect.com/science/article/pii/S071686401500070X&quot;,&quot;issued&quot;:{&quot;date-parts&quot;:[[2015,5,1]]},&quot;page&quot;:&quot;357-366&quot;,&quot;abstract&quot;:&quot;Occupational diseases are those produced directly by work activities. In Chile, occupational diseases are regulated by the law 16.744 and the service providers are called, mutualidades. In this paper is described epidemiology, physiopathology, clinical aspects, diagnostic criteria and therapeutic principles of the four most important occupational respiratory diseases in Chile: Silicosis, occupational asthma, asbestos diseases and altitude sickness.&quot;,&quot;publisher&quot;:&quot;Elsevier&quot;,&quot;issue&quot;:&quot;3&quot;,&quot;volume&quot;:&quot;26&quot;,&quot;container-title-short&quot;:&quot;&quot;},&quot;isTemporary&quot;:false}]},{&quot;citationID&quot;:&quot;MENDELEY_CITATION_bfbd8584-ee6f-4a2c-b74a-e29016d09fe8&quot;,&quot;properties&quot;:{&quot;noteIndex&quot;:0},&quot;isEdited&quot;:false,&quot;manualOverride&quot;:{&quot;isManuallyOverridden&quot;:false,&quot;citeprocText&quot;:&quot;(Arroyave-loaiza et al., 2022)&quot;,&quot;manualOverrideText&quot;:&quot;&quot;},&quot;citationTag&quot;:&quot;MENDELEY_CITATION_v3_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&quot;,&quot;citationItems&quot;:[{&quot;id&quot;:&quot;e25fab02-3ae6-36fe-ae9b-5053203bde8a&quot;,&quot;itemData&quot;:{&quot;type&quot;:&quot;article-journal&quot;,&quot;id&quot;:&quot;e25fab02-3ae6-36fe-ae9b-5053203bde8a&quot;,&quot;title&quot;:&quot;La Cédula Médico-Económica : costos y presupuesto de los sistemas de salud&quot;,&quot;author&quot;:[{&quot;family&quot;:&quot;Arroyave-loaiza&quot;,&quot;given&quot;:&quot;María Gilma&quot;,&quot;parse-names&quot;:false,&quot;dropping-particle&quot;:&quot;&quot;,&quot;non-dropping-particle&quot;:&quot;&quot;},{&quot;family&quot;:&quot;Jarillo-soto&quot;,&quot;given&quot;:&quot;Edgar Carlos&quot;,&quot;parse-names&quot;:false,&quot;dropping-particle&quot;:&quot;&quot;,&quot;non-dropping-particle&quot;:&quot;&quot;},{&quot;family&quot;:&quot;Base&quot;,&quot;given&quot;:&quot;Presupuesto&quot;,&quot;parse-names&quot;:false,&quot;dropping-particle&quot;:&quot;&quot;,&quot;non-dropping-particle&quot;:&quot;&quot;}],&quot;issued&quot;:{&quot;date-parts&quot;:[[2022]]},&quot;issue&quot;:&quot;6&quot;,&quot;volume&quot;:&quot;60&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96C4D6-161F-461D-9FDF-4E76AF029D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469</TotalTime>
  <Pages>2</Pages>
  <Words>339</Words>
  <Characters>1866</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DAVID LEANDRO ORREGO GRANADOS</cp:lastModifiedBy>
  <cp:revision>445</cp:revision>
  <dcterms:created xsi:type="dcterms:W3CDTF">2023-01-22T22:50:00Z</dcterms:created>
  <dcterms:modified xsi:type="dcterms:W3CDTF">2026-05-27T19:17:00Z</dcterms:modified>
</cp:coreProperties>
</file>