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2B5" w:rsidRPr="003D5E9D" w:rsidRDefault="003D5E9D">
      <w:pPr>
        <w:rPr>
          <w:b/>
          <w:sz w:val="24"/>
        </w:rPr>
      </w:pPr>
      <w:r w:rsidRPr="003D5E9D">
        <w:rPr>
          <w:b/>
          <w:sz w:val="24"/>
        </w:rPr>
        <w:t>TRANSACCIONES Y SEGURIDAD</w:t>
      </w:r>
    </w:p>
    <w:p w:rsidR="00987E09" w:rsidRDefault="00987E09" w:rsidP="003D5E9D">
      <w:pPr>
        <w:pStyle w:val="Prrafodelista"/>
        <w:numPr>
          <w:ilvl w:val="0"/>
          <w:numId w:val="7"/>
        </w:numPr>
        <w:rPr>
          <w:b/>
          <w:sz w:val="24"/>
        </w:rPr>
      </w:pPr>
      <w:r w:rsidRPr="003D5E9D">
        <w:rPr>
          <w:b/>
          <w:sz w:val="24"/>
        </w:rPr>
        <w:t>T</w:t>
      </w:r>
      <w:r w:rsidR="003D5E9D" w:rsidRPr="003D5E9D">
        <w:rPr>
          <w:b/>
          <w:sz w:val="24"/>
        </w:rPr>
        <w:t>ransacciones</w:t>
      </w:r>
    </w:p>
    <w:p w:rsidR="003D5E9D" w:rsidRDefault="003D5E9D" w:rsidP="003D5E9D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¿Cómo se define el comienzo y fin de una transacción en ORACLE?</w:t>
      </w:r>
    </w:p>
    <w:p w:rsidR="00096599" w:rsidRPr="00F84D0B" w:rsidRDefault="00853061" w:rsidP="00096599">
      <w:pPr>
        <w:pStyle w:val="Prrafodelista"/>
        <w:ind w:left="1080"/>
        <w:rPr>
          <w:sz w:val="24"/>
          <w:lang w:val="en-US"/>
        </w:rPr>
      </w:pPr>
      <w:r w:rsidRPr="00F84D0B">
        <w:rPr>
          <w:sz w:val="24"/>
          <w:lang w:val="en-US"/>
        </w:rPr>
        <w:t>Inicio: BEGIN TRANSACTION</w:t>
      </w:r>
    </w:p>
    <w:p w:rsidR="007966EC" w:rsidRPr="00F84D0B" w:rsidRDefault="007966EC" w:rsidP="00096599">
      <w:pPr>
        <w:pStyle w:val="Prrafodelista"/>
        <w:ind w:left="1080"/>
        <w:rPr>
          <w:sz w:val="24"/>
          <w:lang w:val="en-US"/>
        </w:rPr>
      </w:pPr>
      <w:r w:rsidRPr="00F84D0B">
        <w:rPr>
          <w:sz w:val="24"/>
          <w:lang w:val="en-US"/>
        </w:rPr>
        <w:t>Final: COMMIT TRANSACTION;</w:t>
      </w:r>
    </w:p>
    <w:p w:rsidR="001E4443" w:rsidRPr="00F84D0B" w:rsidRDefault="001E4443" w:rsidP="00096599">
      <w:pPr>
        <w:pStyle w:val="Prrafodelista"/>
        <w:ind w:left="1080"/>
        <w:rPr>
          <w:sz w:val="24"/>
          <w:lang w:val="en-US"/>
        </w:rPr>
      </w:pPr>
    </w:p>
    <w:p w:rsidR="003D5E9D" w:rsidRDefault="003D5E9D" w:rsidP="003D5E9D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¿Cuáles son los diferentes tipos de aislamiento que soporta ORACLE? Para cada uno de ellos detalle, ¿cómo maneja los bloqueos? ¿qué problemas resuelve?</w:t>
      </w:r>
    </w:p>
    <w:p w:rsidR="00096599" w:rsidRDefault="00A7678B" w:rsidP="00096599">
      <w:pPr>
        <w:pStyle w:val="Prrafodelista"/>
        <w:ind w:left="1080"/>
        <w:rPr>
          <w:sz w:val="24"/>
        </w:rPr>
      </w:pPr>
      <w:r>
        <w:rPr>
          <w:sz w:val="24"/>
        </w:rPr>
        <w:t>Oracle proporciona tres niveles de aislamiento:</w:t>
      </w:r>
    </w:p>
    <w:p w:rsidR="00A7678B" w:rsidRDefault="001E4443" w:rsidP="001E4443">
      <w:pPr>
        <w:pStyle w:val="Prrafodelista"/>
        <w:numPr>
          <w:ilvl w:val="0"/>
          <w:numId w:val="13"/>
        </w:numPr>
        <w:rPr>
          <w:sz w:val="24"/>
        </w:rPr>
      </w:pPr>
      <w:r w:rsidRPr="001E4443">
        <w:rPr>
          <w:sz w:val="24"/>
        </w:rPr>
        <w:t>read-committed: Nivel de aislamiento por</w:t>
      </w:r>
      <w:r>
        <w:rPr>
          <w:sz w:val="24"/>
        </w:rPr>
        <w:t xml:space="preserve"> defecto. Cada consulta de una transacción solo ve los datos que fueron confirmados antes de que la consulta comenzara. Se producen lecturas no reproductibles.</w:t>
      </w:r>
    </w:p>
    <w:p w:rsidR="001E4443" w:rsidRDefault="001E4443" w:rsidP="001E4443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serializable transactions: Solamente se ven los cambios realizados por transacciones confirmadas + cambios efectuados por ella misma.</w:t>
      </w:r>
    </w:p>
    <w:p w:rsidR="001E4443" w:rsidRDefault="001E4443" w:rsidP="001E4443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read-only: Transacciones de solo lectura ven datos confirmados antes de empezar y no permiten modificaciones de los datos.</w:t>
      </w:r>
    </w:p>
    <w:p w:rsidR="001E4443" w:rsidRPr="001E4443" w:rsidRDefault="001E4443" w:rsidP="001E4443">
      <w:pPr>
        <w:pStyle w:val="Prrafodelista"/>
        <w:ind w:left="1800"/>
        <w:rPr>
          <w:sz w:val="24"/>
        </w:rPr>
      </w:pPr>
    </w:p>
    <w:p w:rsidR="003D5E9D" w:rsidRDefault="003D5E9D" w:rsidP="003D5E9D">
      <w:pPr>
        <w:pStyle w:val="Prrafodelista"/>
        <w:numPr>
          <w:ilvl w:val="0"/>
          <w:numId w:val="7"/>
        </w:numPr>
        <w:rPr>
          <w:b/>
          <w:sz w:val="24"/>
        </w:rPr>
      </w:pPr>
      <w:r w:rsidRPr="003D5E9D">
        <w:rPr>
          <w:b/>
          <w:sz w:val="24"/>
        </w:rPr>
        <w:t>Seguridad</w:t>
      </w:r>
    </w:p>
    <w:p w:rsidR="003D5E9D" w:rsidRDefault="003D5E9D" w:rsidP="003D5E9D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El mecanismo de control de acceso discrecional, ¿cómo se define en ORACLE?</w:t>
      </w:r>
    </w:p>
    <w:p w:rsidR="003D5E9D" w:rsidRDefault="003D5E9D" w:rsidP="003D5E9D">
      <w:pPr>
        <w:pStyle w:val="Prrafodelista"/>
        <w:ind w:left="1080"/>
        <w:rPr>
          <w:sz w:val="24"/>
        </w:rPr>
      </w:pPr>
      <w:r>
        <w:rPr>
          <w:sz w:val="24"/>
        </w:rPr>
        <w:t>Explicite acciones, objetos y personas autorizadas</w:t>
      </w:r>
      <w:r w:rsidR="00F50E8D">
        <w:rPr>
          <w:sz w:val="24"/>
        </w:rPr>
        <w:t>.</w:t>
      </w:r>
    </w:p>
    <w:p w:rsidR="00096599" w:rsidRPr="003D5E9D" w:rsidRDefault="00096599" w:rsidP="003D5E9D">
      <w:pPr>
        <w:pStyle w:val="Prrafodelista"/>
        <w:ind w:left="1080"/>
        <w:rPr>
          <w:sz w:val="24"/>
        </w:rPr>
      </w:pPr>
    </w:p>
    <w:p w:rsidR="003D5E9D" w:rsidRDefault="003D5E9D" w:rsidP="003D5E9D">
      <w:pPr>
        <w:pStyle w:val="Prrafodelista"/>
        <w:numPr>
          <w:ilvl w:val="0"/>
          <w:numId w:val="7"/>
        </w:numPr>
        <w:rPr>
          <w:b/>
          <w:sz w:val="24"/>
        </w:rPr>
      </w:pPr>
      <w:r w:rsidRPr="003D5E9D">
        <w:rPr>
          <w:b/>
          <w:sz w:val="24"/>
        </w:rPr>
        <w:t>Vistas</w:t>
      </w:r>
    </w:p>
    <w:p w:rsidR="00EC4AA9" w:rsidRPr="00EC4AA9" w:rsidRDefault="00F50E8D" w:rsidP="00EC4AA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¿Para qué sirve una vista?</w:t>
      </w:r>
    </w:p>
    <w:p w:rsidR="00EC4AA9" w:rsidRDefault="00EC4AA9" w:rsidP="00EC4AA9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>R</w:t>
      </w:r>
      <w:r w:rsidR="00BC709C">
        <w:rPr>
          <w:sz w:val="24"/>
        </w:rPr>
        <w:t>ealizar consulta</w:t>
      </w:r>
      <w:r>
        <w:rPr>
          <w:sz w:val="24"/>
        </w:rPr>
        <w:t>s</w:t>
      </w:r>
      <w:r w:rsidR="00BC709C">
        <w:rPr>
          <w:sz w:val="24"/>
        </w:rPr>
        <w:t xml:space="preserve"> complejas</w:t>
      </w:r>
      <w:r>
        <w:rPr>
          <w:sz w:val="24"/>
        </w:rPr>
        <w:t xml:space="preserve"> más facilmente, ya que permiten dividir la consulta en varias partes.</w:t>
      </w:r>
    </w:p>
    <w:p w:rsidR="00EC4AA9" w:rsidRDefault="00EC4AA9" w:rsidP="00EC4AA9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>Propocionar tablas con datos completos.</w:t>
      </w:r>
    </w:p>
    <w:p w:rsidR="00EC4AA9" w:rsidRDefault="00EC4AA9" w:rsidP="00EC4AA9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>Utilizar visiones especiales con los datos.</w:t>
      </w:r>
    </w:p>
    <w:p w:rsidR="00EC4AA9" w:rsidRDefault="00EC4AA9" w:rsidP="00EC4AA9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>Ser utilizadas como tablas que resumen todos los datos.</w:t>
      </w:r>
    </w:p>
    <w:p w:rsidR="00EC4AA9" w:rsidRDefault="00EC4AA9" w:rsidP="00EC4AA9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>Ser utilizadas como cursores de datos en los lenguajes procedimentales (como PL/SQL).</w:t>
      </w:r>
    </w:p>
    <w:p w:rsidR="00101F00" w:rsidRDefault="00EC4AA9" w:rsidP="00EC4AA9">
      <w:pPr>
        <w:pStyle w:val="Prrafodelista"/>
        <w:ind w:left="1800"/>
        <w:rPr>
          <w:sz w:val="24"/>
        </w:rPr>
      </w:pPr>
      <w:r>
        <w:rPr>
          <w:sz w:val="24"/>
        </w:rPr>
        <w:t xml:space="preserve"> </w:t>
      </w:r>
    </w:p>
    <w:p w:rsidR="00101F00" w:rsidRDefault="00F50E8D" w:rsidP="00101F0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¿Cuáles son los mecanismos para la creación y borrado de vistas en ORACLE?</w:t>
      </w:r>
    </w:p>
    <w:p w:rsidR="00BC709C" w:rsidRDefault="00BC709C" w:rsidP="00BC709C">
      <w:pPr>
        <w:pStyle w:val="Prrafodelista"/>
        <w:ind w:left="1080"/>
        <w:rPr>
          <w:sz w:val="24"/>
        </w:rPr>
      </w:pPr>
      <w:r>
        <w:rPr>
          <w:sz w:val="24"/>
        </w:rPr>
        <w:t>Creación:</w:t>
      </w:r>
    </w:p>
    <w:p w:rsidR="00BC709C" w:rsidRDefault="00BC709C" w:rsidP="00BC709C">
      <w:pPr>
        <w:pStyle w:val="Prrafodelista"/>
        <w:ind w:left="1080"/>
        <w:rPr>
          <w:rFonts w:cstheme="minorHAnsi"/>
          <w:color w:val="222222"/>
          <w:sz w:val="24"/>
          <w:shd w:val="clear" w:color="auto" w:fill="FFFFFF"/>
          <w:lang w:val="en-US"/>
        </w:rPr>
      </w:pPr>
      <w:r>
        <w:rPr>
          <w:sz w:val="24"/>
        </w:rPr>
        <w:tab/>
      </w:r>
      <w:r w:rsidRPr="00BC709C">
        <w:rPr>
          <w:rFonts w:cstheme="minorHAnsi"/>
          <w:sz w:val="24"/>
          <w:lang w:val="en-US"/>
        </w:rPr>
        <w:t>CREATE [OR REPLACE</w:t>
      </w:r>
      <w:r w:rsidRPr="00BC709C">
        <w:rPr>
          <w:rFonts w:cstheme="minorHAnsi"/>
          <w:color w:val="222222"/>
          <w:sz w:val="24"/>
          <w:shd w:val="clear" w:color="auto" w:fill="FFFFFF"/>
          <w:lang w:val="en-US"/>
        </w:rPr>
        <w:t>]</w:t>
      </w:r>
      <w:r w:rsidRPr="00BC709C">
        <w:rPr>
          <w:rFonts w:cstheme="minorHAnsi"/>
          <w:color w:val="222222"/>
          <w:sz w:val="24"/>
          <w:shd w:val="clear" w:color="auto" w:fill="FFFFFF"/>
          <w:lang w:val="en-US"/>
        </w:rPr>
        <w:t xml:space="preserve"> </w:t>
      </w:r>
      <w:r w:rsidRPr="00BC709C">
        <w:rPr>
          <w:rFonts w:cstheme="minorHAnsi"/>
          <w:sz w:val="24"/>
          <w:lang w:val="en-US"/>
        </w:rPr>
        <w:t>[</w:t>
      </w:r>
      <w:r>
        <w:rPr>
          <w:rFonts w:cstheme="minorHAnsi"/>
          <w:sz w:val="24"/>
          <w:lang w:val="en-US"/>
        </w:rPr>
        <w:t>FORCE|NOFORCE</w:t>
      </w:r>
      <w:r w:rsidRPr="00BC709C">
        <w:rPr>
          <w:rFonts w:cstheme="minorHAnsi"/>
          <w:color w:val="222222"/>
          <w:sz w:val="24"/>
          <w:shd w:val="clear" w:color="auto" w:fill="FFFFFF"/>
          <w:lang w:val="en-US"/>
        </w:rPr>
        <w:t>]</w:t>
      </w:r>
    </w:p>
    <w:p w:rsidR="00BC709C" w:rsidRDefault="00BC709C" w:rsidP="00BC709C">
      <w:pPr>
        <w:pStyle w:val="Prrafodelista"/>
        <w:ind w:left="1080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ab/>
      </w:r>
      <w:r w:rsidRPr="00BC709C">
        <w:rPr>
          <w:rFonts w:cstheme="minorHAnsi"/>
          <w:sz w:val="24"/>
        </w:rPr>
        <w:t>VIEW nombre_vista</w:t>
      </w:r>
      <w:r>
        <w:rPr>
          <w:rFonts w:cstheme="minorHAnsi"/>
          <w:sz w:val="24"/>
        </w:rPr>
        <w:t xml:space="preserve"> AS subconsulta</w:t>
      </w:r>
    </w:p>
    <w:p w:rsidR="00BC709C" w:rsidRPr="00BC709C" w:rsidRDefault="00BC709C" w:rsidP="00BC709C">
      <w:pPr>
        <w:pStyle w:val="Prrafodelista"/>
        <w:ind w:left="1080" w:firstLine="360"/>
        <w:rPr>
          <w:rFonts w:cstheme="minorHAnsi"/>
          <w:color w:val="222222"/>
          <w:sz w:val="24"/>
          <w:shd w:val="clear" w:color="auto" w:fill="FFFFFF"/>
          <w:lang w:val="en-US"/>
        </w:rPr>
      </w:pPr>
      <w:r w:rsidRPr="00BC709C">
        <w:rPr>
          <w:rFonts w:cstheme="minorHAnsi"/>
          <w:sz w:val="24"/>
          <w:lang w:val="en-US"/>
        </w:rPr>
        <w:t>[</w:t>
      </w:r>
      <w:r w:rsidRPr="00BC709C">
        <w:rPr>
          <w:rFonts w:cstheme="minorHAnsi"/>
          <w:sz w:val="24"/>
          <w:lang w:val="en-US"/>
        </w:rPr>
        <w:t xml:space="preserve">WITH CHECK OPTION </w:t>
      </w:r>
      <w:r w:rsidRPr="00BC709C">
        <w:rPr>
          <w:rFonts w:cstheme="minorHAnsi"/>
          <w:sz w:val="24"/>
          <w:lang w:val="en-US"/>
        </w:rPr>
        <w:t>[</w:t>
      </w:r>
      <w:r w:rsidRPr="00BC709C">
        <w:rPr>
          <w:rFonts w:cstheme="minorHAnsi"/>
          <w:sz w:val="24"/>
          <w:lang w:val="en-US"/>
        </w:rPr>
        <w:t>CONSTRAINT nombre_constraint</w:t>
      </w:r>
      <w:r w:rsidRPr="00BC709C">
        <w:rPr>
          <w:rFonts w:cstheme="minorHAnsi"/>
          <w:color w:val="222222"/>
          <w:sz w:val="24"/>
          <w:shd w:val="clear" w:color="auto" w:fill="FFFFFF"/>
          <w:lang w:val="en-US"/>
        </w:rPr>
        <w:t>]]</w:t>
      </w:r>
    </w:p>
    <w:p w:rsidR="00BC709C" w:rsidRPr="00BC709C" w:rsidRDefault="00BC709C" w:rsidP="00BC709C">
      <w:pPr>
        <w:pStyle w:val="Prrafodelista"/>
        <w:ind w:left="1080" w:firstLine="360"/>
        <w:rPr>
          <w:rFonts w:cstheme="minorHAnsi"/>
          <w:sz w:val="24"/>
          <w:lang w:val="en-US"/>
        </w:rPr>
      </w:pPr>
      <w:r w:rsidRPr="00BC709C">
        <w:rPr>
          <w:rFonts w:cstheme="minorHAnsi"/>
          <w:sz w:val="24"/>
        </w:rPr>
        <w:t>[</w:t>
      </w:r>
      <w:r>
        <w:rPr>
          <w:rFonts w:cstheme="minorHAnsi"/>
          <w:sz w:val="24"/>
        </w:rPr>
        <w:t>WITH READ ONLY</w:t>
      </w:r>
      <w:r w:rsidRPr="00BC709C">
        <w:rPr>
          <w:rFonts w:cstheme="minorHAnsi"/>
          <w:color w:val="222222"/>
          <w:sz w:val="24"/>
          <w:shd w:val="clear" w:color="auto" w:fill="FFFFFF"/>
        </w:rPr>
        <w:t>]</w:t>
      </w:r>
      <w:r>
        <w:rPr>
          <w:rFonts w:cstheme="minorHAnsi"/>
          <w:color w:val="222222"/>
          <w:sz w:val="24"/>
          <w:shd w:val="clear" w:color="auto" w:fill="FFFFFF"/>
        </w:rPr>
        <w:t>;</w:t>
      </w:r>
    </w:p>
    <w:p w:rsidR="00BC709C" w:rsidRPr="00BC709C" w:rsidRDefault="00BC709C" w:rsidP="00BC709C">
      <w:pPr>
        <w:pStyle w:val="Prrafodelista"/>
        <w:ind w:left="1080"/>
        <w:rPr>
          <w:sz w:val="24"/>
        </w:rPr>
      </w:pPr>
      <w:r w:rsidRPr="00BC709C">
        <w:rPr>
          <w:sz w:val="24"/>
        </w:rPr>
        <w:t>Borrado:</w:t>
      </w:r>
    </w:p>
    <w:p w:rsidR="00BC709C" w:rsidRDefault="00BC709C" w:rsidP="00BC709C">
      <w:pPr>
        <w:pStyle w:val="Prrafodelista"/>
        <w:ind w:left="1080"/>
        <w:rPr>
          <w:sz w:val="24"/>
        </w:rPr>
      </w:pPr>
      <w:r w:rsidRPr="00BC709C">
        <w:rPr>
          <w:sz w:val="24"/>
        </w:rPr>
        <w:tab/>
      </w:r>
      <w:r>
        <w:rPr>
          <w:sz w:val="24"/>
        </w:rPr>
        <w:t>DROP VIEW nombre_vista;</w:t>
      </w:r>
    </w:p>
    <w:p w:rsidR="00101F00" w:rsidRPr="00101F00" w:rsidRDefault="00101F00" w:rsidP="00101F00">
      <w:pPr>
        <w:pStyle w:val="Prrafodelista"/>
        <w:ind w:left="1080"/>
        <w:rPr>
          <w:sz w:val="24"/>
        </w:rPr>
      </w:pPr>
    </w:p>
    <w:p w:rsidR="00F50E8D" w:rsidRDefault="00F50E8D" w:rsidP="005A17EC">
      <w:pPr>
        <w:pStyle w:val="Prrafodelista"/>
        <w:numPr>
          <w:ilvl w:val="0"/>
          <w:numId w:val="10"/>
        </w:numPr>
        <w:ind w:left="1440" w:hanging="720"/>
        <w:rPr>
          <w:sz w:val="24"/>
        </w:rPr>
      </w:pPr>
      <w:r>
        <w:rPr>
          <w:sz w:val="24"/>
        </w:rPr>
        <w:lastRenderedPageBreak/>
        <w:t>¿Cuáles son las restricciones de las vistas en ORACLE?</w:t>
      </w:r>
    </w:p>
    <w:p w:rsidR="005A17EC" w:rsidRDefault="005A17EC" w:rsidP="005A17EC">
      <w:pPr>
        <w:pStyle w:val="Prrafodelista"/>
        <w:ind w:left="1440"/>
        <w:rPr>
          <w:sz w:val="24"/>
        </w:rPr>
      </w:pPr>
    </w:p>
    <w:p w:rsidR="00096599" w:rsidRPr="00F50E8D" w:rsidRDefault="00096599" w:rsidP="00101F00">
      <w:pPr>
        <w:pStyle w:val="Prrafodelista"/>
        <w:ind w:left="1080"/>
        <w:rPr>
          <w:sz w:val="24"/>
        </w:rPr>
      </w:pPr>
    </w:p>
    <w:p w:rsidR="003D5E9D" w:rsidRDefault="003D5E9D" w:rsidP="003D5E9D">
      <w:pPr>
        <w:pStyle w:val="Prrafodelista"/>
        <w:numPr>
          <w:ilvl w:val="0"/>
          <w:numId w:val="7"/>
        </w:numPr>
        <w:rPr>
          <w:b/>
          <w:sz w:val="24"/>
        </w:rPr>
      </w:pPr>
      <w:r w:rsidRPr="003D5E9D">
        <w:rPr>
          <w:b/>
          <w:sz w:val="24"/>
        </w:rPr>
        <w:t>Modularidad Paquetes</w:t>
      </w:r>
    </w:p>
    <w:p w:rsidR="00F50E8D" w:rsidRDefault="00F50E8D" w:rsidP="00F50E8D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¿Para qué sirve un paquete?</w:t>
      </w:r>
    </w:p>
    <w:p w:rsidR="001255E8" w:rsidRDefault="00796AB8" w:rsidP="001255E8">
      <w:pPr>
        <w:pStyle w:val="Prrafodelista"/>
        <w:numPr>
          <w:ilvl w:val="0"/>
          <w:numId w:val="15"/>
        </w:numPr>
        <w:rPr>
          <w:sz w:val="24"/>
        </w:rPr>
      </w:pPr>
      <w:r>
        <w:rPr>
          <w:sz w:val="24"/>
        </w:rPr>
        <w:t>Permite modulizar el diseño de la aplicación</w:t>
      </w:r>
    </w:p>
    <w:p w:rsidR="00796AB8" w:rsidRDefault="00796AB8" w:rsidP="001255E8">
      <w:pPr>
        <w:pStyle w:val="Prrafodelista"/>
        <w:numPr>
          <w:ilvl w:val="0"/>
          <w:numId w:val="15"/>
        </w:numPr>
        <w:rPr>
          <w:sz w:val="24"/>
        </w:rPr>
      </w:pPr>
      <w:r>
        <w:rPr>
          <w:sz w:val="24"/>
        </w:rPr>
        <w:t>Otorga flexibilidad al momento de diseñar la aplicación</w:t>
      </w:r>
    </w:p>
    <w:p w:rsidR="00796AB8" w:rsidRDefault="00796AB8" w:rsidP="001255E8">
      <w:pPr>
        <w:pStyle w:val="Prrafodelista"/>
        <w:numPr>
          <w:ilvl w:val="0"/>
          <w:numId w:val="15"/>
        </w:numPr>
        <w:rPr>
          <w:sz w:val="24"/>
        </w:rPr>
      </w:pPr>
      <w:r>
        <w:rPr>
          <w:sz w:val="24"/>
        </w:rPr>
        <w:t>Permite ocultar los detalles de implementación</w:t>
      </w:r>
    </w:p>
    <w:p w:rsidR="00796AB8" w:rsidRDefault="00796AB8" w:rsidP="001255E8">
      <w:pPr>
        <w:pStyle w:val="Prrafodelista"/>
        <w:numPr>
          <w:ilvl w:val="0"/>
          <w:numId w:val="15"/>
        </w:numPr>
        <w:rPr>
          <w:sz w:val="24"/>
        </w:rPr>
      </w:pPr>
      <w:r>
        <w:rPr>
          <w:sz w:val="24"/>
        </w:rPr>
        <w:t>Agrega mayor funcionalidad al desarrollo</w:t>
      </w:r>
    </w:p>
    <w:p w:rsidR="00796AB8" w:rsidRDefault="00796AB8" w:rsidP="001255E8">
      <w:pPr>
        <w:pStyle w:val="Prrafodelista"/>
        <w:numPr>
          <w:ilvl w:val="0"/>
          <w:numId w:val="15"/>
        </w:numPr>
        <w:rPr>
          <w:sz w:val="24"/>
        </w:rPr>
      </w:pPr>
      <w:r>
        <w:rPr>
          <w:sz w:val="24"/>
        </w:rPr>
        <w:t>Introduce mejoras al rendimiento</w:t>
      </w:r>
    </w:p>
    <w:p w:rsidR="00796AB8" w:rsidRDefault="00796AB8" w:rsidP="001255E8">
      <w:pPr>
        <w:pStyle w:val="Prrafodelista"/>
        <w:numPr>
          <w:ilvl w:val="0"/>
          <w:numId w:val="15"/>
        </w:numPr>
        <w:rPr>
          <w:sz w:val="24"/>
        </w:rPr>
      </w:pPr>
      <w:r>
        <w:rPr>
          <w:sz w:val="24"/>
        </w:rPr>
        <w:t>Permite la “Sobrecarga de funciones” (Overloading)</w:t>
      </w:r>
    </w:p>
    <w:p w:rsidR="00101F00" w:rsidRDefault="00101F00" w:rsidP="00101F00">
      <w:pPr>
        <w:pStyle w:val="Prrafodelista"/>
        <w:ind w:left="1080"/>
        <w:rPr>
          <w:sz w:val="24"/>
        </w:rPr>
      </w:pPr>
    </w:p>
    <w:p w:rsidR="00F50E8D" w:rsidRDefault="00F50E8D" w:rsidP="00F50E8D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¿Cuáles son los mecanismos para la creación, invocación, modificación y borrado de paquetes en ORACLE?</w:t>
      </w:r>
    </w:p>
    <w:p w:rsidR="00796AB8" w:rsidRDefault="00062B80" w:rsidP="00796AB8">
      <w:pPr>
        <w:pStyle w:val="Prrafodelista"/>
        <w:ind w:left="1080"/>
        <w:rPr>
          <w:sz w:val="24"/>
        </w:rPr>
      </w:pPr>
      <w:r>
        <w:rPr>
          <w:sz w:val="24"/>
        </w:rPr>
        <w:t>La sintaxis de la creación de la cabecera es la siguiente:</w:t>
      </w:r>
    </w:p>
    <w:p w:rsidR="00062B80" w:rsidRDefault="00062B80" w:rsidP="00796AB8">
      <w:pPr>
        <w:pStyle w:val="Prrafodelista"/>
        <w:ind w:left="1080"/>
        <w:rPr>
          <w:rFonts w:ascii="Courier New" w:hAnsi="Courier New" w:cs="Courier New"/>
          <w:color w:val="660000"/>
          <w:sz w:val="20"/>
          <w:szCs w:val="20"/>
          <w:shd w:val="clear" w:color="auto" w:fill="FFFFFF"/>
        </w:rPr>
      </w:pPr>
      <w:r>
        <w:rPr>
          <w:sz w:val="24"/>
        </w:rPr>
        <w:tab/>
      </w:r>
      <w:r>
        <w:rPr>
          <w:rFonts w:ascii="Courier New" w:hAnsi="Courier New" w:cs="Courier New"/>
          <w:color w:val="660000"/>
          <w:sz w:val="20"/>
          <w:szCs w:val="20"/>
          <w:shd w:val="clear" w:color="auto" w:fill="FFFFFF"/>
        </w:rPr>
        <w:t>create [or replace] package nombre_paquete as</w:t>
      </w:r>
      <w:r>
        <w:rPr>
          <w:rFonts w:ascii="Courier New" w:hAnsi="Courier New" w:cs="Courier New"/>
          <w:color w:val="660000"/>
          <w:sz w:val="20"/>
          <w:szCs w:val="20"/>
        </w:rPr>
        <w:br/>
      </w:r>
      <w:r>
        <w:rPr>
          <w:rFonts w:ascii="Courier New" w:hAnsi="Courier New" w:cs="Courier New"/>
          <w:color w:val="660000"/>
          <w:sz w:val="20"/>
          <w:szCs w:val="20"/>
          <w:shd w:val="clear" w:color="auto" w:fill="FFFFFF"/>
        </w:rPr>
        <w:t>      &lt;declaraciones públicas&gt;</w:t>
      </w:r>
      <w:r>
        <w:rPr>
          <w:rFonts w:ascii="Courier New" w:hAnsi="Courier New" w:cs="Courier New"/>
          <w:color w:val="660000"/>
          <w:sz w:val="20"/>
          <w:szCs w:val="20"/>
        </w:rPr>
        <w:br/>
      </w:r>
      <w:r>
        <w:rPr>
          <w:rFonts w:ascii="Courier New" w:hAnsi="Courier New" w:cs="Courier New"/>
          <w:color w:val="660000"/>
          <w:sz w:val="20"/>
          <w:szCs w:val="20"/>
          <w:shd w:val="clear" w:color="auto" w:fill="FFFFFF"/>
        </w:rPr>
        <w:t>      &lt;especificaciones de subprogramas&gt;</w:t>
      </w:r>
      <w:r>
        <w:rPr>
          <w:rFonts w:ascii="Courier New" w:hAnsi="Courier New" w:cs="Courier New"/>
          <w:color w:val="660000"/>
          <w:sz w:val="20"/>
          <w:szCs w:val="20"/>
        </w:rPr>
        <w:br/>
      </w:r>
      <w:r>
        <w:rPr>
          <w:rFonts w:ascii="Courier New" w:hAnsi="Courier New" w:cs="Courier New"/>
          <w:color w:val="660000"/>
          <w:sz w:val="20"/>
          <w:szCs w:val="20"/>
          <w:shd w:val="clear" w:color="auto" w:fill="FFFFFF"/>
        </w:rPr>
        <w:t>   end nombre_paquete;</w:t>
      </w:r>
    </w:p>
    <w:p w:rsidR="00062B80" w:rsidRDefault="00062B80" w:rsidP="00796AB8">
      <w:pPr>
        <w:pStyle w:val="Prrafodelista"/>
        <w:ind w:left="1080"/>
        <w:rPr>
          <w:sz w:val="24"/>
        </w:rPr>
      </w:pPr>
      <w:r>
        <w:rPr>
          <w:sz w:val="24"/>
        </w:rPr>
        <w:t>La sintaxis de la creación del cuerpo es la siguiente:</w:t>
      </w:r>
    </w:p>
    <w:p w:rsidR="00062B80" w:rsidRDefault="00062B80" w:rsidP="00796AB8">
      <w:pPr>
        <w:pStyle w:val="Prrafodelista"/>
        <w:ind w:left="1080"/>
        <w:rPr>
          <w:sz w:val="24"/>
        </w:rPr>
      </w:pPr>
      <w:r>
        <w:rPr>
          <w:sz w:val="24"/>
        </w:rPr>
        <w:tab/>
      </w:r>
      <w:r>
        <w:rPr>
          <w:rFonts w:ascii="Courier New" w:hAnsi="Courier New" w:cs="Courier New"/>
          <w:color w:val="660000"/>
          <w:sz w:val="20"/>
          <w:szCs w:val="20"/>
          <w:shd w:val="clear" w:color="auto" w:fill="FFFFFF"/>
        </w:rPr>
        <w:t>create [or replace] package body nombre_paquete as</w:t>
      </w:r>
      <w:r>
        <w:rPr>
          <w:rFonts w:ascii="Courier New" w:hAnsi="Courier New" w:cs="Courier New"/>
          <w:color w:val="660000"/>
          <w:sz w:val="20"/>
          <w:szCs w:val="20"/>
        </w:rPr>
        <w:br/>
      </w:r>
      <w:r>
        <w:rPr>
          <w:rFonts w:ascii="Courier New" w:hAnsi="Courier New" w:cs="Courier New"/>
          <w:color w:val="660000"/>
          <w:sz w:val="20"/>
          <w:szCs w:val="20"/>
          <w:shd w:val="clear" w:color="auto" w:fill="FFFFFF"/>
        </w:rPr>
        <w:t>      &lt;declaraciones privadas&gt;</w:t>
      </w:r>
      <w:r>
        <w:rPr>
          <w:rFonts w:ascii="Courier New" w:hAnsi="Courier New" w:cs="Courier New"/>
          <w:color w:val="660000"/>
          <w:sz w:val="20"/>
          <w:szCs w:val="20"/>
        </w:rPr>
        <w:br/>
      </w:r>
      <w:r>
        <w:rPr>
          <w:rFonts w:ascii="Courier New" w:hAnsi="Courier New" w:cs="Courier New"/>
          <w:color w:val="660000"/>
          <w:sz w:val="20"/>
          <w:szCs w:val="20"/>
          <w:shd w:val="clear" w:color="auto" w:fill="FFFFFF"/>
        </w:rPr>
        <w:t>      &lt;código de subprogramas&gt;</w:t>
      </w:r>
      <w:r>
        <w:rPr>
          <w:rFonts w:ascii="Courier New" w:hAnsi="Courier New" w:cs="Courier New"/>
          <w:color w:val="660000"/>
          <w:sz w:val="20"/>
          <w:szCs w:val="20"/>
        </w:rPr>
        <w:br/>
      </w:r>
      <w:r>
        <w:rPr>
          <w:rFonts w:ascii="Courier New" w:hAnsi="Courier New" w:cs="Courier New"/>
          <w:color w:val="660000"/>
          <w:sz w:val="20"/>
          <w:szCs w:val="20"/>
          <w:shd w:val="clear" w:color="auto" w:fill="FFFFFF"/>
        </w:rPr>
        <w:t>      [begin</w:t>
      </w:r>
      <w:r>
        <w:rPr>
          <w:rFonts w:ascii="Courier New" w:hAnsi="Courier New" w:cs="Courier New"/>
          <w:color w:val="660000"/>
          <w:sz w:val="20"/>
          <w:szCs w:val="20"/>
        </w:rPr>
        <w:br/>
      </w:r>
      <w:r>
        <w:rPr>
          <w:rFonts w:ascii="Courier New" w:hAnsi="Courier New" w:cs="Courier New"/>
          <w:color w:val="660000"/>
          <w:sz w:val="20"/>
          <w:szCs w:val="20"/>
          <w:shd w:val="clear" w:color="auto" w:fill="FFFFFF"/>
        </w:rPr>
        <w:t>         &lt;instrucciones iniciales&gt;]</w:t>
      </w:r>
      <w:r>
        <w:rPr>
          <w:rFonts w:ascii="Courier New" w:hAnsi="Courier New" w:cs="Courier New"/>
          <w:color w:val="660000"/>
          <w:sz w:val="20"/>
          <w:szCs w:val="20"/>
        </w:rPr>
        <w:br/>
      </w:r>
      <w:r>
        <w:rPr>
          <w:rFonts w:ascii="Courier New" w:hAnsi="Courier New" w:cs="Courier New"/>
          <w:color w:val="660000"/>
          <w:sz w:val="20"/>
          <w:szCs w:val="20"/>
          <w:shd w:val="clear" w:color="auto" w:fill="FFFFFF"/>
        </w:rPr>
        <w:t>   end nombre_paquete;</w:t>
      </w:r>
      <w:bookmarkStart w:id="0" w:name="_GoBack"/>
      <w:bookmarkEnd w:id="0"/>
    </w:p>
    <w:p w:rsidR="00101F00" w:rsidRPr="00F50E8D" w:rsidRDefault="00101F00" w:rsidP="00101F00">
      <w:pPr>
        <w:pStyle w:val="Prrafodelista"/>
        <w:ind w:left="1080"/>
        <w:rPr>
          <w:sz w:val="24"/>
        </w:rPr>
      </w:pPr>
    </w:p>
    <w:p w:rsidR="00205DD6" w:rsidRPr="00101F00" w:rsidRDefault="003D5E9D" w:rsidP="003D5E9D">
      <w:pPr>
        <w:pStyle w:val="Prrafodelista"/>
        <w:numPr>
          <w:ilvl w:val="0"/>
          <w:numId w:val="7"/>
        </w:numPr>
        <w:rPr>
          <w:b/>
          <w:sz w:val="24"/>
          <w:szCs w:val="24"/>
        </w:rPr>
      </w:pPr>
      <w:r w:rsidRPr="00101F00">
        <w:rPr>
          <w:b/>
          <w:sz w:val="24"/>
          <w:szCs w:val="24"/>
        </w:rPr>
        <w:t>Cursores</w:t>
      </w:r>
    </w:p>
    <w:p w:rsidR="00987E09" w:rsidRDefault="00F50E8D" w:rsidP="00F50E8D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101F00">
        <w:rPr>
          <w:sz w:val="24"/>
          <w:szCs w:val="24"/>
        </w:rPr>
        <w:t>¿Qué es un SYS_REFCURSOR? ¿Para qué sirve?</w:t>
      </w:r>
    </w:p>
    <w:p w:rsidR="00101F00" w:rsidRPr="00101F00" w:rsidRDefault="00101F00" w:rsidP="00101F00">
      <w:pPr>
        <w:pStyle w:val="Prrafodelista"/>
        <w:ind w:left="1080"/>
        <w:rPr>
          <w:sz w:val="24"/>
          <w:szCs w:val="24"/>
        </w:rPr>
      </w:pPr>
    </w:p>
    <w:p w:rsidR="00F50E8D" w:rsidRDefault="00F50E8D" w:rsidP="00F50E8D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101F00">
        <w:rPr>
          <w:sz w:val="24"/>
          <w:szCs w:val="24"/>
        </w:rPr>
        <w:t>¿Cómo se define, se asigna y se retorna?</w:t>
      </w:r>
    </w:p>
    <w:p w:rsidR="00101F00" w:rsidRPr="00101F00" w:rsidRDefault="00101F00" w:rsidP="00101F00">
      <w:pPr>
        <w:pStyle w:val="Prrafodelista"/>
        <w:ind w:left="1080"/>
        <w:rPr>
          <w:sz w:val="24"/>
          <w:szCs w:val="24"/>
        </w:rPr>
      </w:pPr>
    </w:p>
    <w:sectPr w:rsidR="00101F00" w:rsidRPr="0010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58"/>
    <w:multiLevelType w:val="multilevel"/>
    <w:tmpl w:val="2A8C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31180"/>
    <w:multiLevelType w:val="hybridMultilevel"/>
    <w:tmpl w:val="193A33B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43AA3"/>
    <w:multiLevelType w:val="hybridMultilevel"/>
    <w:tmpl w:val="A098776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8340BE"/>
    <w:multiLevelType w:val="hybridMultilevel"/>
    <w:tmpl w:val="3A985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05679"/>
    <w:multiLevelType w:val="hybridMultilevel"/>
    <w:tmpl w:val="44108A82"/>
    <w:lvl w:ilvl="0" w:tplc="8638A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83363B"/>
    <w:multiLevelType w:val="hybridMultilevel"/>
    <w:tmpl w:val="B600A87E"/>
    <w:lvl w:ilvl="0" w:tplc="34E6A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12384E"/>
    <w:multiLevelType w:val="hybridMultilevel"/>
    <w:tmpl w:val="EB80413E"/>
    <w:lvl w:ilvl="0" w:tplc="65A4B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8617F3"/>
    <w:multiLevelType w:val="hybridMultilevel"/>
    <w:tmpl w:val="693C8DBA"/>
    <w:lvl w:ilvl="0" w:tplc="ED161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6B7942"/>
    <w:multiLevelType w:val="multilevel"/>
    <w:tmpl w:val="623C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2B3E9F"/>
    <w:multiLevelType w:val="multilevel"/>
    <w:tmpl w:val="3FAA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8D7890"/>
    <w:multiLevelType w:val="hybridMultilevel"/>
    <w:tmpl w:val="0BD431D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B0A268B"/>
    <w:multiLevelType w:val="hybridMultilevel"/>
    <w:tmpl w:val="41E2CF1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D634CFE"/>
    <w:multiLevelType w:val="hybridMultilevel"/>
    <w:tmpl w:val="6F72EC0A"/>
    <w:lvl w:ilvl="0" w:tplc="C650931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146A52"/>
    <w:multiLevelType w:val="multilevel"/>
    <w:tmpl w:val="223C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5C4747"/>
    <w:multiLevelType w:val="hybridMultilevel"/>
    <w:tmpl w:val="6322AF4A"/>
    <w:lvl w:ilvl="0" w:tplc="DD6C2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14"/>
  </w:num>
  <w:num w:numId="11">
    <w:abstractNumId w:val="4"/>
  </w:num>
  <w:num w:numId="12">
    <w:abstractNumId w:val="7"/>
  </w:num>
  <w:num w:numId="13">
    <w:abstractNumId w:val="2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CO" w:vendorID="64" w:dllVersion="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2B5"/>
    <w:rsid w:val="00062B80"/>
    <w:rsid w:val="00096599"/>
    <w:rsid w:val="000B1121"/>
    <w:rsid w:val="000E6F2D"/>
    <w:rsid w:val="00101F00"/>
    <w:rsid w:val="001255E8"/>
    <w:rsid w:val="00126EFA"/>
    <w:rsid w:val="001E4443"/>
    <w:rsid w:val="00200779"/>
    <w:rsid w:val="00205DD6"/>
    <w:rsid w:val="002707FF"/>
    <w:rsid w:val="003D5E9D"/>
    <w:rsid w:val="004C3942"/>
    <w:rsid w:val="005A17EC"/>
    <w:rsid w:val="006972B5"/>
    <w:rsid w:val="007966EC"/>
    <w:rsid w:val="00796AB8"/>
    <w:rsid w:val="00853061"/>
    <w:rsid w:val="009473C6"/>
    <w:rsid w:val="00987E09"/>
    <w:rsid w:val="00A11BA9"/>
    <w:rsid w:val="00A7678B"/>
    <w:rsid w:val="00A8699A"/>
    <w:rsid w:val="00AA74DE"/>
    <w:rsid w:val="00AF40E7"/>
    <w:rsid w:val="00BC709C"/>
    <w:rsid w:val="00C36543"/>
    <w:rsid w:val="00EC4AA9"/>
    <w:rsid w:val="00ED60F0"/>
    <w:rsid w:val="00F50E8D"/>
    <w:rsid w:val="00F8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DCB49"/>
  <w15:docId w15:val="{DCA61F60-C243-4C95-AF0D-6B7BB515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2B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6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60F0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05D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1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Nata palacios</cp:lastModifiedBy>
  <cp:revision>25</cp:revision>
  <dcterms:created xsi:type="dcterms:W3CDTF">2018-04-17T18:52:00Z</dcterms:created>
  <dcterms:modified xsi:type="dcterms:W3CDTF">2018-05-02T16:31:00Z</dcterms:modified>
</cp:coreProperties>
</file>