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FORMATO ANTEPROYECTO DE TRABAJO DE GRADO </w:t>
      </w:r>
    </w:p>
    <w:p w:rsidR="00000000" w:rsidDel="00000000" w:rsidP="00000000" w:rsidRDefault="00000000" w:rsidRPr="00000000" w14:paraId="00000002">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(MODALIDADES INVESTIGACION Y ESTUDIO DE CASO*)</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modalidad de estudio de caso aplica únicamente para programas de especialización</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tbl>
      <w:tblPr>
        <w:tblStyle w:val="Table1"/>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8"/>
        <w:gridCol w:w="3354"/>
        <w:gridCol w:w="2032"/>
        <w:tblGridChange w:id="0">
          <w:tblGrid>
            <w:gridCol w:w="3668"/>
            <w:gridCol w:w="3354"/>
            <w:gridCol w:w="2032"/>
          </w:tblGrid>
        </w:tblGridChange>
      </w:tblGrid>
      <w:tr>
        <w:trPr>
          <w:cantSplit w:val="0"/>
          <w:trHeight w:val="326" w:hRule="atLeast"/>
          <w:tblHeader w:val="0"/>
        </w:trPr>
        <w:tc>
          <w:tcPr>
            <w:gridSpan w:val="3"/>
            <w:shd w:fill="e0e0e0" w:val="clear"/>
            <w:vAlign w:val="center"/>
          </w:tcPr>
          <w:p w:rsidR="00000000" w:rsidDel="00000000" w:rsidP="00000000" w:rsidRDefault="00000000" w:rsidRPr="00000000" w14:paraId="00000006">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INFORMACIÓN BÁSICA</w:t>
            </w:r>
          </w:p>
        </w:tc>
      </w:tr>
      <w:tr>
        <w:trPr>
          <w:cantSplit w:val="0"/>
          <w:trHeight w:val="474" w:hRule="atLeast"/>
          <w:tblHeader w:val="0"/>
        </w:trPr>
        <w:tc>
          <w:tcPr>
            <w:shd w:fill="auto" w:val="clear"/>
            <w:vAlign w:val="center"/>
          </w:tcPr>
          <w:p w:rsidR="00000000" w:rsidDel="00000000" w:rsidP="00000000" w:rsidRDefault="00000000" w:rsidRPr="00000000" w14:paraId="0000000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Programa académico al cual pertenece el estudiante</w:t>
            </w:r>
          </w:p>
        </w:tc>
        <w:tc>
          <w:tcPr>
            <w:gridSpan w:val="2"/>
            <w:shd w:fill="auto" w:val="clear"/>
          </w:tcPr>
          <w:p w:rsidR="00000000" w:rsidDel="00000000" w:rsidP="00000000" w:rsidRDefault="00000000" w:rsidRPr="00000000" w14:paraId="0000000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Ingeniería en sistemas</w:t>
            </w:r>
          </w:p>
        </w:tc>
      </w:tr>
      <w:tr>
        <w:trPr>
          <w:cantSplit w:val="0"/>
          <w:trHeight w:val="474" w:hRule="atLeast"/>
          <w:tblHeader w:val="0"/>
        </w:trPr>
        <w:tc>
          <w:tcPr>
            <w:shd w:fill="auto" w:val="clear"/>
            <w:vAlign w:val="center"/>
          </w:tcPr>
          <w:p w:rsidR="00000000" w:rsidDel="00000000" w:rsidP="00000000" w:rsidRDefault="00000000" w:rsidRPr="00000000" w14:paraId="0000000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Nombre del (los) Estudiante (s):</w:t>
            </w:r>
          </w:p>
        </w:tc>
        <w:tc>
          <w:tcPr>
            <w:gridSpan w:val="2"/>
            <w:shd w:fill="auto" w:val="clear"/>
          </w:tcPr>
          <w:p w:rsidR="00000000" w:rsidDel="00000000" w:rsidP="00000000" w:rsidRDefault="00000000" w:rsidRPr="00000000" w14:paraId="0000000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Mateo Salas </w:t>
            </w:r>
          </w:p>
          <w:p w:rsidR="00000000" w:rsidDel="00000000" w:rsidP="00000000" w:rsidRDefault="00000000" w:rsidRPr="00000000" w14:paraId="0000000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Luis De Avila</w:t>
            </w:r>
          </w:p>
        </w:tc>
      </w:tr>
      <w:tr>
        <w:trPr>
          <w:cantSplit w:val="0"/>
          <w:trHeight w:val="358" w:hRule="atLeast"/>
          <w:tblHeader w:val="0"/>
        </w:trPr>
        <w:tc>
          <w:tcPr>
            <w:shd w:fill="auto" w:val="clear"/>
            <w:vAlign w:val="center"/>
          </w:tcPr>
          <w:p w:rsidR="00000000" w:rsidDel="00000000" w:rsidP="00000000" w:rsidRDefault="00000000" w:rsidRPr="00000000" w14:paraId="0000001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Código o Cédula :1027940829</w:t>
            </w:r>
          </w:p>
        </w:tc>
        <w:tc>
          <w:tcPr>
            <w:shd w:fill="auto" w:val="clear"/>
          </w:tcPr>
          <w:p w:rsidR="00000000" w:rsidDel="00000000" w:rsidP="00000000" w:rsidRDefault="00000000" w:rsidRPr="00000000" w14:paraId="0000001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E-mail: Luis.de02@gmail.com</w:t>
            </w:r>
          </w:p>
        </w:tc>
        <w:tc>
          <w:tcPr>
            <w:shd w:fill="auto" w:val="clear"/>
          </w:tcPr>
          <w:p w:rsidR="00000000" w:rsidDel="00000000" w:rsidP="00000000" w:rsidRDefault="00000000" w:rsidRPr="00000000" w14:paraId="0000001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 Cel.:3137674925</w:t>
            </w:r>
          </w:p>
          <w:p w:rsidR="00000000" w:rsidDel="00000000" w:rsidP="00000000" w:rsidRDefault="00000000" w:rsidRPr="00000000" w14:paraId="0000001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315 5284909</w:t>
            </w:r>
          </w:p>
        </w:tc>
      </w:tr>
      <w:tr>
        <w:trPr>
          <w:cantSplit w:val="0"/>
          <w:trHeight w:val="587" w:hRule="atLeast"/>
          <w:tblHeader w:val="0"/>
        </w:trPr>
        <w:tc>
          <w:tcPr>
            <w:shd w:fill="auto" w:val="clear"/>
            <w:vAlign w:val="center"/>
          </w:tcPr>
          <w:p w:rsidR="00000000" w:rsidDel="00000000" w:rsidP="00000000" w:rsidRDefault="00000000" w:rsidRPr="00000000" w14:paraId="0000001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Nombre del Director de trabajo de grado</w:t>
            </w:r>
          </w:p>
        </w:tc>
        <w:tc>
          <w:tcPr>
            <w:gridSpan w:val="2"/>
            <w:shd w:fill="auto" w:val="clear"/>
            <w:vAlign w:val="center"/>
          </w:tcPr>
          <w:p w:rsidR="00000000" w:rsidDel="00000000" w:rsidP="00000000" w:rsidRDefault="00000000" w:rsidRPr="00000000" w14:paraId="00000015">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Vo Bo Director</w:t>
            </w:r>
          </w:p>
          <w:p w:rsidR="00000000" w:rsidDel="00000000" w:rsidP="00000000" w:rsidRDefault="00000000" w:rsidRPr="00000000" w14:paraId="00000016">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Jair Enrique Sanclemente</w:t>
            </w:r>
          </w:p>
        </w:tc>
      </w:tr>
      <w:tr>
        <w:trPr>
          <w:cantSplit w:val="0"/>
          <w:trHeight w:val="521" w:hRule="atLeast"/>
          <w:tblHeader w:val="0"/>
        </w:trPr>
        <w:tc>
          <w:tcPr>
            <w:shd w:fill="auto" w:val="clear"/>
            <w:vAlign w:val="center"/>
          </w:tcPr>
          <w:p w:rsidR="00000000" w:rsidDel="00000000" w:rsidP="00000000" w:rsidRDefault="00000000" w:rsidRPr="00000000" w14:paraId="00000018">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Título de la propuesta: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16"/>
                <w:szCs w:val="16"/>
                <w:rtl w:val="0"/>
              </w:rPr>
              <w:t xml:space="preserve">(máx. 100 caracteres)</w:t>
            </w:r>
            <w:r w:rsidDel="00000000" w:rsidR="00000000" w:rsidRPr="00000000">
              <w:rPr>
                <w:rFonts w:ascii="Calibri" w:cs="Calibri" w:eastAsia="Calibri" w:hAnsi="Calibri"/>
                <w:sz w:val="20"/>
                <w:szCs w:val="20"/>
                <w:rtl w:val="0"/>
              </w:rPr>
              <w:t xml:space="preserve"> </w:t>
            </w:r>
          </w:p>
        </w:tc>
        <w:tc>
          <w:tcPr>
            <w:gridSpan w:val="2"/>
            <w:shd w:fill="auto" w:val="clear"/>
          </w:tcPr>
          <w:p w:rsidR="00000000" w:rsidDel="00000000" w:rsidP="00000000" w:rsidRDefault="00000000" w:rsidRPr="00000000" w14:paraId="00000019">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1B">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Modalidad de Trabajo de Grado </w:t>
      </w:r>
    </w:p>
    <w:tbl>
      <w:tblPr>
        <w:tblStyle w:val="Table2"/>
        <w:tblW w:w="620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9"/>
        <w:gridCol w:w="708"/>
        <w:gridCol w:w="2098"/>
        <w:gridCol w:w="709"/>
        <w:tblGridChange w:id="0">
          <w:tblGrid>
            <w:gridCol w:w="2689"/>
            <w:gridCol w:w="708"/>
            <w:gridCol w:w="2098"/>
            <w:gridCol w:w="709"/>
          </w:tblGrid>
        </w:tblGridChange>
      </w:tblGrid>
      <w:tr>
        <w:trPr>
          <w:cantSplit w:val="0"/>
          <w:trHeight w:val="292" w:hRule="atLeast"/>
          <w:tblHeader w:val="0"/>
        </w:trPr>
        <w:tc>
          <w:tcPr>
            <w:vAlign w:val="center"/>
          </w:tcPr>
          <w:p w:rsidR="00000000" w:rsidDel="00000000" w:rsidP="00000000" w:rsidRDefault="00000000" w:rsidRPr="00000000" w14:paraId="0000001D">
            <w:pPr>
              <w:rPr>
                <w:rFonts w:ascii="Calibri" w:cs="Calibri" w:eastAsia="Calibri" w:hAnsi="Calibri"/>
                <w:b w:val="1"/>
                <w:bCs w:val="1"/>
                <w:sz w:val="20"/>
                <w:szCs w:val="20"/>
              </w:rPr>
            </w:pPr>
            <w:r w:rsidDel="00000000" w:rsidR="00000000" w:rsidRPr="00000000">
              <w:rPr>
                <w:rFonts w:ascii="Calibri" w:cs="Calibri" w:eastAsia="Calibri" w:hAnsi="Calibri"/>
                <w:b w:val="1"/>
                <w:bCs w:val="1"/>
                <w:sz w:val="16"/>
                <w:szCs w:val="16"/>
                <w:rtl w:val="0"/>
              </w:rPr>
              <w:t xml:space="preserve">Proyecto de Grado de Investigación</w:t>
            </w:r>
            <w:r w:rsidDel="00000000" w:rsidR="00000000" w:rsidRPr="00000000">
              <w:rPr>
                <w:rtl w:val="0"/>
              </w:rPr>
            </w:r>
          </w:p>
        </w:tc>
        <w:tc>
          <w:tcPr>
            <w:vAlign w:val="center"/>
          </w:tcPr>
          <w:p w:rsidR="00000000" w:rsidDel="00000000" w:rsidP="00000000" w:rsidRDefault="00000000" w:rsidRPr="00000000" w14:paraId="0000001E">
            <w:pP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1F">
            <w:pP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Estudio de caso</w:t>
            </w:r>
          </w:p>
        </w:tc>
        <w:tc>
          <w:tcPr/>
          <w:p w:rsidR="00000000" w:rsidDel="00000000" w:rsidP="00000000" w:rsidRDefault="00000000" w:rsidRPr="00000000" w14:paraId="00000020">
            <w:pP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21">
      <w:pPr>
        <w:rPr>
          <w:rFonts w:ascii="Calibri" w:cs="Calibri" w:eastAsia="Calibri" w:hAnsi="Calibri"/>
          <w:sz w:val="12"/>
          <w:szCs w:val="12"/>
        </w:rPr>
      </w:pPr>
      <w:r w:rsidDel="00000000" w:rsidR="00000000" w:rsidRPr="00000000">
        <w:rPr>
          <w:rtl w:val="0"/>
        </w:rPr>
      </w:r>
    </w:p>
    <w:tbl>
      <w:tblPr>
        <w:tblStyle w:val="Table3"/>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379"/>
        <w:tblGridChange w:id="0">
          <w:tblGrid>
            <w:gridCol w:w="2660"/>
            <w:gridCol w:w="6379"/>
          </w:tblGrid>
        </w:tblGridChange>
      </w:tblGrid>
      <w:tr>
        <w:trPr>
          <w:cantSplit w:val="0"/>
          <w:trHeight w:val="671" w:hRule="atLeast"/>
          <w:tblHeader w:val="0"/>
        </w:trPr>
        <w:tc>
          <w:tcPr>
            <w:shd w:fill="auto" w:val="clear"/>
            <w:vAlign w:val="center"/>
          </w:tcPr>
          <w:p w:rsidR="00000000" w:rsidDel="00000000" w:rsidP="00000000" w:rsidRDefault="00000000" w:rsidRPr="00000000" w14:paraId="00000022">
            <w:pP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Grupo de investigación </w:t>
            </w:r>
          </w:p>
        </w:tc>
        <w:tc>
          <w:tcPr>
            <w:shd w:fill="auto" w:val="cle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bl>
            <w:tblPr>
              <w:tblStyle w:val="Table4"/>
              <w:tblW w:w="2297.0" w:type="dxa"/>
              <w:jc w:val="left"/>
              <w:tblInd w:w="4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0"/>
              <w:gridCol w:w="567"/>
              <w:tblGridChange w:id="0">
                <w:tblGrid>
                  <w:gridCol w:w="1730"/>
                  <w:gridCol w:w="567"/>
                </w:tblGrid>
              </w:tblGridChange>
            </w:tblGrid>
            <w:tr>
              <w:trPr>
                <w:cantSplit w:val="0"/>
                <w:tblHeader w:val="0"/>
              </w:trPr>
              <w:tc>
                <w:tcPr>
                  <w:shd w:fill="auto" w:val="clear"/>
                </w:tcPr>
                <w:p w:rsidR="00000000" w:rsidDel="00000000" w:rsidP="00000000" w:rsidRDefault="00000000" w:rsidRPr="00000000" w14:paraId="000000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GIEIAM</w:t>
                  </w:r>
                </w:p>
              </w:tc>
              <w:tc>
                <w:tcPr>
                  <w:shd w:fill="auto" w:val="clear"/>
                </w:tcPr>
                <w:p w:rsidR="00000000" w:rsidDel="00000000" w:rsidP="00000000" w:rsidRDefault="00000000" w:rsidRPr="00000000" w14:paraId="00000025">
                  <w:pPr>
                    <w:rPr>
                      <w:rFonts w:ascii="Calibri" w:cs="Calibri" w:eastAsia="Calibri" w:hAnsi="Calibri"/>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COMBA I+D</w:t>
                  </w:r>
                </w:p>
              </w:tc>
              <w:tc>
                <w:tcPr>
                  <w:shd w:fill="auto" w:val="clear"/>
                </w:tcPr>
                <w:p w:rsidR="00000000" w:rsidDel="00000000" w:rsidP="00000000" w:rsidRDefault="00000000" w:rsidRPr="00000000" w14:paraId="00000027">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28">
            <w:pPr>
              <w:rPr>
                <w:rFonts w:ascii="Calibri" w:cs="Calibri" w:eastAsia="Calibri" w:hAnsi="Calibri"/>
              </w:rPr>
            </w:pPr>
            <w:r w:rsidDel="00000000" w:rsidR="00000000" w:rsidRPr="00000000">
              <w:rPr>
                <w:rtl w:val="0"/>
              </w:rPr>
            </w:r>
          </w:p>
        </w:tc>
      </w:tr>
      <w:tr>
        <w:trPr>
          <w:cantSplit w:val="0"/>
          <w:trHeight w:val="1617" w:hRule="atLeast"/>
          <w:tblHeader w:val="0"/>
        </w:trPr>
        <w:tc>
          <w:tcPr>
            <w:shd w:fill="auto" w:val="clear"/>
            <w:vAlign w:val="center"/>
          </w:tcPr>
          <w:p w:rsidR="00000000" w:rsidDel="00000000" w:rsidP="00000000" w:rsidRDefault="00000000" w:rsidRPr="00000000" w14:paraId="00000029">
            <w:pP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Línea de investigación (seleccione con una X la línea de investigación)</w:t>
            </w:r>
          </w:p>
        </w:tc>
        <w:tc>
          <w:tcPr>
            <w:shd w:fill="auto"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bl>
            <w:tblPr>
              <w:tblStyle w:val="Table5"/>
              <w:tblW w:w="54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567"/>
              <w:tblGridChange w:id="0">
                <w:tblGrid>
                  <w:gridCol w:w="4848"/>
                  <w:gridCol w:w="567"/>
                </w:tblGrid>
              </w:tblGridChange>
            </w:tblGrid>
            <w:tr>
              <w:trPr>
                <w:cantSplit w:val="0"/>
                <w:tblHeader w:val="0"/>
              </w:trPr>
              <w:tc>
                <w:tcPr>
                  <w:shd w:fill="auto" w:val="clear"/>
                </w:tcPr>
                <w:p w:rsidR="00000000" w:rsidDel="00000000" w:rsidP="00000000" w:rsidRDefault="00000000" w:rsidRPr="00000000" w14:paraId="0000002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Logística, operaciones, productividad y gestión de proyectos</w:t>
                  </w:r>
                </w:p>
              </w:tc>
              <w:tc>
                <w:tcPr>
                  <w:shd w:fill="auto" w:val="clear"/>
                </w:tcPr>
                <w:p w:rsidR="00000000" w:rsidDel="00000000" w:rsidP="00000000" w:rsidRDefault="00000000" w:rsidRPr="00000000" w14:paraId="0000002C">
                  <w:pPr>
                    <w:rPr>
                      <w:rFonts w:ascii="Calibri" w:cs="Calibri" w:eastAsia="Calibri" w:hAnsi="Calibri"/>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D">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Instrumentación, automatización y sistemas inteligentes</w:t>
                  </w:r>
                </w:p>
              </w:tc>
              <w:tc>
                <w:tcPr>
                  <w:shd w:fill="auto" w:val="clear"/>
                </w:tcPr>
                <w:p w:rsidR="00000000" w:rsidDel="00000000" w:rsidP="00000000" w:rsidRDefault="00000000" w:rsidRPr="00000000" w14:paraId="0000002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r>
              <w:trPr>
                <w:cantSplit w:val="0"/>
                <w:tblHeader w:val="0"/>
              </w:trPr>
              <w:tc>
                <w:tcPr>
                  <w:shd w:fill="auto" w:val="clear"/>
                </w:tcPr>
                <w:p w:rsidR="00000000" w:rsidDel="00000000" w:rsidP="00000000" w:rsidRDefault="00000000" w:rsidRPr="00000000" w14:paraId="0000002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Gestión y control de la contaminación ambiental</w:t>
                  </w:r>
                </w:p>
              </w:tc>
              <w:tc>
                <w:tcPr>
                  <w:shd w:fill="auto" w:val="clear"/>
                </w:tcPr>
                <w:p w:rsidR="00000000" w:rsidDel="00000000" w:rsidP="00000000" w:rsidRDefault="00000000" w:rsidRPr="00000000" w14:paraId="00000030">
                  <w:pPr>
                    <w:rPr>
                      <w:rFonts w:ascii="Calibri" w:cs="Calibri" w:eastAsia="Calibri" w:hAnsi="Calibri"/>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Arquitectura de Tecnología Informática</w:t>
                  </w:r>
                </w:p>
              </w:tc>
              <w:tc>
                <w:tcPr>
                  <w:shd w:fill="auto" w:val="clear"/>
                </w:tcPr>
                <w:p w:rsidR="00000000" w:rsidDel="00000000" w:rsidP="00000000" w:rsidRDefault="00000000" w:rsidRPr="00000000" w14:paraId="00000032">
                  <w:pPr>
                    <w:rPr>
                      <w:rFonts w:ascii="Calibri" w:cs="Calibri" w:eastAsia="Calibri" w:hAnsi="Calibri"/>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Computación Ubicua, Urbana y Móvil</w:t>
                  </w:r>
                </w:p>
              </w:tc>
              <w:tc>
                <w:tcPr>
                  <w:shd w:fill="auto" w:val="clear"/>
                </w:tcPr>
                <w:p w:rsidR="00000000" w:rsidDel="00000000" w:rsidP="00000000" w:rsidRDefault="00000000" w:rsidRPr="00000000" w14:paraId="00000034">
                  <w:pPr>
                    <w:rPr>
                      <w:rFonts w:ascii="Calibri" w:cs="Calibri" w:eastAsia="Calibri" w:hAnsi="Calibri"/>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de Sistemas Informáticos</w:t>
                  </w:r>
                </w:p>
              </w:tc>
              <w:tc>
                <w:tcPr>
                  <w:shd w:fill="auto" w:val="clear"/>
                </w:tcPr>
                <w:p w:rsidR="00000000" w:rsidDel="00000000" w:rsidP="00000000" w:rsidRDefault="00000000" w:rsidRPr="00000000" w14:paraId="0000003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r>
              <w:trPr>
                <w:cantSplit w:val="0"/>
                <w:tblHeader w:val="0"/>
              </w:trPr>
              <w:tc>
                <w:tcPr>
                  <w:shd w:fill="auto" w:val="clear"/>
                </w:tcPr>
                <w:p w:rsidR="00000000" w:rsidDel="00000000" w:rsidP="00000000" w:rsidRDefault="00000000" w:rsidRPr="00000000" w14:paraId="0000003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Redes Inalámbricas para la Inclusión Digital y el Desarrollo Económico</w:t>
                  </w:r>
                </w:p>
              </w:tc>
              <w:tc>
                <w:tcPr>
                  <w:shd w:fill="auto" w:val="clear"/>
                </w:tcPr>
                <w:p w:rsidR="00000000" w:rsidDel="00000000" w:rsidP="00000000" w:rsidRDefault="00000000" w:rsidRPr="00000000" w14:paraId="00000038">
                  <w:pP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3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3A">
      <w:pPr>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sz w:val="18"/>
          <w:szCs w:val="18"/>
          <w:u w:val="single"/>
        </w:rPr>
      </w:pPr>
      <w:r w:rsidDel="00000000" w:rsidR="00000000" w:rsidRPr="00000000">
        <w:rPr>
          <w:rtl w:val="0"/>
        </w:rPr>
      </w:r>
    </w:p>
    <w:tbl>
      <w:tblPr>
        <w:tblStyle w:val="Table6"/>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6961"/>
        <w:tblGridChange w:id="0">
          <w:tblGrid>
            <w:gridCol w:w="2093"/>
            <w:gridCol w:w="6961"/>
          </w:tblGrid>
        </w:tblGridChange>
      </w:tblGrid>
      <w:tr>
        <w:trPr>
          <w:cantSplit w:val="0"/>
          <w:trHeight w:val="326" w:hRule="atLeast"/>
          <w:tblHeader w:val="0"/>
        </w:trPr>
        <w:tc>
          <w:tcPr>
            <w:gridSpan w:val="2"/>
            <w:shd w:fill="e0e0e0" w:val="clear"/>
            <w:vAlign w:val="center"/>
          </w:tcPr>
          <w:p w:rsidR="00000000" w:rsidDel="00000000" w:rsidP="00000000" w:rsidRDefault="00000000" w:rsidRPr="00000000" w14:paraId="0000003D">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CUERPO DEL ANTEPROYECTO</w:t>
            </w:r>
          </w:p>
        </w:tc>
      </w:tr>
      <w:tr>
        <w:trPr>
          <w:cantSplit w:val="0"/>
          <w:trHeight w:val="529" w:hRule="atLeast"/>
          <w:tblHeader w:val="0"/>
        </w:trPr>
        <w:tc>
          <w:tcPr>
            <w:shd w:fill="auto" w:val="clear"/>
            <w:vAlign w:val="center"/>
          </w:tcPr>
          <w:p w:rsidR="00000000" w:rsidDel="00000000" w:rsidP="00000000" w:rsidRDefault="00000000" w:rsidRPr="00000000" w14:paraId="0000003F">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Introducción</w:t>
            </w:r>
          </w:p>
          <w:p w:rsidR="00000000" w:rsidDel="00000000" w:rsidP="00000000" w:rsidRDefault="00000000" w:rsidRPr="00000000" w14:paraId="00000040">
            <w:pPr>
              <w:rPr>
                <w:rFonts w:ascii="Calibri" w:cs="Calibri" w:eastAsia="Calibri" w:hAnsi="Calibri"/>
                <w:sz w:val="18"/>
                <w:szCs w:val="18"/>
              </w:rPr>
            </w:pPr>
            <w:r w:rsidDel="00000000" w:rsidR="00000000" w:rsidRPr="00000000">
              <w:rPr>
                <w:rFonts w:ascii="Calibri" w:cs="Calibri" w:eastAsia="Calibri" w:hAnsi="Calibri"/>
                <w:sz w:val="16"/>
                <w:szCs w:val="16"/>
                <w:rtl w:val="0"/>
              </w:rPr>
              <w:t xml:space="preserve">(máximo 250 palabras)</w:t>
            </w:r>
            <w:r w:rsidDel="00000000" w:rsidR="00000000" w:rsidRPr="00000000">
              <w:rPr>
                <w:rtl w:val="0"/>
              </w:rPr>
            </w:r>
          </w:p>
        </w:tc>
        <w:tc>
          <w:tcPr>
            <w:shd w:fill="auto" w:val="clear"/>
          </w:tcPr>
          <w:p w:rsidR="00000000" w:rsidDel="00000000" w:rsidP="00000000" w:rsidRDefault="00000000" w:rsidRPr="00000000" w14:paraId="0000004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cáncer de mama es la principal causa de mortalidad por cáncer en las mujeres colombianas cobrándose un estimado de 4752 mujeres al año con un numero de casos anuales en auge, hay varios obstáculos como la escasez de radiólogos sub especializados y capacitados para suplir la cantidad de casos, la variabilidad en la lectura de BI-RADS y la inequidad territorial para atenuar estas cifras, las nuevas tecnologías como la evolución de la inteligencia artificial: sistemas multimodales, foundation models y agentes autónomos son cruciales en la ayuda del diagnóstico medico en Colombia, ya existen soluciones parecidas como Clairity Breast, este anteproyecto formula el diseño e implementación de un sistema inteligente multimodal, usando agentes autónomos y foundation models en el contexto colombiano.</w:t>
            </w:r>
          </w:p>
          <w:p w:rsidR="00000000" w:rsidDel="00000000" w:rsidP="00000000" w:rsidRDefault="00000000" w:rsidRPr="00000000" w14:paraId="00000042">
            <w:pPr>
              <w:jc w:val="both"/>
              <w:rPr>
                <w:rFonts w:ascii="Calibri" w:cs="Calibri" w:eastAsia="Calibri" w:hAnsi="Calibri"/>
                <w:sz w:val="20"/>
                <w:szCs w:val="20"/>
              </w:rPr>
            </w:pPr>
            <w:r w:rsidDel="00000000" w:rsidR="00000000" w:rsidRPr="00000000">
              <w:rPr>
                <w:rtl w:val="0"/>
              </w:rPr>
            </w:r>
          </w:p>
        </w:tc>
      </w:tr>
      <w:tr>
        <w:trPr>
          <w:cantSplit w:val="0"/>
          <w:trHeight w:val="529" w:hRule="atLeast"/>
          <w:tblHeader w:val="0"/>
        </w:trPr>
        <w:tc>
          <w:tcPr>
            <w:shd w:fill="auto" w:val="clear"/>
            <w:vAlign w:val="center"/>
          </w:tcPr>
          <w:p w:rsidR="00000000" w:rsidDel="00000000" w:rsidP="00000000" w:rsidRDefault="00000000" w:rsidRPr="00000000" w14:paraId="00000043">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Planteamiento del problema</w:t>
            </w:r>
            <w:r w:rsidDel="00000000" w:rsidR="00000000" w:rsidRPr="00000000">
              <w:rPr>
                <w:rtl w:val="0"/>
              </w:rPr>
            </w:r>
          </w:p>
          <w:p w:rsidR="00000000" w:rsidDel="00000000" w:rsidP="00000000" w:rsidRDefault="00000000" w:rsidRPr="00000000" w14:paraId="00000044">
            <w:pPr>
              <w:rPr>
                <w:rFonts w:ascii="Calibri" w:cs="Calibri" w:eastAsia="Calibri" w:hAnsi="Calibri"/>
                <w:sz w:val="18"/>
                <w:szCs w:val="18"/>
              </w:rPr>
            </w:pPr>
            <w:r w:rsidDel="00000000" w:rsidR="00000000" w:rsidRPr="00000000">
              <w:rPr>
                <w:rFonts w:ascii="Calibri" w:cs="Calibri" w:eastAsia="Calibri" w:hAnsi="Calibri"/>
                <w:sz w:val="16"/>
                <w:szCs w:val="16"/>
                <w:rtl w:val="0"/>
              </w:rPr>
              <w:t xml:space="preserve">(máximo 500 palabras)</w:t>
            </w:r>
            <w:r w:rsidDel="00000000" w:rsidR="00000000" w:rsidRPr="00000000">
              <w:rPr>
                <w:rtl w:val="0"/>
              </w:rPr>
            </w:r>
          </w:p>
        </w:tc>
        <w:tc>
          <w:tcPr>
            <w:shd w:fill="auto" w:val="clear"/>
          </w:tcPr>
          <w:p w:rsidR="00000000" w:rsidDel="00000000" w:rsidP="00000000" w:rsidRDefault="00000000" w:rsidRPr="00000000" w14:paraId="0000004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cáncer de mama es la primera mortalidad en mujeres con cáncer en Colombia según los registros poblacionales del Instituto Nacional Cancerígeno, también hay que tener en cuenta el aumento de muertes en la década del 2010 pasando de 2243 muertes en el 2009 a 3.535 en el 2019, ósea un aumento del +36,5% en una década según el MinSalud. Los departamentos como Atlántico, Magdalena, Santander y Valle del Cauca son los departamentos con la tasa de mortalidad más alta.</w:t>
            </w:r>
          </w:p>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causas estructurales de la brecha en el diagnóstico del cáncer de mama son la escasez de radiólogos sub especializados en la imagen mamaria, esto se agudiza en las zonas fueras de las grandes ciudades donde la atención medica se dificulta,  hay cierta variabilidad y subjetividad en la clasificación de las imágenes BI-RADS ósea dos radiólogos pueden calificar de distinta manera la misma mamografía sin contar el problema de la información clínica fragmentada, la imagen, patología y genómica no se encuentran correlacionadas y a la mano para el diagnóstico.</w:t>
            </w:r>
          </w:p>
          <w:p w:rsidR="00000000" w:rsidDel="00000000" w:rsidP="00000000" w:rsidRDefault="00000000" w:rsidRPr="00000000" w14:paraId="00000048">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Ya existen sistema de inteligencia artificial multimodal con la autorización regulatoria correspondiente la gran diferencia es que están pensados y diseñados sobre países y sociedades con altos ingresos y culturas diferentes no en la sociedad colombiana ni pensado para la infraestructura hospitalaria nacional, estos sistemas tampoco cuentan con gobernanza de ia, explicabilidad clínica ni verificación de cumplimiento del INVIMA, todo esto se implementará en nuestro sistema, la pregunta problema es la siguiente: </w:t>
            </w:r>
            <w:r w:rsidDel="00000000" w:rsidR="00000000" w:rsidRPr="00000000">
              <w:rPr>
                <w:rFonts w:ascii="Calibri" w:cs="Calibri" w:eastAsia="Calibri" w:hAnsi="Calibri"/>
                <w:b w:val="1"/>
                <w:bCs w:val="1"/>
                <w:i w:val="1"/>
                <w:iCs w:val="1"/>
                <w:sz w:val="20"/>
                <w:szCs w:val="20"/>
                <w:rtl w:val="0"/>
              </w:rPr>
              <w:t xml:space="preserve">¿Cómo diseñar e implementar un sistema inteligente multimodal, basado en agentes autónomos de IA y foundation models médicos, que mejore la sensibilidad, especificidad y explicabilidad en la detección temprana del cáncer de mama en el contexto clínico colombiano?</w:t>
            </w:r>
            <w:r w:rsidDel="00000000" w:rsidR="00000000" w:rsidRPr="00000000">
              <w:rPr>
                <w:rtl w:val="0"/>
              </w:rPr>
            </w:r>
          </w:p>
          <w:p w:rsidR="00000000" w:rsidDel="00000000" w:rsidP="00000000" w:rsidRDefault="00000000" w:rsidRPr="00000000" w14:paraId="0000004A">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sz w:val="20"/>
                <w:szCs w:val="20"/>
              </w:rPr>
            </w:pPr>
            <w:r w:rsidDel="00000000" w:rsidR="00000000" w:rsidRPr="00000000">
              <w:rPr>
                <w:rtl w:val="0"/>
              </w:rPr>
            </w:r>
          </w:p>
        </w:tc>
      </w:tr>
      <w:tr>
        <w:trPr>
          <w:cantSplit w:val="0"/>
          <w:trHeight w:val="529" w:hRule="atLeast"/>
          <w:tblHeader w:val="0"/>
        </w:trPr>
        <w:tc>
          <w:tcPr>
            <w:shd w:fill="auto" w:val="clear"/>
            <w:vAlign w:val="center"/>
          </w:tcPr>
          <w:p w:rsidR="00000000" w:rsidDel="00000000" w:rsidP="00000000" w:rsidRDefault="00000000" w:rsidRPr="00000000" w14:paraId="0000004E">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Justificación</w:t>
            </w:r>
          </w:p>
          <w:p w:rsidR="00000000" w:rsidDel="00000000" w:rsidP="00000000" w:rsidRDefault="00000000" w:rsidRPr="00000000" w14:paraId="0000004F">
            <w:pPr>
              <w:rPr>
                <w:rFonts w:ascii="Calibri" w:cs="Calibri" w:eastAsia="Calibri" w:hAnsi="Calibri"/>
                <w:b w:val="1"/>
                <w:bCs w:val="1"/>
                <w:sz w:val="18"/>
                <w:szCs w:val="18"/>
              </w:rPr>
            </w:pP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(máximo 500 palabras)</w:t>
            </w:r>
            <w:r w:rsidDel="00000000" w:rsidR="00000000" w:rsidRPr="00000000">
              <w:rPr>
                <w:rtl w:val="0"/>
              </w:rPr>
            </w:r>
          </w:p>
        </w:tc>
        <w:tc>
          <w:tcPr>
            <w:shd w:fill="auto" w:val="clear"/>
          </w:tcPr>
          <w:p w:rsidR="00000000" w:rsidDel="00000000" w:rsidP="00000000" w:rsidRDefault="00000000" w:rsidRPr="00000000" w14:paraId="0000005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detección temprana es la mejor forma de reducir la mortalidad donde la barrera que obstruye la mejoría es la falta de radiólogos subespecializados y la variabilidad en el diagnóstico, todos estos problemas nos lleva a las cifras antes mencionadas, una tasa de mortalidad de 11,4 de 100000 pacientes, o el aumento significativo que hubo en la década de un +36.5% del 2010,  un sistema de este tipo bien estructurado y con una arquitectura clara y optimizada impacta en la vida, no solo en la eficiencia. Un sistema liviano y optimizado puede llevar la capacidad de lectura y análisis a sitios donde no hay radiólogos especializados para aquello esto mismo se alinea con el Plan Decenal para el Control del Cáncer en Colombia cuyo objetivo es reducir la incidencia y mortalidad de la enfermedad, garantizando la atención integral, el diagnóstico temprano  de los pacientes en todo el país.</w:t>
              <w:br w:type="textWrapping"/>
            </w:r>
          </w:p>
          <w:p w:rsidR="00000000" w:rsidDel="00000000" w:rsidP="00000000" w:rsidRDefault="00000000" w:rsidRPr="00000000" w14:paraId="0000005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tecnologías planteadas a usar en este proyecto son tecnologías vanguardistas como agentes de inteligencia artificial, foundation models médicos y aprendizaje federado todas estas tecnologías definen la evolución de la radiología a sistemas de apoyo para la toma de decisiones médicas con un enfoque en multiagentes médicos para tareas especializadas, ya existen soluciones con un concepto parecido como </w:t>
            </w:r>
            <w:r w:rsidDel="00000000" w:rsidR="00000000" w:rsidRPr="00000000">
              <w:rPr>
                <w:rFonts w:ascii="Calibri" w:cs="Calibri" w:eastAsia="Calibri" w:hAnsi="Calibri"/>
                <w:sz w:val="20"/>
                <w:szCs w:val="20"/>
                <w:rtl w:val="0"/>
              </w:rPr>
              <w:t xml:space="preserve">ClarityBreast</w:t>
            </w:r>
            <w:r w:rsidDel="00000000" w:rsidR="00000000" w:rsidRPr="00000000">
              <w:rPr>
                <w:rFonts w:ascii="Calibri" w:cs="Calibri" w:eastAsia="Calibri" w:hAnsi="Calibri"/>
                <w:sz w:val="20"/>
                <w:szCs w:val="20"/>
                <w:rtl w:val="0"/>
              </w:rPr>
              <w:t xml:space="preserve"> que nos ayuda a saber que el modelo multimodal funciona y da resultados, lo diferenciador en este proyecto es que no está basado en infraestructuras y sociedades de primer mundo con altos ingreso, el valor agregado es que se pueda usar esta tecnología en todos los rincones del país usando los estándares clínicos usados aquí, como el archivo dicom, y la gobernanza correspondiente a las reglas y normas del país ante el INVIMA, algo que las soluciones actuales suelen olvidar.</w:t>
            </w:r>
          </w:p>
          <w:p w:rsidR="00000000" w:rsidDel="00000000" w:rsidP="00000000" w:rsidRDefault="00000000" w:rsidRPr="00000000" w14:paraId="00000052">
            <w:pPr>
              <w:jc w:val="both"/>
              <w:rPr>
                <w:rFonts w:ascii="Calibri" w:cs="Calibri" w:eastAsia="Calibri" w:hAnsi="Calibri"/>
                <w:sz w:val="20"/>
                <w:szCs w:val="20"/>
              </w:rPr>
            </w:pPr>
            <w:r w:rsidDel="00000000" w:rsidR="00000000" w:rsidRPr="00000000">
              <w:rPr>
                <w:rtl w:val="0"/>
              </w:rPr>
            </w:r>
          </w:p>
        </w:tc>
      </w:tr>
      <w:tr>
        <w:trPr>
          <w:cantSplit w:val="0"/>
          <w:trHeight w:val="529" w:hRule="atLeast"/>
          <w:tblHeader w:val="0"/>
        </w:trPr>
        <w:tc>
          <w:tcPr>
            <w:shd w:fill="auto" w:val="clear"/>
            <w:vAlign w:val="center"/>
          </w:tcPr>
          <w:p w:rsidR="00000000" w:rsidDel="00000000" w:rsidP="00000000" w:rsidRDefault="00000000" w:rsidRPr="00000000" w14:paraId="00000053">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Objetivos </w:t>
            </w:r>
          </w:p>
        </w:tc>
        <w:tc>
          <w:tcPr>
            <w:shd w:fill="auto" w:val="clear"/>
          </w:tcPr>
          <w:p w:rsidR="00000000" w:rsidDel="00000000" w:rsidP="00000000" w:rsidRDefault="00000000" w:rsidRPr="00000000" w14:paraId="00000054">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OBJETIVO GENERAL: </w:t>
            </w:r>
            <w:r w:rsidDel="00000000" w:rsidR="00000000" w:rsidRPr="00000000">
              <w:rPr>
                <w:rFonts w:ascii="Calibri" w:cs="Calibri" w:eastAsia="Calibri" w:hAnsi="Calibri"/>
                <w:sz w:val="20"/>
                <w:szCs w:val="20"/>
                <w:rtl w:val="0"/>
              </w:rPr>
              <w:t xml:space="preserve">Desarrollar un sistema inteligente multimodal, orquestado mediante agentes autónomos de inteligencia artificial y foundation models médicos, para apoyar la detección temprana del cáncer de mama en el contexto clínico colombiano.</w:t>
            </w:r>
          </w:p>
          <w:p w:rsidR="00000000" w:rsidDel="00000000" w:rsidP="00000000" w:rsidRDefault="00000000" w:rsidRPr="00000000" w14:paraId="00000055">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OBJETIVOS ESPECÍFICOS:</w:t>
            </w:r>
          </w:p>
          <w:p w:rsidR="00000000" w:rsidDel="00000000" w:rsidP="00000000" w:rsidRDefault="00000000" w:rsidRPr="00000000" w14:paraId="00000056">
            <w:pPr>
              <w:numPr>
                <w:ilvl w:val="0"/>
                <w:numId w:val="1"/>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Diseñar la arquitectura de microservicios inteligentes y el modelo de datos interoperable para el flujo clínico de mamografía, tomosíntesis e histopatología. </w:t>
            </w:r>
          </w:p>
          <w:p w:rsidR="00000000" w:rsidDel="00000000" w:rsidP="00000000" w:rsidRDefault="00000000" w:rsidRPr="00000000" w14:paraId="00000057">
            <w:pPr>
              <w:numPr>
                <w:ilvl w:val="0"/>
                <w:numId w:val="1"/>
              </w:numPr>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Desarrollar agentes autónomos especializados orquestados como sistema multiagente. </w:t>
            </w:r>
          </w:p>
          <w:p w:rsidR="00000000" w:rsidDel="00000000" w:rsidP="00000000" w:rsidRDefault="00000000" w:rsidRPr="00000000" w14:paraId="00000058">
            <w:pPr>
              <w:numPr>
                <w:ilvl w:val="0"/>
                <w:numId w:val="1"/>
              </w:numPr>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Entrenar y validar modelos de deep learning multimodal y foundation models médicos sobre datasets abiertos de mamografía, histopatología y genómica, aplicando aprendizaje federado y explicabilidad. </w:t>
            </w:r>
          </w:p>
          <w:p w:rsidR="00000000" w:rsidDel="00000000" w:rsidP="00000000" w:rsidRDefault="00000000" w:rsidRPr="00000000" w14:paraId="00000059">
            <w:pPr>
              <w:numPr>
                <w:ilvl w:val="0"/>
                <w:numId w:val="1"/>
              </w:numPr>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Evaluar el desempeño del sistema frente a métricas clínicas objetivo y su alineación con marcos regulatorios </w:t>
            </w:r>
          </w:p>
          <w:p w:rsidR="00000000" w:rsidDel="00000000" w:rsidP="00000000" w:rsidRDefault="00000000" w:rsidRPr="00000000" w14:paraId="0000005A">
            <w:pPr>
              <w:ind w:left="360" w:firstLine="0"/>
              <w:jc w:val="both"/>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529" w:hRule="atLeast"/>
          <w:tblHeader w:val="0"/>
        </w:trPr>
        <w:tc>
          <w:tcPr>
            <w:shd w:fill="auto" w:val="clear"/>
            <w:vAlign w:val="center"/>
          </w:tcPr>
          <w:p w:rsidR="00000000" w:rsidDel="00000000" w:rsidP="00000000" w:rsidRDefault="00000000" w:rsidRPr="00000000" w14:paraId="0000005B">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Marco teórico y estado del arte </w:t>
            </w:r>
          </w:p>
          <w:p w:rsidR="00000000" w:rsidDel="00000000" w:rsidP="00000000" w:rsidRDefault="00000000" w:rsidRPr="00000000" w14:paraId="0000005C">
            <w:pPr>
              <w:rPr>
                <w:rFonts w:ascii="Calibri" w:cs="Calibri" w:eastAsia="Calibri" w:hAnsi="Calibri"/>
                <w:b w:val="1"/>
                <w:bCs w:val="1"/>
                <w:sz w:val="16"/>
                <w:szCs w:val="16"/>
              </w:rPr>
            </w:pP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6"/>
                <w:szCs w:val="16"/>
                <w:rtl w:val="0"/>
              </w:rPr>
              <w:t xml:space="preserve">Debe incluir el marco contextual y el marco legal en caso de ser necesario Pueden incluirse figuras y tablas)</w:t>
            </w:r>
            <w:r w:rsidDel="00000000" w:rsidR="00000000" w:rsidRPr="00000000">
              <w:rPr>
                <w:rtl w:val="0"/>
              </w:rPr>
            </w:r>
          </w:p>
          <w:p w:rsidR="00000000" w:rsidDel="00000000" w:rsidP="00000000" w:rsidRDefault="00000000" w:rsidRPr="00000000" w14:paraId="0000005D">
            <w:pPr>
              <w:rPr>
                <w:rFonts w:ascii="Calibri" w:cs="Calibri" w:eastAsia="Calibri" w:hAnsi="Calibri"/>
                <w:sz w:val="18"/>
                <w:szCs w:val="18"/>
              </w:rPr>
            </w:pPr>
            <w:r w:rsidDel="00000000" w:rsidR="00000000" w:rsidRPr="00000000">
              <w:rPr>
                <w:rFonts w:ascii="Calibri" w:cs="Calibri" w:eastAsia="Calibri" w:hAnsi="Calibri"/>
                <w:sz w:val="16"/>
                <w:szCs w:val="16"/>
                <w:rtl w:val="0"/>
              </w:rPr>
              <w:t xml:space="preserve">(máximo 1500 palabras)</w:t>
            </w:r>
            <w:r w:rsidDel="00000000" w:rsidR="00000000" w:rsidRPr="00000000">
              <w:rPr>
                <w:rtl w:val="0"/>
              </w:rPr>
            </w:r>
          </w:p>
        </w:tc>
        <w:tc>
          <w:tcPr>
            <w:shd w:fill="auto" w:val="clear"/>
          </w:tcPr>
          <w:p w:rsidR="00000000" w:rsidDel="00000000" w:rsidP="00000000" w:rsidRDefault="00000000" w:rsidRPr="00000000" w14:paraId="0000005E">
            <w:pPr>
              <w:jc w:val="both"/>
              <w:rPr>
                <w:rFonts w:ascii="Calibri" w:cs="Calibri" w:eastAsia="Calibri" w:hAnsi="Calibri"/>
                <w:b w:val="1"/>
                <w:bCs w:val="1"/>
                <w:sz w:val="20"/>
                <w:szCs w:val="20"/>
              </w:rPr>
            </w:pPr>
            <w:r w:rsidDel="00000000" w:rsidR="00000000" w:rsidRPr="00000000">
              <w:rPr>
                <w:rtl w:val="0"/>
              </w:rPr>
            </w:r>
          </w:p>
        </w:tc>
      </w:tr>
      <w:tr>
        <w:trPr>
          <w:cantSplit w:val="0"/>
          <w:trHeight w:val="529" w:hRule="atLeast"/>
          <w:tblHeader w:val="0"/>
        </w:trPr>
        <w:tc>
          <w:tcPr>
            <w:shd w:fill="auto" w:val="clear"/>
            <w:vAlign w:val="center"/>
          </w:tcPr>
          <w:p w:rsidR="00000000" w:rsidDel="00000000" w:rsidP="00000000" w:rsidRDefault="00000000" w:rsidRPr="00000000" w14:paraId="0000005F">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Metodología </w:t>
            </w:r>
          </w:p>
          <w:p w:rsidR="00000000" w:rsidDel="00000000" w:rsidP="00000000" w:rsidRDefault="00000000" w:rsidRPr="00000000" w14:paraId="00000060">
            <w:pPr>
              <w:rPr>
                <w:rFonts w:ascii="Calibri" w:cs="Calibri" w:eastAsia="Calibri" w:hAnsi="Calibri"/>
                <w:sz w:val="18"/>
                <w:szCs w:val="18"/>
              </w:rPr>
            </w:pPr>
            <w:r w:rsidDel="00000000" w:rsidR="00000000" w:rsidRPr="00000000">
              <w:rPr>
                <w:rFonts w:ascii="Calibri" w:cs="Calibri" w:eastAsia="Calibri" w:hAnsi="Calibri"/>
                <w:sz w:val="16"/>
                <w:szCs w:val="16"/>
                <w:rtl w:val="0"/>
              </w:rPr>
              <w:t xml:space="preserve">(Puede incluir esquemas y tablas. Máximo 1500 palabras). </w:t>
            </w:r>
            <w:r w:rsidDel="00000000" w:rsidR="00000000" w:rsidRPr="00000000">
              <w:rPr>
                <w:rtl w:val="0"/>
              </w:rPr>
            </w:r>
          </w:p>
        </w:tc>
        <w:tc>
          <w:tcPr>
            <w:shd w:fill="auto" w:val="clear"/>
          </w:tcPr>
          <w:p w:rsidR="00000000" w:rsidDel="00000000" w:rsidP="00000000" w:rsidRDefault="00000000" w:rsidRPr="00000000" w14:paraId="00000061">
            <w:pPr>
              <w:jc w:val="both"/>
              <w:rPr>
                <w:rFonts w:ascii="Calibri" w:cs="Calibri" w:eastAsia="Calibri" w:hAnsi="Calibri"/>
                <w:b w:val="1"/>
                <w:bCs w:val="1"/>
                <w:sz w:val="20"/>
                <w:szCs w:val="20"/>
              </w:rPr>
            </w:pPr>
            <w:r w:rsidDel="00000000" w:rsidR="00000000" w:rsidRPr="00000000">
              <w:rPr>
                <w:rtl w:val="0"/>
              </w:rPr>
            </w:r>
          </w:p>
        </w:tc>
      </w:tr>
      <w:tr>
        <w:trPr>
          <w:cantSplit w:val="0"/>
          <w:trHeight w:val="2761" w:hRule="atLeast"/>
          <w:tblHeader w:val="0"/>
        </w:trPr>
        <w:tc>
          <w:tcPr>
            <w:shd w:fill="auto" w:val="clear"/>
            <w:vAlign w:val="center"/>
          </w:tcPr>
          <w:p w:rsidR="00000000" w:rsidDel="00000000" w:rsidP="00000000" w:rsidRDefault="00000000" w:rsidRPr="00000000" w14:paraId="00000062">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Cronograma de actividades</w:t>
            </w:r>
          </w:p>
        </w:tc>
        <w:tc>
          <w:tcPr>
            <w:shd w:fill="auto" w:val="clear"/>
          </w:tcPr>
          <w:p w:rsidR="00000000" w:rsidDel="00000000" w:rsidP="00000000" w:rsidRDefault="00000000" w:rsidRPr="00000000" w14:paraId="00000063">
            <w:pPr>
              <w:jc w:val="both"/>
              <w:rPr>
                <w:rFonts w:ascii="Calibri" w:cs="Calibri" w:eastAsia="Calibri" w:hAnsi="Calibri"/>
                <w:b w:val="1"/>
                <w:bCs w:val="1"/>
                <w:sz w:val="20"/>
                <w:szCs w:val="20"/>
              </w:rPr>
            </w:pPr>
            <w:r w:rsidDel="00000000" w:rsidR="00000000" w:rsidRPr="00000000">
              <w:rPr>
                <w:rtl w:val="0"/>
              </w:rPr>
            </w:r>
          </w:p>
          <w:tbl>
            <w:tblPr>
              <w:tblStyle w:val="Table7"/>
              <w:tblW w:w="4512.0" w:type="dxa"/>
              <w:jc w:val="center"/>
              <w:tblLayout w:type="fixed"/>
              <w:tblLook w:val="0400"/>
            </w:tblPr>
            <w:tblGrid>
              <w:gridCol w:w="903"/>
              <w:gridCol w:w="601"/>
              <w:gridCol w:w="602"/>
              <w:gridCol w:w="601"/>
              <w:gridCol w:w="602"/>
              <w:gridCol w:w="601"/>
              <w:gridCol w:w="602"/>
              <w:tblGridChange w:id="0">
                <w:tblGrid>
                  <w:gridCol w:w="903"/>
                  <w:gridCol w:w="601"/>
                  <w:gridCol w:w="602"/>
                  <w:gridCol w:w="601"/>
                  <w:gridCol w:w="602"/>
                  <w:gridCol w:w="601"/>
                  <w:gridCol w:w="602"/>
                </w:tblGrid>
              </w:tblGridChange>
            </w:tblGrid>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4">
                  <w:pPr>
                    <w:jc w:val="righ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w:t>
                  </w:r>
                </w:p>
                <w:p w:rsidR="00000000" w:rsidDel="00000000" w:rsidP="00000000" w:rsidRDefault="00000000" w:rsidRPr="00000000" w14:paraId="00000065">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Actividad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2</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3</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n</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D">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1">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3">
                  <w:pPr>
                    <w:jc w:val="center"/>
                    <w:rPr>
                      <w:rFonts w:ascii="Calibri" w:cs="Calibri" w:eastAsia="Calibri" w:hAnsi="Calibri"/>
                      <w:sz w:val="16"/>
                      <w:szCs w:val="16"/>
                    </w:rPr>
                  </w:pPr>
                  <w:r w:rsidDel="00000000" w:rsidR="00000000" w:rsidRPr="00000000">
                    <w:rPr>
                      <w:rtl w:val="0"/>
                    </w:rPr>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4">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5">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6">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7">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8">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9">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A">
                  <w:pPr>
                    <w:jc w:val="center"/>
                    <w:rPr>
                      <w:rFonts w:ascii="Calibri" w:cs="Calibri" w:eastAsia="Calibri" w:hAnsi="Calibri"/>
                      <w:sz w:val="16"/>
                      <w:szCs w:val="16"/>
                    </w:rPr>
                  </w:pPr>
                  <w:r w:rsidDel="00000000" w:rsidR="00000000" w:rsidRPr="00000000">
                    <w:rPr>
                      <w:rtl w:val="0"/>
                    </w:rPr>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B">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E">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F">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1">
                  <w:pPr>
                    <w:jc w:val="center"/>
                    <w:rPr>
                      <w:rFonts w:ascii="Calibri" w:cs="Calibri" w:eastAsia="Calibri" w:hAnsi="Calibri"/>
                      <w:sz w:val="16"/>
                      <w:szCs w:val="16"/>
                    </w:rPr>
                  </w:pPr>
                  <w:r w:rsidDel="00000000" w:rsidR="00000000" w:rsidRPr="00000000">
                    <w:rPr>
                      <w:rtl w:val="0"/>
                    </w:rPr>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2">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3">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4">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5">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6">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7">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8">
                  <w:pPr>
                    <w:jc w:val="center"/>
                    <w:rPr>
                      <w:rFonts w:ascii="Calibri" w:cs="Calibri" w:eastAsia="Calibri" w:hAnsi="Calibri"/>
                      <w:sz w:val="16"/>
                      <w:szCs w:val="16"/>
                    </w:rPr>
                  </w:pPr>
                  <w:r w:rsidDel="00000000" w:rsidR="00000000" w:rsidRPr="00000000">
                    <w:rPr>
                      <w:rtl w:val="0"/>
                    </w:rPr>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9">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D">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E">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F">
                  <w:pPr>
                    <w:jc w:val="center"/>
                    <w:rPr>
                      <w:rFonts w:ascii="Calibri" w:cs="Calibri" w:eastAsia="Calibri" w:hAnsi="Calibri"/>
                      <w:sz w:val="16"/>
                      <w:szCs w:val="16"/>
                    </w:rPr>
                  </w:pPr>
                  <w:r w:rsidDel="00000000" w:rsidR="00000000" w:rsidRPr="00000000">
                    <w:rPr>
                      <w:rtl w:val="0"/>
                    </w:rPr>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0">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1">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5">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jc w:val="center"/>
                    <w:rPr>
                      <w:rFonts w:ascii="Calibri" w:cs="Calibri" w:eastAsia="Calibri" w:hAnsi="Calibri"/>
                      <w:sz w:val="16"/>
                      <w:szCs w:val="16"/>
                    </w:rPr>
                  </w:pPr>
                  <w:r w:rsidDel="00000000" w:rsidR="00000000" w:rsidRPr="00000000">
                    <w:rPr>
                      <w:rtl w:val="0"/>
                    </w:rPr>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7">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C">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D">
                  <w:pPr>
                    <w:jc w:val="cente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9E">
            <w:pPr>
              <w:jc w:val="both"/>
              <w:rPr>
                <w:rFonts w:ascii="Calibri" w:cs="Calibri" w:eastAsia="Calibri" w:hAnsi="Calibri"/>
                <w:b w:val="1"/>
                <w:bCs w:val="1"/>
                <w:sz w:val="20"/>
                <w:szCs w:val="20"/>
              </w:rPr>
            </w:pPr>
            <w:r w:rsidDel="00000000" w:rsidR="00000000" w:rsidRPr="00000000">
              <w:rPr>
                <w:rtl w:val="0"/>
              </w:rPr>
            </w:r>
          </w:p>
        </w:tc>
      </w:tr>
      <w:tr>
        <w:trPr>
          <w:cantSplit w:val="0"/>
          <w:trHeight w:val="2711" w:hRule="atLeast"/>
          <w:tblHeader w:val="0"/>
        </w:trPr>
        <w:tc>
          <w:tcPr>
            <w:shd w:fill="auto" w:val="clear"/>
            <w:vAlign w:val="center"/>
          </w:tcPr>
          <w:p w:rsidR="00000000" w:rsidDel="00000000" w:rsidP="00000000" w:rsidRDefault="00000000" w:rsidRPr="00000000" w14:paraId="0000009F">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Presupuesto</w:t>
            </w:r>
          </w:p>
        </w:tc>
        <w:tc>
          <w:tcPr>
            <w:shd w:fill="auto" w:val="clear"/>
          </w:tcPr>
          <w:p w:rsidR="00000000" w:rsidDel="00000000" w:rsidP="00000000" w:rsidRDefault="00000000" w:rsidRPr="00000000" w14:paraId="000000A0">
            <w:pPr>
              <w:jc w:val="both"/>
              <w:rPr>
                <w:rFonts w:ascii="Calibri" w:cs="Calibri" w:eastAsia="Calibri" w:hAnsi="Calibri"/>
                <w:b w:val="1"/>
                <w:bCs w:val="1"/>
                <w:sz w:val="20"/>
                <w:szCs w:val="20"/>
              </w:rPr>
            </w:pPr>
            <w:r w:rsidDel="00000000" w:rsidR="00000000" w:rsidRPr="00000000">
              <w:rPr>
                <w:rtl w:val="0"/>
              </w:rPr>
            </w:r>
          </w:p>
          <w:tbl>
            <w:tblPr>
              <w:tblStyle w:val="Table8"/>
              <w:tblW w:w="4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0"/>
              <w:gridCol w:w="815"/>
              <w:gridCol w:w="815"/>
              <w:gridCol w:w="815"/>
              <w:gridCol w:w="815"/>
              <w:tblGridChange w:id="0">
                <w:tblGrid>
                  <w:gridCol w:w="1270"/>
                  <w:gridCol w:w="815"/>
                  <w:gridCol w:w="815"/>
                  <w:gridCol w:w="815"/>
                  <w:gridCol w:w="815"/>
                </w:tblGrid>
              </w:tblGridChange>
            </w:tblGrid>
            <w:tr>
              <w:trPr>
                <w:cantSplit w:val="0"/>
                <w:trHeight w:val="218" w:hRule="atLeast"/>
                <w:tblHeader w:val="0"/>
              </w:trPr>
              <w:tc>
                <w:tcPr>
                  <w:vMerge w:val="restart"/>
                  <w:shd w:fill="auto" w:val="clear"/>
                  <w:vAlign w:val="center"/>
                </w:tcPr>
                <w:p w:rsidR="00000000" w:rsidDel="00000000" w:rsidP="00000000" w:rsidRDefault="00000000" w:rsidRPr="00000000" w14:paraId="000000A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Concepto</w:t>
                  </w:r>
                </w:p>
              </w:tc>
              <w:tc>
                <w:tcPr>
                  <w:gridSpan w:val="2"/>
                  <w:shd w:fill="auto" w:val="clear"/>
                </w:tcPr>
                <w:p w:rsidR="00000000" w:rsidDel="00000000" w:rsidP="00000000" w:rsidRDefault="00000000" w:rsidRPr="00000000" w14:paraId="000000A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USC</w:t>
                  </w:r>
                </w:p>
              </w:tc>
              <w:tc>
                <w:tcPr>
                  <w:gridSpan w:val="2"/>
                  <w:shd w:fill="auto" w:val="clear"/>
                </w:tcPr>
                <w:p w:rsidR="00000000" w:rsidDel="00000000" w:rsidP="00000000" w:rsidRDefault="00000000" w:rsidRPr="00000000" w14:paraId="000000A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Fuente Externa</w:t>
                  </w:r>
                </w:p>
              </w:tc>
            </w:tr>
            <w:tr>
              <w:trPr>
                <w:cantSplit w:val="0"/>
                <w:trHeight w:val="180" w:hRule="atLeast"/>
                <w:tblHeader w:val="0"/>
              </w:trPr>
              <w:tc>
                <w:tcPr>
                  <w:vMerge w:val="continue"/>
                  <w:shd w:fill="auto"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Pr>
                <w:p w:rsidR="00000000" w:rsidDel="00000000" w:rsidP="00000000" w:rsidRDefault="00000000" w:rsidRPr="00000000" w14:paraId="000000A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Efectivo</w:t>
                  </w:r>
                </w:p>
              </w:tc>
              <w:tc>
                <w:tcPr>
                  <w:shd w:fill="auto" w:val="clear"/>
                </w:tcPr>
                <w:p w:rsidR="00000000" w:rsidDel="00000000" w:rsidP="00000000" w:rsidRDefault="00000000" w:rsidRPr="00000000" w14:paraId="000000A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Especie</w:t>
                  </w:r>
                </w:p>
              </w:tc>
              <w:tc>
                <w:tcPr>
                  <w:shd w:fill="auto" w:val="clear"/>
                </w:tcPr>
                <w:p w:rsidR="00000000" w:rsidDel="00000000" w:rsidP="00000000" w:rsidRDefault="00000000" w:rsidRPr="00000000" w14:paraId="000000A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Efectivo</w:t>
                  </w:r>
                </w:p>
              </w:tc>
              <w:tc>
                <w:tcPr>
                  <w:shd w:fill="auto" w:val="clear"/>
                </w:tcPr>
                <w:p w:rsidR="00000000" w:rsidDel="00000000" w:rsidP="00000000" w:rsidRDefault="00000000" w:rsidRPr="00000000" w14:paraId="000000A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Especie</w:t>
                  </w:r>
                </w:p>
              </w:tc>
            </w:tr>
            <w:tr>
              <w:trPr>
                <w:cantSplit w:val="0"/>
                <w:trHeight w:val="580" w:hRule="atLeast"/>
                <w:tblHeader w:val="0"/>
              </w:trPr>
              <w:tc>
                <w:tcPr>
                  <w:shd w:fill="auto" w:val="clear"/>
                  <w:vAlign w:val="center"/>
                </w:tcPr>
                <w:p w:rsidR="00000000" w:rsidDel="00000000" w:rsidP="00000000" w:rsidRDefault="00000000" w:rsidRPr="00000000" w14:paraId="000000A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1.Personal</w:t>
                  </w:r>
                </w:p>
                <w:p w:rsidR="00000000" w:rsidDel="00000000" w:rsidP="00000000" w:rsidRDefault="00000000" w:rsidRPr="00000000" w14:paraId="000000AC">
                  <w:pPr>
                    <w:numPr>
                      <w:ilvl w:val="0"/>
                      <w:numId w:val="2"/>
                    </w:numPr>
                    <w:ind w:left="236" w:hanging="142"/>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Estudiante</w:t>
                  </w:r>
                </w:p>
                <w:p w:rsidR="00000000" w:rsidDel="00000000" w:rsidP="00000000" w:rsidRDefault="00000000" w:rsidRPr="00000000" w14:paraId="000000AD">
                  <w:pPr>
                    <w:numPr>
                      <w:ilvl w:val="0"/>
                      <w:numId w:val="2"/>
                    </w:numPr>
                    <w:ind w:left="236" w:hanging="142"/>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Profesor</w:t>
                  </w:r>
                </w:p>
              </w:tc>
              <w:tc>
                <w:tcPr>
                  <w:shd w:fill="auto" w:val="clear"/>
                  <w:vAlign w:val="center"/>
                </w:tcPr>
                <w:p w:rsidR="00000000" w:rsidDel="00000000" w:rsidP="00000000" w:rsidRDefault="00000000" w:rsidRPr="00000000" w14:paraId="000000AE">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AF">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0">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1">
                  <w:pPr>
                    <w:rPr>
                      <w:rFonts w:ascii="Calibri" w:cs="Calibri" w:eastAsia="Calibri" w:hAnsi="Calibri"/>
                      <w:sz w:val="16"/>
                      <w:szCs w:val="16"/>
                    </w:rPr>
                  </w:pPr>
                  <w:r w:rsidDel="00000000" w:rsidR="00000000" w:rsidRPr="00000000">
                    <w:rPr>
                      <w:rtl w:val="0"/>
                    </w:rPr>
                  </w:r>
                </w:p>
              </w:tc>
            </w:tr>
            <w:tr>
              <w:trPr>
                <w:cantSplit w:val="0"/>
                <w:trHeight w:val="176" w:hRule="atLeast"/>
                <w:tblHeader w:val="0"/>
              </w:trPr>
              <w:tc>
                <w:tcPr>
                  <w:shd w:fill="auto" w:val="clear"/>
                  <w:vAlign w:val="center"/>
                </w:tcPr>
                <w:p w:rsidR="00000000" w:rsidDel="00000000" w:rsidP="00000000" w:rsidRDefault="00000000" w:rsidRPr="00000000" w14:paraId="000000B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2.Viaticos</w:t>
                  </w:r>
                </w:p>
              </w:tc>
              <w:tc>
                <w:tcPr>
                  <w:shd w:fill="auto" w:val="clear"/>
                  <w:vAlign w:val="center"/>
                </w:tcPr>
                <w:p w:rsidR="00000000" w:rsidDel="00000000" w:rsidP="00000000" w:rsidRDefault="00000000" w:rsidRPr="00000000" w14:paraId="000000B3">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4">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5">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6">
                  <w:pPr>
                    <w:rPr>
                      <w:rFonts w:ascii="Calibri" w:cs="Calibri" w:eastAsia="Calibri" w:hAnsi="Calibri"/>
                      <w:sz w:val="16"/>
                      <w:szCs w:val="16"/>
                    </w:rPr>
                  </w:pPr>
                  <w:r w:rsidDel="00000000" w:rsidR="00000000" w:rsidRPr="00000000">
                    <w:rPr>
                      <w:rtl w:val="0"/>
                    </w:rPr>
                  </w:r>
                </w:p>
              </w:tc>
            </w:tr>
            <w:tr>
              <w:trPr>
                <w:cantSplit w:val="0"/>
                <w:trHeight w:val="176" w:hRule="atLeast"/>
                <w:tblHeader w:val="0"/>
              </w:trPr>
              <w:tc>
                <w:tcPr>
                  <w:shd w:fill="auto" w:val="clear"/>
                  <w:vAlign w:val="center"/>
                </w:tcPr>
                <w:p w:rsidR="00000000" w:rsidDel="00000000" w:rsidP="00000000" w:rsidRDefault="00000000" w:rsidRPr="00000000" w14:paraId="000000B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3.Transporte</w:t>
                  </w:r>
                </w:p>
              </w:tc>
              <w:tc>
                <w:tcPr>
                  <w:shd w:fill="auto" w:val="clear"/>
                  <w:vAlign w:val="center"/>
                </w:tcPr>
                <w:p w:rsidR="00000000" w:rsidDel="00000000" w:rsidP="00000000" w:rsidRDefault="00000000" w:rsidRPr="00000000" w14:paraId="000000B8">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9">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A">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B">
                  <w:pPr>
                    <w:rPr>
                      <w:rFonts w:ascii="Calibri" w:cs="Calibri" w:eastAsia="Calibri" w:hAnsi="Calibri"/>
                      <w:sz w:val="16"/>
                      <w:szCs w:val="16"/>
                    </w:rPr>
                  </w:pPr>
                  <w:r w:rsidDel="00000000" w:rsidR="00000000" w:rsidRPr="00000000">
                    <w:rPr>
                      <w:rtl w:val="0"/>
                    </w:rPr>
                  </w:r>
                </w:p>
              </w:tc>
            </w:tr>
            <w:tr>
              <w:trPr>
                <w:cantSplit w:val="0"/>
                <w:trHeight w:val="185" w:hRule="atLeast"/>
                <w:tblHeader w:val="0"/>
              </w:trPr>
              <w:tc>
                <w:tcPr>
                  <w:shd w:fill="auto" w:val="clear"/>
                  <w:vAlign w:val="center"/>
                </w:tcPr>
                <w:p w:rsidR="00000000" w:rsidDel="00000000" w:rsidP="00000000" w:rsidRDefault="00000000" w:rsidRPr="00000000" w14:paraId="000000B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4.Materiales</w:t>
                  </w:r>
                </w:p>
              </w:tc>
              <w:tc>
                <w:tcPr>
                  <w:shd w:fill="auto" w:val="clear"/>
                  <w:vAlign w:val="center"/>
                </w:tcPr>
                <w:p w:rsidR="00000000" w:rsidDel="00000000" w:rsidP="00000000" w:rsidRDefault="00000000" w:rsidRPr="00000000" w14:paraId="000000BD">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E">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F">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0">
                  <w:pPr>
                    <w:rPr>
                      <w:rFonts w:ascii="Calibri" w:cs="Calibri" w:eastAsia="Calibri" w:hAnsi="Calibri"/>
                      <w:sz w:val="16"/>
                      <w:szCs w:val="16"/>
                    </w:rPr>
                  </w:pPr>
                  <w:r w:rsidDel="00000000" w:rsidR="00000000" w:rsidRPr="00000000">
                    <w:rPr>
                      <w:rtl w:val="0"/>
                    </w:rPr>
                  </w:r>
                </w:p>
              </w:tc>
            </w:tr>
            <w:tr>
              <w:trPr>
                <w:cantSplit w:val="0"/>
                <w:trHeight w:val="176" w:hRule="atLeast"/>
                <w:tblHeader w:val="0"/>
              </w:trPr>
              <w:tc>
                <w:tcPr>
                  <w:shd w:fill="auto" w:val="clear"/>
                  <w:vAlign w:val="center"/>
                </w:tcPr>
                <w:p w:rsidR="00000000" w:rsidDel="00000000" w:rsidP="00000000" w:rsidRDefault="00000000" w:rsidRPr="00000000" w14:paraId="000000C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5.Equipos</w:t>
                  </w:r>
                </w:p>
              </w:tc>
              <w:tc>
                <w:tcPr>
                  <w:shd w:fill="auto" w:val="clear"/>
                  <w:vAlign w:val="center"/>
                </w:tcPr>
                <w:p w:rsidR="00000000" w:rsidDel="00000000" w:rsidP="00000000" w:rsidRDefault="00000000" w:rsidRPr="00000000" w14:paraId="000000C2">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3">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4">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5">
                  <w:pPr>
                    <w:rPr>
                      <w:rFonts w:ascii="Calibri" w:cs="Calibri" w:eastAsia="Calibri" w:hAnsi="Calibri"/>
                      <w:sz w:val="16"/>
                      <w:szCs w:val="16"/>
                    </w:rPr>
                  </w:pPr>
                  <w:r w:rsidDel="00000000" w:rsidR="00000000" w:rsidRPr="00000000">
                    <w:rPr>
                      <w:rtl w:val="0"/>
                    </w:rPr>
                  </w:r>
                </w:p>
              </w:tc>
            </w:tr>
            <w:tr>
              <w:trPr>
                <w:cantSplit w:val="0"/>
                <w:trHeight w:val="176" w:hRule="atLeast"/>
                <w:tblHeader w:val="0"/>
              </w:trPr>
              <w:tc>
                <w:tcPr>
                  <w:shd w:fill="auto" w:val="clear"/>
                  <w:vAlign w:val="center"/>
                </w:tcPr>
                <w:p w:rsidR="00000000" w:rsidDel="00000000" w:rsidP="00000000" w:rsidRDefault="00000000" w:rsidRPr="00000000" w14:paraId="000000C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6.Imprevistos</w:t>
                  </w:r>
                </w:p>
              </w:tc>
              <w:tc>
                <w:tcPr>
                  <w:shd w:fill="auto" w:val="clear"/>
                  <w:vAlign w:val="center"/>
                </w:tcPr>
                <w:p w:rsidR="00000000" w:rsidDel="00000000" w:rsidP="00000000" w:rsidRDefault="00000000" w:rsidRPr="00000000" w14:paraId="000000C7">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8">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9">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A">
                  <w:pPr>
                    <w:rPr>
                      <w:rFonts w:ascii="Calibri" w:cs="Calibri" w:eastAsia="Calibri" w:hAnsi="Calibri"/>
                      <w:sz w:val="16"/>
                      <w:szCs w:val="16"/>
                    </w:rPr>
                  </w:pPr>
                  <w:r w:rsidDel="00000000" w:rsidR="00000000" w:rsidRPr="00000000">
                    <w:rPr>
                      <w:rtl w:val="0"/>
                    </w:rPr>
                  </w:r>
                </w:p>
              </w:tc>
            </w:tr>
            <w:tr>
              <w:trPr>
                <w:cantSplit w:val="0"/>
                <w:trHeight w:val="176" w:hRule="atLeast"/>
                <w:tblHeader w:val="0"/>
              </w:trPr>
              <w:tc>
                <w:tcPr>
                  <w:shd w:fill="auto" w:val="clear"/>
                  <w:vAlign w:val="center"/>
                </w:tcPr>
                <w:p w:rsidR="00000000" w:rsidDel="00000000" w:rsidP="00000000" w:rsidRDefault="00000000" w:rsidRPr="00000000" w14:paraId="000000C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TOTAL</w:t>
                  </w:r>
                </w:p>
              </w:tc>
              <w:tc>
                <w:tcPr>
                  <w:shd w:fill="auto" w:val="clear"/>
                  <w:vAlign w:val="center"/>
                </w:tcPr>
                <w:p w:rsidR="00000000" w:rsidDel="00000000" w:rsidP="00000000" w:rsidRDefault="00000000" w:rsidRPr="00000000" w14:paraId="000000CC">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D">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E">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F">
                  <w:pP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D0">
            <w:pPr>
              <w:jc w:val="both"/>
              <w:rPr>
                <w:rFonts w:ascii="Calibri" w:cs="Calibri" w:eastAsia="Calibri" w:hAnsi="Calibri"/>
                <w:b w:val="1"/>
                <w:bCs w:val="1"/>
                <w:sz w:val="20"/>
                <w:szCs w:val="20"/>
              </w:rPr>
            </w:pPr>
            <w:r w:rsidDel="00000000" w:rsidR="00000000" w:rsidRPr="00000000">
              <w:rPr>
                <w:rtl w:val="0"/>
              </w:rPr>
            </w:r>
          </w:p>
        </w:tc>
      </w:tr>
      <w:tr>
        <w:trPr>
          <w:cantSplit w:val="0"/>
          <w:trHeight w:val="128" w:hRule="atLeast"/>
          <w:tblHeader w:val="0"/>
        </w:trPr>
        <w:tc>
          <w:tcPr>
            <w:shd w:fill="auto" w:val="clear"/>
            <w:vAlign w:val="center"/>
          </w:tcPr>
          <w:p w:rsidR="00000000" w:rsidDel="00000000" w:rsidP="00000000" w:rsidRDefault="00000000" w:rsidRPr="00000000" w14:paraId="000000D1">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Referencias bibliográficas</w:t>
            </w:r>
          </w:p>
          <w:p w:rsidR="00000000" w:rsidDel="00000000" w:rsidP="00000000" w:rsidRDefault="00000000" w:rsidRPr="00000000" w14:paraId="000000D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(Incluir únicamente las empleadas en el marco teórico y estado del arte)</w:t>
            </w:r>
          </w:p>
          <w:p w:rsidR="00000000" w:rsidDel="00000000" w:rsidP="00000000" w:rsidRDefault="00000000" w:rsidRPr="00000000" w14:paraId="000000D3">
            <w:pPr>
              <w:rPr>
                <w:rFonts w:ascii="Calibri" w:cs="Calibri" w:eastAsia="Calibri" w:hAnsi="Calibri"/>
                <w:sz w:val="16"/>
                <w:szCs w:val="16"/>
              </w:rPr>
            </w:pPr>
            <w:r w:rsidDel="00000000" w:rsidR="00000000" w:rsidRPr="00000000">
              <w:rPr>
                <w:rFonts w:ascii="Calibri" w:cs="Calibri" w:eastAsia="Calibri" w:hAnsi="Calibri"/>
                <w:sz w:val="16"/>
                <w:szCs w:val="16"/>
                <w:u w:val="single"/>
                <w:rtl w:val="0"/>
              </w:rPr>
              <w:t xml:space="preserve">Para la propuesta</w:t>
            </w:r>
            <w:r w:rsidDel="00000000" w:rsidR="00000000" w:rsidRPr="00000000">
              <w:rPr>
                <w:rFonts w:ascii="Calibri" w:cs="Calibri" w:eastAsia="Calibri" w:hAnsi="Calibri"/>
                <w:sz w:val="16"/>
                <w:szCs w:val="16"/>
                <w:rtl w:val="0"/>
              </w:rPr>
              <w:t xml:space="preserve">, relacionar las referencias utilizadas en la revisión inicial del tema propuesto. </w:t>
            </w:r>
            <w:r w:rsidDel="00000000" w:rsidR="00000000" w:rsidRPr="00000000">
              <w:rPr>
                <w:rFonts w:ascii="Calibri" w:cs="Calibri" w:eastAsia="Calibri" w:hAnsi="Calibri"/>
                <w:sz w:val="16"/>
                <w:szCs w:val="16"/>
                <w:u w:val="single"/>
                <w:rtl w:val="0"/>
              </w:rPr>
              <w:t xml:space="preserve">Se debe utilizar el formato APA</w:t>
            </w:r>
            <w:r w:rsidDel="00000000" w:rsidR="00000000" w:rsidRPr="00000000">
              <w:rPr>
                <w:rFonts w:ascii="Calibri" w:cs="Calibri" w:eastAsia="Calibri" w:hAnsi="Calibri"/>
                <w:sz w:val="16"/>
                <w:szCs w:val="16"/>
                <w:rtl w:val="0"/>
              </w:rPr>
              <w:t xml:space="preserve">. Las referencias se evaluarán de acuerdo con la calidad de las fuentes, la actualidad de la información y la consulta de referencias en inglés. Se pueden utilizar las bases de datos multidisciplinarias reconocidas como: EBSCO, PROQUEST, SCIENCE DIRECT, SCOPUS, ENGINEERING INFORMATIONS, DOAJ, E-REVISTAS, entre otras.</w:t>
            </w:r>
          </w:p>
          <w:p w:rsidR="00000000" w:rsidDel="00000000" w:rsidP="00000000" w:rsidRDefault="00000000" w:rsidRPr="00000000" w14:paraId="000000D4">
            <w:pPr>
              <w:rPr>
                <w:rFonts w:ascii="Calibri" w:cs="Calibri" w:eastAsia="Calibri" w:hAnsi="Calibri"/>
                <w:sz w:val="18"/>
                <w:szCs w:val="18"/>
              </w:rPr>
            </w:pPr>
            <w:r w:rsidDel="00000000" w:rsidR="00000000" w:rsidRPr="00000000">
              <w:rPr>
                <w:rFonts w:ascii="Calibri" w:cs="Calibri" w:eastAsia="Calibri" w:hAnsi="Calibri"/>
                <w:sz w:val="16"/>
                <w:szCs w:val="16"/>
                <w:rtl w:val="0"/>
              </w:rPr>
              <w:t xml:space="preserve">Para libros digitales consultar Openlibra, GoogleBooks, EBSCO, McGrawHill, entre otros. Todas las anteriores bases de datos están disponibles en el servidor de la Biblioteca de la USC.</w:t>
            </w:r>
            <w:r w:rsidDel="00000000" w:rsidR="00000000" w:rsidRPr="00000000">
              <w:rPr>
                <w:rtl w:val="0"/>
              </w:rPr>
            </w:r>
          </w:p>
        </w:tc>
        <w:tc>
          <w:tcPr>
            <w:shd w:fill="auto" w:val="clear"/>
          </w:tcPr>
          <w:p w:rsidR="00000000" w:rsidDel="00000000" w:rsidP="00000000" w:rsidRDefault="00000000" w:rsidRPr="00000000" w14:paraId="000000D5">
            <w:pPr>
              <w:jc w:val="both"/>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0D6">
      <w:pPr>
        <w:jc w:val="both"/>
        <w:rPr>
          <w:rFonts w:ascii="Calibri" w:cs="Calibri" w:eastAsia="Calibri" w:hAnsi="Calibri"/>
          <w:sz w:val="16"/>
          <w:szCs w:val="16"/>
        </w:rPr>
      </w:pPr>
      <w:r w:rsidDel="00000000" w:rsidR="00000000" w:rsidRPr="00000000">
        <w:rPr>
          <w:rtl w:val="0"/>
        </w:rPr>
      </w:r>
    </w:p>
    <w:sectPr>
      <w:headerReference r:id="rId7" w:type="default"/>
      <w:footerReference r:id="rId8" w:type="default"/>
      <w:pgSz w:h="15840" w:w="12240" w:orient="portrait"/>
      <w:pgMar w:bottom="1701" w:top="226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815340</wp:posOffset>
          </wp:positionH>
          <wp:positionV relativeFrom="paragraph">
            <wp:posOffset>-379094</wp:posOffset>
          </wp:positionV>
          <wp:extent cx="4400550" cy="23812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400550" cy="23812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4853940</wp:posOffset>
          </wp:positionH>
          <wp:positionV relativeFrom="paragraph">
            <wp:posOffset>-144779</wp:posOffset>
          </wp:positionV>
          <wp:extent cx="908050" cy="1101090"/>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908050" cy="11010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jc w:val="both"/>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vD3QC451hyj+U9fxSplsCFqHiQ==">CgMxLjA4AHIhMWhpZmt3S0ZEcWJ1YzJEVVp1TjdKRnlPRXBpMGUwV0Js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