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E71" w:rsidRDefault="00C16B6B" w:rsidP="002B4E71">
      <w:pPr>
        <w:pStyle w:val="Ttulo1"/>
        <w:jc w:val="left"/>
        <w:rPr>
          <w:rFonts w:ascii="Arial" w:hAnsi="Arial" w:cs="Arial"/>
          <w:sz w:val="32"/>
          <w:szCs w:val="32"/>
        </w:rPr>
      </w:pPr>
      <w:r w:rsidRPr="00C16B6B">
        <w:rPr>
          <w:rFonts w:cs="Arial"/>
          <w:b w:val="0"/>
          <w:noProof/>
          <w:sz w:val="18"/>
          <w:szCs w:val="18"/>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7.75pt;margin-top:18pt;width:70.8pt;height:95.4pt;z-index:-251658752">
            <v:imagedata r:id="rId7" o:title=""/>
          </v:shape>
          <o:OLEObject Type="Embed" ProgID="MSPhotoEd.3" ShapeID="_x0000_s1026" DrawAspect="Content" ObjectID="_1461928347" r:id="rId8"/>
        </w:pict>
      </w:r>
      <w:r w:rsidR="002B4E71">
        <w:rPr>
          <w:rFonts w:ascii="Arial" w:hAnsi="Arial" w:cs="Arial"/>
          <w:sz w:val="32"/>
          <w:szCs w:val="32"/>
        </w:rPr>
        <w:tab/>
      </w:r>
      <w:r w:rsidR="002B4E71">
        <w:rPr>
          <w:rFonts w:ascii="Arial" w:hAnsi="Arial" w:cs="Arial"/>
          <w:sz w:val="32"/>
          <w:szCs w:val="32"/>
        </w:rPr>
        <w:tab/>
      </w:r>
      <w:r w:rsidR="002B4E71">
        <w:rPr>
          <w:rFonts w:ascii="Arial" w:hAnsi="Arial" w:cs="Arial"/>
          <w:sz w:val="32"/>
          <w:szCs w:val="32"/>
        </w:rPr>
        <w:tab/>
      </w:r>
      <w:r w:rsidR="002B4E71">
        <w:rPr>
          <w:rFonts w:ascii="Arial" w:hAnsi="Arial" w:cs="Arial"/>
          <w:sz w:val="32"/>
          <w:szCs w:val="32"/>
        </w:rPr>
        <w:tab/>
        <w:t>CURRICULUM VITAE</w:t>
      </w:r>
    </w:p>
    <w:p w:rsidR="002B4E71" w:rsidRDefault="002B4E71" w:rsidP="002B4E71">
      <w:pPr>
        <w:tabs>
          <w:tab w:val="left" w:pos="0"/>
        </w:tabs>
        <w:rPr>
          <w:rFonts w:cs="Arial"/>
          <w:b/>
          <w:sz w:val="18"/>
          <w:szCs w:val="18"/>
          <w:lang w:val="es-ES_tradnl"/>
        </w:rPr>
      </w:pPr>
    </w:p>
    <w:p w:rsidR="002B4E71" w:rsidRDefault="002B4E71" w:rsidP="002B4E71">
      <w:pPr>
        <w:tabs>
          <w:tab w:val="left" w:pos="0"/>
        </w:tabs>
        <w:rPr>
          <w:rFonts w:cs="Arial"/>
          <w:b/>
          <w:sz w:val="18"/>
          <w:szCs w:val="18"/>
          <w:lang w:val="es-ES_tradnl"/>
        </w:rPr>
      </w:pPr>
    </w:p>
    <w:p w:rsidR="002B4E71" w:rsidRPr="008920AB" w:rsidRDefault="002B4E71" w:rsidP="002B4E71">
      <w:pPr>
        <w:tabs>
          <w:tab w:val="left" w:pos="0"/>
        </w:tabs>
        <w:rPr>
          <w:rFonts w:cs="Arial"/>
          <w:sz w:val="18"/>
          <w:szCs w:val="18"/>
          <w:lang w:val="es-ES_tradnl"/>
        </w:rPr>
      </w:pPr>
      <w:r w:rsidRPr="008920AB">
        <w:rPr>
          <w:rFonts w:cs="Arial"/>
          <w:b/>
          <w:sz w:val="18"/>
          <w:szCs w:val="18"/>
          <w:lang w:val="es-ES_tradnl"/>
        </w:rPr>
        <w:t>NOMBRE:</w:t>
      </w:r>
      <w:r w:rsidRPr="008920AB">
        <w:rPr>
          <w:rFonts w:cs="Arial"/>
          <w:sz w:val="18"/>
          <w:szCs w:val="18"/>
          <w:lang w:val="es-ES_tradnl"/>
        </w:rPr>
        <w:t xml:space="preserve"> </w:t>
      </w:r>
      <w:r>
        <w:rPr>
          <w:rFonts w:cs="Arial"/>
          <w:sz w:val="18"/>
          <w:szCs w:val="18"/>
          <w:lang w:val="es-ES_tradnl"/>
        </w:rPr>
        <w:t>JULIA MUÑOZ GARCÍA</w:t>
      </w:r>
      <w:r w:rsidR="00C43FC1">
        <w:rPr>
          <w:rFonts w:cs="Arial"/>
          <w:sz w:val="18"/>
          <w:szCs w:val="18"/>
          <w:lang w:val="es-ES_tradnl"/>
        </w:rPr>
        <w:tab/>
      </w:r>
      <w:r w:rsidR="00C43FC1">
        <w:rPr>
          <w:rFonts w:cs="Arial"/>
          <w:sz w:val="18"/>
          <w:szCs w:val="18"/>
          <w:lang w:val="es-ES_tradnl"/>
        </w:rPr>
        <w:tab/>
      </w:r>
      <w:r w:rsidR="00C43FC1">
        <w:rPr>
          <w:rFonts w:cs="Arial"/>
          <w:sz w:val="18"/>
          <w:szCs w:val="18"/>
          <w:lang w:val="es-ES_tradnl"/>
        </w:rPr>
        <w:tab/>
      </w:r>
      <w:r w:rsidR="00C43FC1">
        <w:rPr>
          <w:rFonts w:cs="Arial"/>
          <w:sz w:val="18"/>
          <w:szCs w:val="18"/>
          <w:lang w:val="es-ES_tradnl"/>
        </w:rPr>
        <w:tab/>
      </w:r>
      <w:r w:rsidR="00C43FC1">
        <w:rPr>
          <w:rFonts w:cs="Arial"/>
          <w:sz w:val="18"/>
          <w:szCs w:val="18"/>
          <w:lang w:val="es-ES_tradnl"/>
        </w:rPr>
        <w:tab/>
      </w:r>
      <w:r w:rsidR="00C43FC1">
        <w:rPr>
          <w:rFonts w:cs="Arial"/>
          <w:sz w:val="18"/>
          <w:szCs w:val="18"/>
          <w:lang w:val="es-ES_tradnl"/>
        </w:rPr>
        <w:tab/>
      </w:r>
    </w:p>
    <w:p w:rsidR="002B4E71" w:rsidRPr="008920AB" w:rsidRDefault="002B4E71" w:rsidP="002B4E71">
      <w:pPr>
        <w:tabs>
          <w:tab w:val="left" w:pos="0"/>
        </w:tabs>
        <w:rPr>
          <w:rFonts w:cs="Arial"/>
          <w:sz w:val="18"/>
          <w:szCs w:val="18"/>
          <w:lang w:val="es-ES_tradnl"/>
        </w:rPr>
      </w:pPr>
      <w:r w:rsidRPr="008920AB">
        <w:rPr>
          <w:rFonts w:cs="Arial"/>
          <w:b/>
          <w:sz w:val="18"/>
          <w:szCs w:val="18"/>
          <w:lang w:val="es-ES_tradnl"/>
        </w:rPr>
        <w:t>FECHA DE NACIMIENTO:</w:t>
      </w:r>
      <w:r w:rsidRPr="008920AB">
        <w:rPr>
          <w:rFonts w:cs="Arial"/>
          <w:sz w:val="18"/>
          <w:szCs w:val="18"/>
          <w:lang w:val="es-ES_tradnl"/>
        </w:rPr>
        <w:t xml:space="preserve"> </w:t>
      </w:r>
      <w:r>
        <w:rPr>
          <w:rFonts w:cs="Arial"/>
          <w:sz w:val="18"/>
          <w:szCs w:val="18"/>
          <w:lang w:val="es-ES_tradnl"/>
        </w:rPr>
        <w:t>24-05-1978</w:t>
      </w:r>
    </w:p>
    <w:p w:rsidR="002B4E71" w:rsidRPr="008920AB" w:rsidRDefault="002B4E71" w:rsidP="002B4E71">
      <w:pPr>
        <w:rPr>
          <w:rFonts w:cs="Arial"/>
          <w:sz w:val="18"/>
          <w:szCs w:val="18"/>
        </w:rPr>
      </w:pPr>
      <w:r w:rsidRPr="008920AB">
        <w:rPr>
          <w:rFonts w:cs="Arial"/>
          <w:b/>
          <w:sz w:val="18"/>
          <w:szCs w:val="18"/>
          <w:lang w:val="es-ES_tradnl"/>
        </w:rPr>
        <w:t>DOMICILIO:</w:t>
      </w:r>
      <w:r w:rsidRPr="008920AB">
        <w:rPr>
          <w:rFonts w:cs="Arial"/>
          <w:sz w:val="18"/>
          <w:szCs w:val="18"/>
          <w:lang w:val="es-ES_tradnl"/>
        </w:rPr>
        <w:t xml:space="preserve">   </w:t>
      </w:r>
      <w:r w:rsidR="0022386D">
        <w:rPr>
          <w:rFonts w:cs="Arial"/>
          <w:sz w:val="18"/>
          <w:szCs w:val="18"/>
        </w:rPr>
        <w:t>C/ Argantonio nº5  41007</w:t>
      </w:r>
      <w:r>
        <w:rPr>
          <w:rFonts w:cs="Arial"/>
          <w:sz w:val="18"/>
          <w:szCs w:val="18"/>
        </w:rPr>
        <w:t xml:space="preserve"> </w:t>
      </w:r>
      <w:r w:rsidRPr="008920AB">
        <w:rPr>
          <w:rFonts w:cs="Arial"/>
          <w:sz w:val="18"/>
          <w:szCs w:val="18"/>
        </w:rPr>
        <w:t xml:space="preserve">– </w:t>
      </w:r>
      <w:r w:rsidR="0022386D">
        <w:rPr>
          <w:rFonts w:cs="Arial"/>
          <w:sz w:val="18"/>
          <w:szCs w:val="18"/>
        </w:rPr>
        <w:t>Sevilla</w:t>
      </w:r>
    </w:p>
    <w:p w:rsidR="002B4E71" w:rsidRPr="008920AB" w:rsidRDefault="002B4E71" w:rsidP="002B4E71">
      <w:pPr>
        <w:rPr>
          <w:rFonts w:cs="Arial"/>
          <w:sz w:val="18"/>
          <w:szCs w:val="18"/>
        </w:rPr>
      </w:pPr>
      <w:r w:rsidRPr="008920AB">
        <w:rPr>
          <w:rFonts w:cs="Arial"/>
          <w:b/>
          <w:sz w:val="18"/>
          <w:szCs w:val="18"/>
          <w:lang w:val="es-ES_tradnl"/>
        </w:rPr>
        <w:t>TELÉFONO:</w:t>
      </w:r>
      <w:r w:rsidRPr="008920AB">
        <w:rPr>
          <w:rFonts w:cs="Arial"/>
          <w:sz w:val="18"/>
          <w:szCs w:val="18"/>
        </w:rPr>
        <w:t xml:space="preserve"> </w:t>
      </w:r>
      <w:r>
        <w:rPr>
          <w:rFonts w:cs="Arial"/>
          <w:sz w:val="18"/>
          <w:szCs w:val="18"/>
          <w:lang w:val="fr-FR"/>
        </w:rPr>
        <w:t>650611490</w:t>
      </w:r>
      <w:r w:rsidR="00804D32">
        <w:rPr>
          <w:rFonts w:cs="Arial"/>
          <w:sz w:val="18"/>
          <w:szCs w:val="18"/>
          <w:lang w:val="fr-FR"/>
        </w:rPr>
        <w:t xml:space="preserve"> - 955881165</w:t>
      </w:r>
    </w:p>
    <w:p w:rsidR="00A246C3" w:rsidRDefault="002B4E71" w:rsidP="002B4E71">
      <w:pPr>
        <w:rPr>
          <w:rFonts w:ascii="Lucida Sans" w:hAnsi="Lucida Sans"/>
          <w:b/>
          <w:bCs/>
          <w:lang w:val="fr-FR"/>
        </w:rPr>
      </w:pPr>
      <w:r w:rsidRPr="008920AB">
        <w:rPr>
          <w:rFonts w:cs="Arial"/>
          <w:b/>
          <w:bCs/>
          <w:sz w:val="18"/>
          <w:szCs w:val="18"/>
          <w:lang w:val="es-ES_tradnl"/>
        </w:rPr>
        <w:t>E-MAIL</w:t>
      </w:r>
      <w:r w:rsidRPr="002B4E71">
        <w:rPr>
          <w:rFonts w:cs="Arial"/>
          <w:b/>
          <w:bCs/>
          <w:sz w:val="18"/>
          <w:szCs w:val="18"/>
          <w:lang w:val="es-ES_tradnl"/>
        </w:rPr>
        <w:t> </w:t>
      </w:r>
      <w:r w:rsidRPr="002B4E71">
        <w:rPr>
          <w:rFonts w:ascii="Lucida Sans" w:hAnsi="Lucida Sans"/>
          <w:b/>
          <w:bCs/>
          <w:lang w:val="fr-FR"/>
        </w:rPr>
        <w:t xml:space="preserve">: </w:t>
      </w:r>
      <w:hyperlink r:id="rId9" w:history="1">
        <w:r w:rsidR="00DD2444" w:rsidRPr="00C9481B">
          <w:rPr>
            <w:rStyle w:val="Hipervnculo"/>
            <w:rFonts w:ascii="Lucida Sans" w:hAnsi="Lucida Sans"/>
            <w:b/>
            <w:bCs/>
            <w:lang w:val="fr-FR"/>
          </w:rPr>
          <w:t>juliamariateresa@gmail.com</w:t>
        </w:r>
      </w:hyperlink>
      <w:r>
        <w:rPr>
          <w:rFonts w:ascii="Lucida Sans" w:hAnsi="Lucida Sans"/>
          <w:b/>
          <w:bCs/>
          <w:lang w:val="fr-FR"/>
        </w:rPr>
        <w:t xml:space="preserve"> </w:t>
      </w:r>
    </w:p>
    <w:p w:rsidR="00C43FC1" w:rsidRDefault="00C43FC1" w:rsidP="002B4E71">
      <w:pPr>
        <w:rPr>
          <w:rFonts w:ascii="Lucida Sans" w:hAnsi="Lucida Sans"/>
          <w:b/>
          <w:bCs/>
          <w:lang w:val="fr-FR"/>
        </w:rPr>
      </w:pPr>
    </w:p>
    <w:p w:rsidR="00C43FC1" w:rsidRDefault="00C43FC1" w:rsidP="00C43FC1">
      <w:pPr>
        <w:pStyle w:val="Ttulodeseccin"/>
      </w:pPr>
      <w:r>
        <w:t>FORMACIÓN ACADEMICA</w:t>
      </w:r>
    </w:p>
    <w:p w:rsidR="00117FE5" w:rsidRPr="00117FE5" w:rsidRDefault="00117FE5" w:rsidP="00117FE5"/>
    <w:tbl>
      <w:tblPr>
        <w:tblpPr w:leftFromText="141" w:rightFromText="141" w:vertAnchor="text" w:horzAnchor="margin" w:tblpY="41"/>
        <w:tblW w:w="0" w:type="auto"/>
        <w:tblBorders>
          <w:top w:val="single" w:sz="12" w:space="0" w:color="CCFFCC"/>
          <w:left w:val="single" w:sz="12" w:space="0" w:color="CCFFCC"/>
          <w:bottom w:val="single" w:sz="12" w:space="0" w:color="CCFFCC"/>
          <w:right w:val="single" w:sz="12" w:space="0" w:color="CCFFCC"/>
          <w:insideH w:val="single" w:sz="12" w:space="0" w:color="CCFFCC"/>
          <w:insideV w:val="single" w:sz="12" w:space="0" w:color="CCFFCC"/>
        </w:tblBorders>
        <w:shd w:val="clear" w:color="auto" w:fill="CCFFFF"/>
        <w:tblLook w:val="01E0"/>
      </w:tblPr>
      <w:tblGrid>
        <w:gridCol w:w="2073"/>
        <w:gridCol w:w="6647"/>
      </w:tblGrid>
      <w:tr w:rsidR="00117FE5" w:rsidTr="00117FE5">
        <w:tc>
          <w:tcPr>
            <w:tcW w:w="2073" w:type="dxa"/>
            <w:shd w:val="clear" w:color="auto" w:fill="CCFFFF"/>
            <w:vAlign w:val="center"/>
          </w:tcPr>
          <w:p w:rsidR="00117FE5" w:rsidRDefault="00117FE5" w:rsidP="00117FE5">
            <w:pPr>
              <w:tabs>
                <w:tab w:val="left" w:pos="0"/>
              </w:tabs>
              <w:rPr>
                <w:rFonts w:cs="Arial"/>
                <w:lang w:val="es-ES_tradnl"/>
              </w:rPr>
            </w:pPr>
            <w:r>
              <w:rPr>
                <w:rFonts w:cs="Arial"/>
                <w:lang w:val="es-ES_tradnl"/>
              </w:rPr>
              <w:t>1998 - 2002</w:t>
            </w:r>
          </w:p>
          <w:p w:rsidR="00117FE5" w:rsidRDefault="00117FE5" w:rsidP="00117FE5">
            <w:pPr>
              <w:tabs>
                <w:tab w:val="left" w:pos="0"/>
              </w:tabs>
              <w:rPr>
                <w:rFonts w:ascii="Verdana" w:hAnsi="Verdana"/>
                <w:sz w:val="18"/>
                <w:szCs w:val="18"/>
                <w:lang w:val="es-ES_tradnl"/>
              </w:rPr>
            </w:pPr>
          </w:p>
        </w:tc>
        <w:tc>
          <w:tcPr>
            <w:tcW w:w="6647" w:type="dxa"/>
          </w:tcPr>
          <w:p w:rsidR="00117FE5" w:rsidRPr="00FE57E4" w:rsidRDefault="00117FE5" w:rsidP="00117FE5">
            <w:pPr>
              <w:numPr>
                <w:ilvl w:val="0"/>
                <w:numId w:val="1"/>
              </w:numPr>
              <w:jc w:val="both"/>
              <w:rPr>
                <w:rFonts w:cs="Arial"/>
              </w:rPr>
            </w:pPr>
            <w:r w:rsidRPr="00FE57E4">
              <w:rPr>
                <w:rFonts w:cs="Arial"/>
              </w:rPr>
              <w:t>Licenciad</w:t>
            </w:r>
            <w:r>
              <w:rPr>
                <w:rFonts w:cs="Arial"/>
              </w:rPr>
              <w:t xml:space="preserve">a en Geografía. Universidad de Sevilla. </w:t>
            </w:r>
          </w:p>
          <w:p w:rsidR="00117FE5" w:rsidRPr="00FE57E4" w:rsidRDefault="00117FE5" w:rsidP="00117FE5">
            <w:pPr>
              <w:tabs>
                <w:tab w:val="left" w:pos="0"/>
              </w:tabs>
              <w:jc w:val="both"/>
              <w:rPr>
                <w:rFonts w:cs="Arial"/>
                <w:lang w:val="es-ES_tradnl"/>
              </w:rPr>
            </w:pPr>
          </w:p>
        </w:tc>
      </w:tr>
    </w:tbl>
    <w:p w:rsidR="002C2168" w:rsidRPr="00ED2574" w:rsidRDefault="002C2168" w:rsidP="003F1CB7"/>
    <w:p w:rsidR="003F1CB7" w:rsidRPr="00ED2574" w:rsidRDefault="00596F63" w:rsidP="003F1CB7">
      <w:pPr>
        <w:rPr>
          <w:b/>
          <w:sz w:val="28"/>
          <w:szCs w:val="28"/>
          <w:u w:val="single"/>
        </w:rPr>
      </w:pPr>
      <w:r w:rsidRPr="00ED2574">
        <w:rPr>
          <w:b/>
          <w:sz w:val="28"/>
          <w:szCs w:val="28"/>
          <w:u w:val="single"/>
        </w:rPr>
        <w:t>OTROS ESTUDIOS</w:t>
      </w:r>
    </w:p>
    <w:p w:rsidR="003F1CB7" w:rsidRDefault="003F1CB7" w:rsidP="003F1CB7">
      <w:pPr>
        <w:rPr>
          <w:b/>
          <w:sz w:val="28"/>
          <w:szCs w:val="28"/>
          <w:u w:val="single"/>
        </w:rPr>
      </w:pPr>
    </w:p>
    <w:tbl>
      <w:tblPr>
        <w:tblW w:w="0" w:type="auto"/>
        <w:tblBorders>
          <w:top w:val="single" w:sz="12" w:space="0" w:color="CCFFCC"/>
          <w:left w:val="single" w:sz="12" w:space="0" w:color="CCFFCC"/>
          <w:bottom w:val="single" w:sz="12" w:space="0" w:color="CCFFCC"/>
          <w:right w:val="single" w:sz="12" w:space="0" w:color="CCFFCC"/>
          <w:insideH w:val="single" w:sz="12" w:space="0" w:color="CCFFCC"/>
          <w:insideV w:val="single" w:sz="12" w:space="0" w:color="CCFFCC"/>
        </w:tblBorders>
        <w:shd w:val="clear" w:color="auto" w:fill="CCFFFF"/>
        <w:tblLook w:val="01E0"/>
      </w:tblPr>
      <w:tblGrid>
        <w:gridCol w:w="2076"/>
        <w:gridCol w:w="6644"/>
      </w:tblGrid>
      <w:tr w:rsidR="003F1CB7" w:rsidTr="00C975E9">
        <w:trPr>
          <w:trHeight w:val="1636"/>
        </w:trPr>
        <w:tc>
          <w:tcPr>
            <w:tcW w:w="2128" w:type="dxa"/>
            <w:shd w:val="clear" w:color="auto" w:fill="CCFFFF"/>
          </w:tcPr>
          <w:p w:rsidR="005A177B" w:rsidRDefault="005A177B" w:rsidP="00C975E9">
            <w:pPr>
              <w:tabs>
                <w:tab w:val="left" w:pos="0"/>
              </w:tabs>
              <w:jc w:val="both"/>
              <w:rPr>
                <w:rFonts w:cs="Arial"/>
                <w:lang w:val="es-ES_tradnl"/>
              </w:rPr>
            </w:pPr>
          </w:p>
          <w:p w:rsidR="00512580" w:rsidRDefault="009F2123" w:rsidP="00C975E9">
            <w:pPr>
              <w:tabs>
                <w:tab w:val="left" w:pos="0"/>
              </w:tabs>
              <w:jc w:val="both"/>
              <w:rPr>
                <w:rFonts w:cs="Arial"/>
                <w:lang w:val="es-ES_tradnl"/>
              </w:rPr>
            </w:pPr>
            <w:r>
              <w:rPr>
                <w:rFonts w:cs="Arial"/>
                <w:lang w:val="es-ES_tradnl"/>
              </w:rPr>
              <w:t>2002</w:t>
            </w:r>
          </w:p>
          <w:p w:rsidR="00512580" w:rsidRDefault="00512580" w:rsidP="00C975E9">
            <w:pPr>
              <w:tabs>
                <w:tab w:val="left" w:pos="0"/>
              </w:tabs>
              <w:jc w:val="both"/>
              <w:rPr>
                <w:rFonts w:cs="Arial"/>
                <w:lang w:val="es-ES_tradnl"/>
              </w:rPr>
            </w:pPr>
          </w:p>
          <w:p w:rsidR="00512580" w:rsidRDefault="003F1CB7" w:rsidP="00C975E9">
            <w:pPr>
              <w:tabs>
                <w:tab w:val="left" w:pos="0"/>
              </w:tabs>
              <w:jc w:val="both"/>
              <w:rPr>
                <w:rFonts w:cs="Arial"/>
                <w:lang w:val="es-ES_tradnl"/>
              </w:rPr>
            </w:pPr>
            <w:r>
              <w:rPr>
                <w:rFonts w:cs="Arial"/>
                <w:lang w:val="es-ES_tradnl"/>
              </w:rPr>
              <w:t>200</w:t>
            </w:r>
            <w:r w:rsidR="009F2123">
              <w:rPr>
                <w:rFonts w:cs="Arial"/>
                <w:lang w:val="es-ES_tradnl"/>
              </w:rPr>
              <w:t>4</w:t>
            </w:r>
          </w:p>
          <w:p w:rsidR="00512580" w:rsidRDefault="00512580" w:rsidP="00C975E9">
            <w:pPr>
              <w:tabs>
                <w:tab w:val="left" w:pos="0"/>
              </w:tabs>
              <w:jc w:val="both"/>
              <w:rPr>
                <w:rFonts w:cs="Arial"/>
                <w:lang w:val="es-ES_tradnl"/>
              </w:rPr>
            </w:pPr>
          </w:p>
          <w:p w:rsidR="00512580" w:rsidRDefault="00512580" w:rsidP="00C975E9">
            <w:pPr>
              <w:tabs>
                <w:tab w:val="left" w:pos="0"/>
              </w:tabs>
              <w:jc w:val="both"/>
              <w:rPr>
                <w:rFonts w:cs="Arial"/>
                <w:lang w:val="es-ES_tradnl"/>
              </w:rPr>
            </w:pPr>
            <w:r>
              <w:rPr>
                <w:rFonts w:cs="Arial"/>
                <w:lang w:val="es-ES_tradnl"/>
              </w:rPr>
              <w:t>2005</w:t>
            </w:r>
          </w:p>
        </w:tc>
        <w:tc>
          <w:tcPr>
            <w:tcW w:w="6820" w:type="dxa"/>
          </w:tcPr>
          <w:p w:rsidR="003F1CB7" w:rsidRDefault="003F1CB7" w:rsidP="00C975E9">
            <w:pPr>
              <w:tabs>
                <w:tab w:val="left" w:pos="0"/>
              </w:tabs>
              <w:ind w:left="720"/>
              <w:jc w:val="both"/>
              <w:rPr>
                <w:rFonts w:ascii="Verdana" w:hAnsi="Verdana"/>
                <w:sz w:val="18"/>
                <w:szCs w:val="18"/>
                <w:lang w:val="es-ES_tradnl"/>
              </w:rPr>
            </w:pPr>
          </w:p>
          <w:p w:rsidR="003F1CB7" w:rsidRPr="00E77AD6" w:rsidRDefault="009F2123" w:rsidP="00C975E9">
            <w:pPr>
              <w:numPr>
                <w:ilvl w:val="0"/>
                <w:numId w:val="1"/>
              </w:numPr>
              <w:jc w:val="both"/>
              <w:rPr>
                <w:rFonts w:cs="Arial"/>
              </w:rPr>
            </w:pPr>
            <w:r w:rsidRPr="00FE57E4">
              <w:rPr>
                <w:rFonts w:cs="Arial"/>
              </w:rPr>
              <w:t>Máster</w:t>
            </w:r>
            <w:r>
              <w:t xml:space="preserve"> en Sistemas de Información Geográfica (G.I.S). </w:t>
            </w:r>
            <w:r w:rsidRPr="00FE57E4">
              <w:rPr>
                <w:rFonts w:cs="Arial"/>
              </w:rPr>
              <w:t xml:space="preserve">Titulo otorgado </w:t>
            </w:r>
            <w:r>
              <w:rPr>
                <w:rFonts w:cs="Arial"/>
              </w:rPr>
              <w:t xml:space="preserve">por </w:t>
            </w:r>
            <w:r>
              <w:t xml:space="preserve">Instituto Cibernos. </w:t>
            </w:r>
            <w:r>
              <w:rPr>
                <w:rFonts w:cs="Arial"/>
              </w:rPr>
              <w:t>Sevilla</w:t>
            </w:r>
          </w:p>
          <w:p w:rsidR="003F1CB7" w:rsidRPr="00E77AD6" w:rsidRDefault="009F2123" w:rsidP="009F2123">
            <w:pPr>
              <w:numPr>
                <w:ilvl w:val="0"/>
                <w:numId w:val="1"/>
              </w:numPr>
              <w:jc w:val="both"/>
              <w:rPr>
                <w:rFonts w:ascii="Verdana" w:hAnsi="Verdana"/>
                <w:sz w:val="18"/>
                <w:szCs w:val="18"/>
                <w:lang w:val="es-ES_tradnl"/>
              </w:rPr>
            </w:pPr>
            <w:r>
              <w:t xml:space="preserve">Máster en </w:t>
            </w:r>
            <w:r w:rsidRPr="000D666F">
              <w:t>Formación del profesorado de educación</w:t>
            </w:r>
            <w:r>
              <w:t>.</w:t>
            </w:r>
            <w:r w:rsidRPr="000D666F">
              <w:t xml:space="preserve"> </w:t>
            </w:r>
            <w:r w:rsidRPr="00FE57E4">
              <w:rPr>
                <w:rFonts w:cs="Arial"/>
              </w:rPr>
              <w:t xml:space="preserve">Titulo otorgado </w:t>
            </w:r>
            <w:r>
              <w:rPr>
                <w:rFonts w:cs="Arial"/>
              </w:rPr>
              <w:t xml:space="preserve">por la </w:t>
            </w:r>
            <w:r>
              <w:t xml:space="preserve">Universidad de Córdoba. </w:t>
            </w:r>
          </w:p>
          <w:p w:rsidR="00E77AD6" w:rsidRDefault="00E77AD6" w:rsidP="00512580">
            <w:pPr>
              <w:numPr>
                <w:ilvl w:val="0"/>
                <w:numId w:val="1"/>
              </w:numPr>
              <w:jc w:val="both"/>
              <w:rPr>
                <w:rFonts w:ascii="Verdana" w:hAnsi="Verdana"/>
                <w:sz w:val="18"/>
                <w:szCs w:val="18"/>
                <w:lang w:val="es-ES_tradnl"/>
              </w:rPr>
            </w:pPr>
            <w:r>
              <w:t xml:space="preserve">Curso especialista en Autocad 2y3 </w:t>
            </w:r>
            <w:r w:rsidR="00512580">
              <w:t>D. Colegio Oficial  de delineantes y diseñadores técnico de Sevilla.</w:t>
            </w:r>
          </w:p>
        </w:tc>
      </w:tr>
    </w:tbl>
    <w:p w:rsidR="00862B0C" w:rsidRDefault="00862B0C" w:rsidP="002B4E71"/>
    <w:p w:rsidR="002C4224" w:rsidRDefault="002C4224" w:rsidP="002C4224">
      <w:pPr>
        <w:rPr>
          <w:b/>
          <w:sz w:val="28"/>
          <w:szCs w:val="28"/>
          <w:u w:val="single"/>
        </w:rPr>
      </w:pPr>
      <w:r w:rsidRPr="00983F5A">
        <w:rPr>
          <w:b/>
          <w:sz w:val="28"/>
          <w:szCs w:val="28"/>
          <w:u w:val="single"/>
        </w:rPr>
        <w:t>EXPERIENCIA PROFESIONAL</w:t>
      </w:r>
    </w:p>
    <w:p w:rsidR="00F52B0A" w:rsidRDefault="00F52B0A" w:rsidP="00117FE5">
      <w:pPr>
        <w:tabs>
          <w:tab w:val="left" w:pos="0"/>
        </w:tabs>
        <w:jc w:val="both"/>
        <w:rPr>
          <w:b/>
          <w:sz w:val="28"/>
          <w:szCs w:val="28"/>
          <w:u w:val="single"/>
        </w:rPr>
      </w:pPr>
    </w:p>
    <w:tbl>
      <w:tblPr>
        <w:tblW w:w="0" w:type="auto"/>
        <w:tblBorders>
          <w:top w:val="single" w:sz="12" w:space="0" w:color="CCFFCC"/>
          <w:left w:val="single" w:sz="12" w:space="0" w:color="CCFFCC"/>
          <w:bottom w:val="single" w:sz="12" w:space="0" w:color="CCFFCC"/>
          <w:right w:val="single" w:sz="12" w:space="0" w:color="CCFFCC"/>
          <w:insideH w:val="single" w:sz="12" w:space="0" w:color="CCFFCC"/>
          <w:insideV w:val="single" w:sz="12" w:space="0" w:color="CCFFCC"/>
        </w:tblBorders>
        <w:shd w:val="clear" w:color="auto" w:fill="CCFFFF"/>
        <w:tblLook w:val="01E0"/>
      </w:tblPr>
      <w:tblGrid>
        <w:gridCol w:w="2076"/>
        <w:gridCol w:w="6644"/>
      </w:tblGrid>
      <w:tr w:rsidR="00F52B0A" w:rsidRPr="007E1463" w:rsidTr="00945567">
        <w:tc>
          <w:tcPr>
            <w:tcW w:w="2088" w:type="dxa"/>
            <w:shd w:val="clear" w:color="auto" w:fill="CCFFFF"/>
          </w:tcPr>
          <w:p w:rsidR="00442957" w:rsidRDefault="00442957" w:rsidP="00945567">
            <w:pPr>
              <w:pStyle w:val="Compaa"/>
            </w:pPr>
          </w:p>
          <w:p w:rsidR="00442957" w:rsidRDefault="00442957" w:rsidP="00945567">
            <w:pPr>
              <w:pStyle w:val="Compaa"/>
            </w:pPr>
          </w:p>
          <w:p w:rsidR="001047F0" w:rsidRDefault="001047F0" w:rsidP="001047F0">
            <w:r>
              <w:t>Febrero 2008</w:t>
            </w:r>
          </w:p>
          <w:p w:rsidR="001047F0" w:rsidRDefault="001047F0" w:rsidP="001047F0">
            <w:r>
              <w:t>Enero 20010</w:t>
            </w:r>
          </w:p>
          <w:p w:rsidR="001047F0" w:rsidRDefault="001047F0" w:rsidP="00945567">
            <w:pPr>
              <w:pStyle w:val="Compaa"/>
            </w:pPr>
          </w:p>
          <w:p w:rsidR="001047F0" w:rsidRDefault="001047F0" w:rsidP="00945567">
            <w:pPr>
              <w:pStyle w:val="Compaa"/>
            </w:pPr>
          </w:p>
          <w:p w:rsidR="00F52B0A" w:rsidRDefault="00F52B0A" w:rsidP="00945567"/>
          <w:p w:rsidR="00F52B0A" w:rsidRDefault="00F52B0A" w:rsidP="00945567">
            <w:r>
              <w:t>Octubre 2010</w:t>
            </w:r>
          </w:p>
          <w:p w:rsidR="00F52B0A" w:rsidRDefault="00F52B0A" w:rsidP="00945567">
            <w:r>
              <w:t>Abril 2012</w:t>
            </w:r>
          </w:p>
          <w:p w:rsidR="00F52B0A" w:rsidRDefault="00F52B0A" w:rsidP="00945567"/>
          <w:p w:rsidR="00F52B0A" w:rsidRDefault="00F52B0A" w:rsidP="00945567"/>
          <w:p w:rsidR="00F52B0A" w:rsidRDefault="00F52B0A" w:rsidP="00945567"/>
          <w:p w:rsidR="001047F0" w:rsidRDefault="001047F0" w:rsidP="001047F0">
            <w:pPr>
              <w:pStyle w:val="Compaa"/>
            </w:pPr>
            <w:r>
              <w:t xml:space="preserve">Noviembre 20013 </w:t>
            </w:r>
          </w:p>
          <w:p w:rsidR="001047F0" w:rsidRPr="00C13D63" w:rsidRDefault="001047F0" w:rsidP="001047F0">
            <w:r>
              <w:t>Marzo 2014</w:t>
            </w:r>
          </w:p>
          <w:p w:rsidR="00F52B0A" w:rsidRDefault="00F52B0A" w:rsidP="00945567"/>
          <w:p w:rsidR="00F52B0A" w:rsidRDefault="00F52B0A" w:rsidP="00945567"/>
          <w:p w:rsidR="00F52B0A" w:rsidRDefault="00F52B0A" w:rsidP="00945567"/>
          <w:p w:rsidR="00F52B0A" w:rsidRDefault="00F52B0A" w:rsidP="00945567">
            <w:pPr>
              <w:pStyle w:val="Compaa"/>
              <w:rPr>
                <w:rFonts w:ascii="Verdana" w:hAnsi="Verdana"/>
                <w:sz w:val="18"/>
                <w:szCs w:val="18"/>
                <w:lang w:val="es-ES_tradnl"/>
              </w:rPr>
            </w:pPr>
          </w:p>
        </w:tc>
        <w:tc>
          <w:tcPr>
            <w:tcW w:w="6692" w:type="dxa"/>
          </w:tcPr>
          <w:p w:rsidR="00F52B0A" w:rsidRDefault="00F52B0A" w:rsidP="00945567">
            <w:pPr>
              <w:pStyle w:val="Cargo"/>
            </w:pPr>
            <w:r>
              <w:t xml:space="preserve">Técnico en Sistemas de Información Geográfica </w:t>
            </w:r>
          </w:p>
          <w:p w:rsidR="002C2168" w:rsidRDefault="00175A34" w:rsidP="00175A34">
            <w:pPr>
              <w:rPr>
                <w:i/>
              </w:rPr>
            </w:pPr>
            <w:r w:rsidRPr="00175A34">
              <w:rPr>
                <w:i/>
              </w:rPr>
              <w:t>Agencia Andaluza de Medio Ambiente y Agua – Junta de Andalucía</w:t>
            </w:r>
          </w:p>
          <w:p w:rsidR="00ED2574" w:rsidRPr="00175A34" w:rsidRDefault="00ED2574" w:rsidP="00175A34">
            <w:pPr>
              <w:rPr>
                <w:i/>
              </w:rPr>
            </w:pPr>
          </w:p>
          <w:p w:rsidR="00F52B0A" w:rsidRPr="00D13FF0" w:rsidRDefault="00F52B0A" w:rsidP="00945567">
            <w:pPr>
              <w:numPr>
                <w:ilvl w:val="0"/>
                <w:numId w:val="1"/>
              </w:numPr>
              <w:ind w:right="245"/>
              <w:jc w:val="both"/>
              <w:rPr>
                <w:rFonts w:cs="Arial"/>
              </w:rPr>
            </w:pPr>
            <w:r>
              <w:rPr>
                <w:rFonts w:cs="Arial"/>
              </w:rPr>
              <w:t>Generación de capas,</w:t>
            </w:r>
            <w:r w:rsidRPr="00D13FF0">
              <w:rPr>
                <w:rFonts w:cs="Arial"/>
              </w:rPr>
              <w:t xml:space="preserve"> delimitación de núcleos de población y adecuación de las líneas de catastro.</w:t>
            </w:r>
            <w:r>
              <w:rPr>
                <w:rFonts w:cs="Arial"/>
              </w:rPr>
              <w:t xml:space="preserve"> </w:t>
            </w:r>
          </w:p>
          <w:p w:rsidR="00F52B0A" w:rsidRPr="00D13FF0" w:rsidRDefault="00F52B0A" w:rsidP="00945567">
            <w:pPr>
              <w:numPr>
                <w:ilvl w:val="0"/>
                <w:numId w:val="1"/>
              </w:numPr>
              <w:ind w:right="245"/>
              <w:jc w:val="both"/>
              <w:rPr>
                <w:rFonts w:cs="Arial"/>
              </w:rPr>
            </w:pPr>
            <w:r w:rsidRPr="00D13FF0">
              <w:rPr>
                <w:rFonts w:cs="Arial"/>
              </w:rPr>
              <w:t>Creación del modelo de datos orientado a objetos.</w:t>
            </w:r>
          </w:p>
          <w:p w:rsidR="00F52B0A" w:rsidRDefault="00F52B0A" w:rsidP="00945567">
            <w:pPr>
              <w:numPr>
                <w:ilvl w:val="0"/>
                <w:numId w:val="1"/>
              </w:numPr>
              <w:ind w:right="245"/>
              <w:jc w:val="both"/>
              <w:rPr>
                <w:rFonts w:cs="Arial"/>
              </w:rPr>
            </w:pPr>
            <w:r w:rsidRPr="00D13FF0">
              <w:rPr>
                <w:rFonts w:cs="Arial"/>
              </w:rPr>
              <w:t>Trabajo sobre modelos digitales del terreno.</w:t>
            </w:r>
            <w:r>
              <w:rPr>
                <w:rFonts w:cs="Arial"/>
              </w:rPr>
              <w:t xml:space="preserve"> </w:t>
            </w:r>
          </w:p>
          <w:p w:rsidR="00F52B0A" w:rsidRPr="00D13FF0" w:rsidRDefault="00F52B0A" w:rsidP="00945567">
            <w:pPr>
              <w:numPr>
                <w:ilvl w:val="0"/>
                <w:numId w:val="1"/>
              </w:numPr>
              <w:ind w:right="245"/>
              <w:jc w:val="both"/>
              <w:rPr>
                <w:rFonts w:cs="Arial"/>
              </w:rPr>
            </w:pPr>
            <w:r>
              <w:rPr>
                <w:rFonts w:cs="Arial"/>
              </w:rPr>
              <w:t xml:space="preserve">Proyecto SIOSE. Sistema I. </w:t>
            </w:r>
            <w:r w:rsidRPr="002D6A9C">
              <w:rPr>
                <w:rFonts w:cs="Arial"/>
              </w:rPr>
              <w:t xml:space="preserve">de ocupación del suelo </w:t>
            </w:r>
            <w:r>
              <w:rPr>
                <w:rFonts w:cs="Arial"/>
              </w:rPr>
              <w:t>E</w:t>
            </w:r>
            <w:r w:rsidRPr="002D6A9C">
              <w:rPr>
                <w:rFonts w:cs="Arial"/>
              </w:rPr>
              <w:t>spaña</w:t>
            </w:r>
            <w:r>
              <w:rPr>
                <w:rFonts w:cs="Arial"/>
              </w:rPr>
              <w:t>.</w:t>
            </w:r>
          </w:p>
          <w:p w:rsidR="00F52B0A" w:rsidRPr="00D13FF0" w:rsidRDefault="00F52B0A" w:rsidP="00945567">
            <w:pPr>
              <w:numPr>
                <w:ilvl w:val="0"/>
                <w:numId w:val="1"/>
              </w:numPr>
              <w:ind w:right="245"/>
              <w:jc w:val="both"/>
              <w:rPr>
                <w:rFonts w:cs="Arial"/>
              </w:rPr>
            </w:pPr>
            <w:r>
              <w:rPr>
                <w:rFonts w:cs="Arial"/>
              </w:rPr>
              <w:t xml:space="preserve">Fotointerpretación </w:t>
            </w:r>
            <w:r w:rsidRPr="00D13FF0">
              <w:rPr>
                <w:rFonts w:cs="Arial"/>
              </w:rPr>
              <w:t>de fotografías aéreas e imágenes satélites.</w:t>
            </w:r>
            <w:r>
              <w:rPr>
                <w:rFonts w:cs="Arial"/>
              </w:rPr>
              <w:t xml:space="preserve"> Núcleos urbanos, especies forestales y cultivos.</w:t>
            </w:r>
          </w:p>
          <w:p w:rsidR="00F52B0A" w:rsidRPr="00D13FF0" w:rsidRDefault="00F52B0A" w:rsidP="00945567">
            <w:pPr>
              <w:numPr>
                <w:ilvl w:val="0"/>
                <w:numId w:val="1"/>
              </w:numPr>
              <w:ind w:right="245"/>
              <w:jc w:val="both"/>
              <w:rPr>
                <w:rFonts w:cs="Arial"/>
              </w:rPr>
            </w:pPr>
            <w:r w:rsidRPr="00D13FF0">
              <w:rPr>
                <w:rFonts w:cs="Arial"/>
              </w:rPr>
              <w:t>Fotogrametría, reproyección, georreferenciación y conv</w:t>
            </w:r>
            <w:r>
              <w:rPr>
                <w:rFonts w:cs="Arial"/>
              </w:rPr>
              <w:t>ersión de formatos de imágenes.</w:t>
            </w:r>
            <w:r w:rsidR="00025B3F">
              <w:rPr>
                <w:rFonts w:cs="Arial"/>
              </w:rPr>
              <w:t xml:space="preserve"> M</w:t>
            </w:r>
            <w:r w:rsidR="00025B3F" w:rsidRPr="00D13FF0">
              <w:rPr>
                <w:rFonts w:cs="Arial"/>
              </w:rPr>
              <w:t>osaicado de raster</w:t>
            </w:r>
            <w:r w:rsidR="00025B3F">
              <w:rPr>
                <w:rFonts w:cs="Arial"/>
              </w:rPr>
              <w:t>s</w:t>
            </w:r>
            <w:r w:rsidR="00025B3F" w:rsidRPr="00D13FF0">
              <w:rPr>
                <w:rFonts w:cs="Arial"/>
              </w:rPr>
              <w:t>.</w:t>
            </w:r>
          </w:p>
          <w:p w:rsidR="00F52B0A" w:rsidRPr="00D13FF0" w:rsidRDefault="00025B3F" w:rsidP="00945567">
            <w:pPr>
              <w:numPr>
                <w:ilvl w:val="0"/>
                <w:numId w:val="1"/>
              </w:numPr>
              <w:ind w:right="245"/>
              <w:jc w:val="both"/>
              <w:rPr>
                <w:rFonts w:cs="Arial"/>
              </w:rPr>
            </w:pPr>
            <w:r>
              <w:rPr>
                <w:rFonts w:cs="Arial"/>
              </w:rPr>
              <w:t xml:space="preserve">Teledetección. </w:t>
            </w:r>
            <w:r w:rsidR="00F52B0A" w:rsidRPr="00D13FF0">
              <w:rPr>
                <w:rFonts w:cs="Arial"/>
              </w:rPr>
              <w:t>Tratamiento del rango espectral, líneas de barrido y resolución espacial de imágenes satélite.</w:t>
            </w:r>
          </w:p>
          <w:p w:rsidR="00F52B0A" w:rsidRPr="00D13FF0" w:rsidRDefault="00F52B0A" w:rsidP="00945567">
            <w:pPr>
              <w:numPr>
                <w:ilvl w:val="0"/>
                <w:numId w:val="1"/>
              </w:numPr>
              <w:ind w:right="245"/>
              <w:jc w:val="both"/>
              <w:rPr>
                <w:rFonts w:cs="Arial"/>
              </w:rPr>
            </w:pPr>
            <w:r w:rsidRPr="00D13FF0">
              <w:rPr>
                <w:rFonts w:cs="Arial"/>
              </w:rPr>
              <w:t xml:space="preserve">Pasarela de SIOSE Andalucía a SIOSE Nacional. </w:t>
            </w:r>
          </w:p>
          <w:p w:rsidR="00F52B0A" w:rsidRPr="002D6A9C" w:rsidRDefault="00F52B0A" w:rsidP="00945567">
            <w:pPr>
              <w:numPr>
                <w:ilvl w:val="0"/>
                <w:numId w:val="1"/>
              </w:numPr>
              <w:ind w:right="245"/>
              <w:jc w:val="both"/>
              <w:rPr>
                <w:rFonts w:cs="Arial"/>
              </w:rPr>
            </w:pPr>
            <w:r w:rsidRPr="002D6A9C">
              <w:rPr>
                <w:rFonts w:cs="Arial"/>
              </w:rPr>
              <w:t>Elaboración de artículos científicos y material de difusión. Producción de cartografía temática a diferentes escalas.</w:t>
            </w:r>
          </w:p>
          <w:p w:rsidR="00F52B0A" w:rsidRPr="00D13FF0" w:rsidRDefault="00F52B0A" w:rsidP="00945567">
            <w:pPr>
              <w:numPr>
                <w:ilvl w:val="0"/>
                <w:numId w:val="1"/>
              </w:numPr>
              <w:ind w:right="245"/>
              <w:jc w:val="both"/>
              <w:rPr>
                <w:rFonts w:cs="Arial"/>
              </w:rPr>
            </w:pPr>
            <w:r w:rsidRPr="00D13FF0">
              <w:rPr>
                <w:rFonts w:cs="Arial"/>
              </w:rPr>
              <w:t xml:space="preserve">Control de calidad en </w:t>
            </w:r>
            <w:r>
              <w:rPr>
                <w:rFonts w:cs="Arial"/>
              </w:rPr>
              <w:t xml:space="preserve">la clasificación </w:t>
            </w:r>
            <w:r w:rsidRPr="00D13FF0">
              <w:rPr>
                <w:rFonts w:cs="Arial"/>
              </w:rPr>
              <w:t xml:space="preserve">de </w:t>
            </w:r>
            <w:r>
              <w:rPr>
                <w:rFonts w:cs="Arial"/>
              </w:rPr>
              <w:t xml:space="preserve">los </w:t>
            </w:r>
            <w:r w:rsidRPr="00D13FF0">
              <w:rPr>
                <w:rFonts w:cs="Arial"/>
              </w:rPr>
              <w:t>usos del suelo.</w:t>
            </w:r>
          </w:p>
          <w:p w:rsidR="00F52B0A" w:rsidRPr="00D13FF0" w:rsidRDefault="00F52B0A" w:rsidP="00945567">
            <w:pPr>
              <w:numPr>
                <w:ilvl w:val="0"/>
                <w:numId w:val="1"/>
              </w:numPr>
              <w:ind w:right="245"/>
              <w:jc w:val="both"/>
              <w:rPr>
                <w:rFonts w:cs="Arial"/>
              </w:rPr>
            </w:pPr>
            <w:r w:rsidRPr="00D13FF0">
              <w:rPr>
                <w:rFonts w:cs="Arial"/>
              </w:rPr>
              <w:t>Extracción y comparación de cifras estadísticas sobre la diversificación de especies herbáceas, arbustivas y arbóreas.</w:t>
            </w:r>
          </w:p>
          <w:p w:rsidR="00F52B0A" w:rsidRPr="00D13FF0" w:rsidRDefault="00F52B0A" w:rsidP="00945567">
            <w:pPr>
              <w:numPr>
                <w:ilvl w:val="0"/>
                <w:numId w:val="1"/>
              </w:numPr>
              <w:ind w:right="245"/>
              <w:jc w:val="both"/>
              <w:rPr>
                <w:rFonts w:cs="Arial"/>
              </w:rPr>
            </w:pPr>
            <w:r w:rsidRPr="00D13FF0">
              <w:rPr>
                <w:rFonts w:cs="Arial"/>
              </w:rPr>
              <w:t xml:space="preserve">Modificación de algoritmos de aprendizaje y automatización de reconocimiento en imágenes. </w:t>
            </w:r>
          </w:p>
          <w:p w:rsidR="00F52B0A" w:rsidRPr="00D13FF0" w:rsidRDefault="00F52B0A" w:rsidP="00945567">
            <w:pPr>
              <w:numPr>
                <w:ilvl w:val="0"/>
                <w:numId w:val="1"/>
              </w:numPr>
              <w:ind w:right="245"/>
              <w:jc w:val="both"/>
              <w:rPr>
                <w:rFonts w:cs="Arial"/>
              </w:rPr>
            </w:pPr>
            <w:r w:rsidRPr="00D13FF0">
              <w:rPr>
                <w:rFonts w:cs="Arial"/>
              </w:rPr>
              <w:t>Balance de color, co</w:t>
            </w:r>
            <w:r>
              <w:rPr>
                <w:rFonts w:cs="Arial"/>
              </w:rPr>
              <w:t>nversión de raster a vectorial</w:t>
            </w:r>
            <w:r w:rsidRPr="00D13FF0">
              <w:rPr>
                <w:rFonts w:cs="Arial"/>
              </w:rPr>
              <w:t>, interpolación de superficies, correcciones radiométricas y geométricas, visualización y procesamiento de imágenes radar, obtención de imágenes satélite ortorectificadas.</w:t>
            </w:r>
          </w:p>
          <w:p w:rsidR="00F52B0A" w:rsidRPr="001A1752" w:rsidRDefault="00F52B0A" w:rsidP="00945567">
            <w:pPr>
              <w:numPr>
                <w:ilvl w:val="0"/>
                <w:numId w:val="1"/>
              </w:numPr>
              <w:ind w:right="245"/>
              <w:jc w:val="both"/>
              <w:rPr>
                <w:rFonts w:cs="Arial"/>
              </w:rPr>
            </w:pPr>
            <w:r w:rsidRPr="00D13FF0">
              <w:rPr>
                <w:rFonts w:cs="Arial"/>
              </w:rPr>
              <w:t>Aportación</w:t>
            </w:r>
            <w:r w:rsidR="00875675">
              <w:rPr>
                <w:rFonts w:cs="Arial"/>
              </w:rPr>
              <w:t xml:space="preserve"> de</w:t>
            </w:r>
            <w:r w:rsidRPr="00D13FF0">
              <w:rPr>
                <w:rFonts w:cs="Arial"/>
              </w:rPr>
              <w:t xml:space="preserve"> bases cartográficas al repositorio del canal de la Red de Información Ambiental. (Rediam).</w:t>
            </w:r>
          </w:p>
          <w:p w:rsidR="00F52B0A" w:rsidRPr="007E1463" w:rsidRDefault="00F52B0A" w:rsidP="00945567">
            <w:pPr>
              <w:ind w:left="360" w:right="245"/>
              <w:jc w:val="both"/>
              <w:rPr>
                <w:rFonts w:cs="Arial"/>
              </w:rPr>
            </w:pPr>
          </w:p>
        </w:tc>
      </w:tr>
    </w:tbl>
    <w:p w:rsidR="00BB07AD" w:rsidRPr="00983F5A" w:rsidRDefault="00BB07AD" w:rsidP="004510D5">
      <w:pPr>
        <w:rPr>
          <w:b/>
          <w:sz w:val="28"/>
          <w:szCs w:val="28"/>
          <w:u w:val="single"/>
        </w:rPr>
      </w:pPr>
    </w:p>
    <w:tbl>
      <w:tblPr>
        <w:tblW w:w="0" w:type="auto"/>
        <w:tblBorders>
          <w:top w:val="single" w:sz="12" w:space="0" w:color="CCFFCC"/>
          <w:left w:val="single" w:sz="12" w:space="0" w:color="CCFFCC"/>
          <w:bottom w:val="single" w:sz="12" w:space="0" w:color="CCFFCC"/>
          <w:right w:val="single" w:sz="12" w:space="0" w:color="CCFFCC"/>
          <w:insideH w:val="single" w:sz="12" w:space="0" w:color="CCFFCC"/>
          <w:insideV w:val="single" w:sz="12" w:space="0" w:color="CCFFCC"/>
        </w:tblBorders>
        <w:shd w:val="clear" w:color="auto" w:fill="CCFFFF"/>
        <w:tblLook w:val="01E0"/>
      </w:tblPr>
      <w:tblGrid>
        <w:gridCol w:w="2074"/>
        <w:gridCol w:w="6646"/>
      </w:tblGrid>
      <w:tr w:rsidR="00F318F1" w:rsidRPr="0026699B" w:rsidTr="00C64C52">
        <w:trPr>
          <w:trHeight w:val="4748"/>
        </w:trPr>
        <w:tc>
          <w:tcPr>
            <w:tcW w:w="2088" w:type="dxa"/>
            <w:shd w:val="clear" w:color="auto" w:fill="CCFFFF"/>
          </w:tcPr>
          <w:p w:rsidR="00473AC6" w:rsidRDefault="00473AC6" w:rsidP="00301ADF">
            <w:pPr>
              <w:pStyle w:val="Compaa"/>
              <w:rPr>
                <w:rFonts w:cs="Arial"/>
              </w:rPr>
            </w:pPr>
          </w:p>
          <w:p w:rsidR="00473AC6" w:rsidRDefault="00473AC6" w:rsidP="00301ADF">
            <w:pPr>
              <w:pStyle w:val="Compaa"/>
              <w:rPr>
                <w:rFonts w:cs="Arial"/>
              </w:rPr>
            </w:pPr>
          </w:p>
          <w:p w:rsidR="00473AC6" w:rsidRDefault="00473AC6" w:rsidP="00301ADF">
            <w:pPr>
              <w:pStyle w:val="Compaa"/>
              <w:rPr>
                <w:rFonts w:cs="Arial"/>
              </w:rPr>
            </w:pPr>
          </w:p>
          <w:p w:rsidR="00917B01" w:rsidRDefault="00917B01" w:rsidP="00301ADF">
            <w:pPr>
              <w:pStyle w:val="Compaa"/>
              <w:rPr>
                <w:rFonts w:cs="Arial"/>
              </w:rPr>
            </w:pPr>
          </w:p>
          <w:p w:rsidR="00F318F1" w:rsidRPr="00000891" w:rsidRDefault="00F318F1" w:rsidP="00301ADF">
            <w:pPr>
              <w:pStyle w:val="Compaa"/>
              <w:rPr>
                <w:rFonts w:cs="Arial"/>
              </w:rPr>
            </w:pPr>
            <w:r w:rsidRPr="00000891">
              <w:rPr>
                <w:rFonts w:cs="Arial"/>
              </w:rPr>
              <w:t>Abril 200</w:t>
            </w:r>
            <w:r w:rsidR="00BB6B4F">
              <w:rPr>
                <w:rFonts w:cs="Arial"/>
              </w:rPr>
              <w:t>6</w:t>
            </w:r>
          </w:p>
          <w:p w:rsidR="00F318F1" w:rsidRPr="00000891" w:rsidRDefault="00F318F1" w:rsidP="00F318F1">
            <w:pPr>
              <w:rPr>
                <w:rFonts w:cs="Arial"/>
              </w:rPr>
            </w:pPr>
            <w:r w:rsidRPr="00000891">
              <w:rPr>
                <w:rFonts w:cs="Arial"/>
              </w:rPr>
              <w:t>Febrero 2008</w:t>
            </w:r>
          </w:p>
          <w:p w:rsidR="000F5F46" w:rsidRPr="0026699B" w:rsidRDefault="000F5F46" w:rsidP="00F318F1">
            <w:pPr>
              <w:rPr>
                <w:b/>
              </w:rPr>
            </w:pPr>
          </w:p>
        </w:tc>
        <w:tc>
          <w:tcPr>
            <w:tcW w:w="6692" w:type="dxa"/>
          </w:tcPr>
          <w:p w:rsidR="002C2168" w:rsidRDefault="00F318F1" w:rsidP="002C2168">
            <w:pPr>
              <w:pStyle w:val="Cargo"/>
              <w:rPr>
                <w:b/>
              </w:rPr>
            </w:pPr>
            <w:r w:rsidRPr="0026699B">
              <w:rPr>
                <w:b/>
              </w:rPr>
              <w:t>Delineante Proyectista</w:t>
            </w:r>
          </w:p>
          <w:p w:rsidR="002C2168" w:rsidRPr="002C2168" w:rsidRDefault="002C2168" w:rsidP="002C2168">
            <w:pPr>
              <w:rPr>
                <w:i/>
              </w:rPr>
            </w:pPr>
            <w:r w:rsidRPr="002C2168">
              <w:rPr>
                <w:i/>
              </w:rPr>
              <w:t>Atlas S.A./Capgemini S.A</w:t>
            </w:r>
            <w:r>
              <w:rPr>
                <w:i/>
              </w:rPr>
              <w:t xml:space="preserve"> </w:t>
            </w:r>
            <w:r w:rsidRPr="002C2168">
              <w:rPr>
                <w:i/>
              </w:rPr>
              <w:t>-</w:t>
            </w:r>
            <w:r>
              <w:rPr>
                <w:i/>
              </w:rPr>
              <w:t xml:space="preserve"> </w:t>
            </w:r>
            <w:r w:rsidRPr="002C2168">
              <w:rPr>
                <w:i/>
              </w:rPr>
              <w:t>Endesa Ingeniería</w:t>
            </w:r>
            <w:r w:rsidR="00C10ED6">
              <w:rPr>
                <w:i/>
              </w:rPr>
              <w:t xml:space="preserve"> SL</w:t>
            </w:r>
          </w:p>
          <w:p w:rsidR="00F318F1" w:rsidRPr="0026699B" w:rsidRDefault="00F318F1" w:rsidP="00301ADF">
            <w:pPr>
              <w:tabs>
                <w:tab w:val="left" w:pos="0"/>
              </w:tabs>
              <w:jc w:val="both"/>
              <w:rPr>
                <w:rFonts w:ascii="Verdana" w:hAnsi="Verdana"/>
                <w:b/>
                <w:sz w:val="18"/>
                <w:szCs w:val="18"/>
                <w:lang w:val="es-ES_tradnl"/>
              </w:rPr>
            </w:pPr>
          </w:p>
          <w:p w:rsidR="00F318F1" w:rsidRPr="0026699B" w:rsidRDefault="00F318F1" w:rsidP="00F318F1">
            <w:pPr>
              <w:numPr>
                <w:ilvl w:val="0"/>
                <w:numId w:val="1"/>
              </w:numPr>
              <w:ind w:right="245"/>
              <w:jc w:val="both"/>
              <w:rPr>
                <w:rFonts w:cs="Arial"/>
              </w:rPr>
            </w:pPr>
            <w:r w:rsidRPr="0026699B">
              <w:rPr>
                <w:rFonts w:cs="Arial"/>
              </w:rPr>
              <w:t>Descargos ortogonales (sobre plano eléctrico): Nuevas altas de centros, salidas de línea</w:t>
            </w:r>
            <w:r w:rsidR="008432B8" w:rsidRPr="0026699B">
              <w:rPr>
                <w:rFonts w:cs="Arial"/>
              </w:rPr>
              <w:t>,</w:t>
            </w:r>
            <w:r w:rsidRPr="0026699B">
              <w:rPr>
                <w:rFonts w:cs="Arial"/>
              </w:rPr>
              <w:t xml:space="preserve">  transformadores, dispositivos eléctricos, tramos; </w:t>
            </w:r>
            <w:r w:rsidR="00D423EA" w:rsidRPr="0026699B">
              <w:rPr>
                <w:rFonts w:cs="Arial"/>
              </w:rPr>
              <w:t>Base de datos de elementos.</w:t>
            </w:r>
          </w:p>
          <w:p w:rsidR="00F318F1" w:rsidRPr="0026699B" w:rsidRDefault="00F318F1" w:rsidP="00F318F1">
            <w:pPr>
              <w:numPr>
                <w:ilvl w:val="0"/>
                <w:numId w:val="1"/>
              </w:numPr>
              <w:ind w:right="245"/>
              <w:jc w:val="both"/>
              <w:rPr>
                <w:rFonts w:cs="Arial"/>
              </w:rPr>
            </w:pPr>
            <w:r w:rsidRPr="0026699B">
              <w:rPr>
                <w:rFonts w:cs="Arial"/>
              </w:rPr>
              <w:t>Descargos cartográficos (sobre plano raster): Modificaciones y nuevo trazado del cableado eléctrico, disposición de apoy</w:t>
            </w:r>
            <w:r w:rsidR="008432B8" w:rsidRPr="0026699B">
              <w:rPr>
                <w:rFonts w:cs="Arial"/>
              </w:rPr>
              <w:t xml:space="preserve">os y postes a lo largo de este; </w:t>
            </w:r>
            <w:r w:rsidRPr="0026699B">
              <w:rPr>
                <w:rFonts w:cs="Arial"/>
              </w:rPr>
              <w:t>canalizaciones y arquetas. Cambio de  dispositivos de maniobra, nuevas salidas de línea de subestaciones y altas de centros de distribución.</w:t>
            </w:r>
          </w:p>
          <w:p w:rsidR="00F318F1" w:rsidRPr="0026699B" w:rsidRDefault="00F318F1" w:rsidP="00F318F1">
            <w:pPr>
              <w:numPr>
                <w:ilvl w:val="0"/>
                <w:numId w:val="1"/>
              </w:numPr>
              <w:ind w:right="245"/>
              <w:jc w:val="both"/>
              <w:rPr>
                <w:rFonts w:cs="Arial"/>
              </w:rPr>
            </w:pPr>
            <w:r w:rsidRPr="0026699B">
              <w:rPr>
                <w:rFonts w:cs="Arial"/>
              </w:rPr>
              <w:t>Rutas: Reestructuración de las línea de media tensión tanto en el plano cartográfico como en el ortogonal.</w:t>
            </w:r>
          </w:p>
          <w:p w:rsidR="00F318F1" w:rsidRPr="0026699B" w:rsidRDefault="00F318F1" w:rsidP="00F318F1">
            <w:pPr>
              <w:numPr>
                <w:ilvl w:val="0"/>
                <w:numId w:val="1"/>
              </w:numPr>
              <w:ind w:right="245"/>
              <w:jc w:val="both"/>
              <w:rPr>
                <w:rFonts w:cs="Arial"/>
              </w:rPr>
            </w:pPr>
            <w:r w:rsidRPr="0026699B">
              <w:rPr>
                <w:rFonts w:cs="Arial"/>
              </w:rPr>
              <w:t>Inspecciones reglamentarias.</w:t>
            </w:r>
          </w:p>
          <w:p w:rsidR="00F318F1" w:rsidRPr="0026699B" w:rsidRDefault="00F318F1" w:rsidP="00F318F1">
            <w:pPr>
              <w:numPr>
                <w:ilvl w:val="0"/>
                <w:numId w:val="1"/>
              </w:numPr>
              <w:ind w:right="245"/>
              <w:jc w:val="both"/>
              <w:rPr>
                <w:rFonts w:cs="Arial"/>
              </w:rPr>
            </w:pPr>
            <w:r w:rsidRPr="0026699B">
              <w:rPr>
                <w:rFonts w:cs="Arial"/>
              </w:rPr>
              <w:t>Baja tensión: Creación de cuadros y líneas, para su posterior ubicación.</w:t>
            </w:r>
          </w:p>
          <w:p w:rsidR="00F318F1" w:rsidRPr="0026699B" w:rsidRDefault="00F318F1" w:rsidP="00F318F1">
            <w:pPr>
              <w:numPr>
                <w:ilvl w:val="0"/>
                <w:numId w:val="1"/>
              </w:numPr>
              <w:ind w:right="245"/>
              <w:jc w:val="both"/>
              <w:rPr>
                <w:rFonts w:cs="Arial"/>
              </w:rPr>
            </w:pPr>
            <w:r w:rsidRPr="0026699B">
              <w:rPr>
                <w:rFonts w:cs="Arial"/>
              </w:rPr>
              <w:t>Creación de base de datos de dispositivos.</w:t>
            </w:r>
          </w:p>
          <w:p w:rsidR="00F318F1" w:rsidRPr="0026699B" w:rsidRDefault="00F318F1" w:rsidP="00F318F1">
            <w:pPr>
              <w:numPr>
                <w:ilvl w:val="0"/>
                <w:numId w:val="1"/>
              </w:numPr>
              <w:ind w:right="245"/>
              <w:jc w:val="both"/>
              <w:rPr>
                <w:rFonts w:cs="Arial"/>
              </w:rPr>
            </w:pPr>
            <w:r w:rsidRPr="0026699B">
              <w:rPr>
                <w:rFonts w:cs="Arial"/>
              </w:rPr>
              <w:t>Manejo del sistema comercial, así como de la petición de solicitudes y asignación de PCR’S.</w:t>
            </w:r>
          </w:p>
          <w:p w:rsidR="00F318F1" w:rsidRPr="0026699B" w:rsidRDefault="00F318F1" w:rsidP="00F318F1">
            <w:pPr>
              <w:ind w:left="720" w:right="245"/>
              <w:jc w:val="both"/>
              <w:rPr>
                <w:rFonts w:cs="Arial"/>
                <w:b/>
              </w:rPr>
            </w:pPr>
          </w:p>
          <w:p w:rsidR="00F318F1" w:rsidRPr="0026699B" w:rsidRDefault="00F318F1" w:rsidP="00301ADF">
            <w:pPr>
              <w:ind w:left="360" w:right="245"/>
              <w:jc w:val="both"/>
              <w:rPr>
                <w:rFonts w:cs="Arial"/>
                <w:b/>
              </w:rPr>
            </w:pPr>
          </w:p>
        </w:tc>
      </w:tr>
    </w:tbl>
    <w:p w:rsidR="004510D5" w:rsidRDefault="004510D5" w:rsidP="00117FE5">
      <w:pPr>
        <w:tabs>
          <w:tab w:val="left" w:pos="0"/>
        </w:tabs>
        <w:jc w:val="both"/>
      </w:pPr>
    </w:p>
    <w:p w:rsidR="00231DB6" w:rsidRDefault="00231DB6" w:rsidP="00117FE5">
      <w:pPr>
        <w:tabs>
          <w:tab w:val="left" w:pos="0"/>
        </w:tabs>
        <w:jc w:val="both"/>
      </w:pPr>
    </w:p>
    <w:tbl>
      <w:tblPr>
        <w:tblW w:w="0" w:type="auto"/>
        <w:tblBorders>
          <w:top w:val="single" w:sz="12" w:space="0" w:color="CCFFCC"/>
          <w:left w:val="single" w:sz="12" w:space="0" w:color="CCFFCC"/>
          <w:bottom w:val="single" w:sz="12" w:space="0" w:color="CCFFCC"/>
          <w:right w:val="single" w:sz="12" w:space="0" w:color="CCFFCC"/>
          <w:insideH w:val="single" w:sz="12" w:space="0" w:color="CCFFCC"/>
          <w:insideV w:val="single" w:sz="12" w:space="0" w:color="CCFFCC"/>
        </w:tblBorders>
        <w:shd w:val="clear" w:color="auto" w:fill="CCFFFF"/>
        <w:tblLook w:val="01E0"/>
      </w:tblPr>
      <w:tblGrid>
        <w:gridCol w:w="2077"/>
        <w:gridCol w:w="6643"/>
      </w:tblGrid>
      <w:tr w:rsidR="00231DB6" w:rsidTr="00000891">
        <w:trPr>
          <w:trHeight w:val="2599"/>
        </w:trPr>
        <w:tc>
          <w:tcPr>
            <w:tcW w:w="2088" w:type="dxa"/>
            <w:shd w:val="clear" w:color="auto" w:fill="CCFFFF"/>
          </w:tcPr>
          <w:p w:rsidR="00175A34" w:rsidRDefault="00175A34" w:rsidP="00175A34"/>
          <w:p w:rsidR="009852DE" w:rsidRDefault="009852DE" w:rsidP="00301ADF">
            <w:pPr>
              <w:pStyle w:val="Compaa"/>
            </w:pPr>
          </w:p>
          <w:p w:rsidR="009852DE" w:rsidRDefault="009852DE" w:rsidP="00301ADF">
            <w:pPr>
              <w:pStyle w:val="Compaa"/>
            </w:pPr>
          </w:p>
          <w:p w:rsidR="00231DB6" w:rsidRDefault="00231DB6" w:rsidP="00301ADF">
            <w:pPr>
              <w:pStyle w:val="Compaa"/>
            </w:pPr>
            <w:r>
              <w:t>Noviembre 2004</w:t>
            </w:r>
          </w:p>
          <w:p w:rsidR="00231DB6" w:rsidRPr="00231DB6" w:rsidRDefault="00231DB6" w:rsidP="00231DB6">
            <w:r>
              <w:t>Marzo 200</w:t>
            </w:r>
            <w:r w:rsidR="00BB6B4F">
              <w:t>6</w:t>
            </w:r>
          </w:p>
          <w:p w:rsidR="00175A34" w:rsidRDefault="00175A34" w:rsidP="00231DB6">
            <w:pPr>
              <w:pStyle w:val="Compaa"/>
            </w:pPr>
          </w:p>
          <w:p w:rsidR="00E73AAA" w:rsidRPr="00231DB6" w:rsidRDefault="00E73AAA" w:rsidP="00231DB6"/>
        </w:tc>
        <w:tc>
          <w:tcPr>
            <w:tcW w:w="6692" w:type="dxa"/>
          </w:tcPr>
          <w:p w:rsidR="00C16C8D" w:rsidRDefault="00231DB6" w:rsidP="00C16C8D">
            <w:pPr>
              <w:pStyle w:val="Cargo"/>
            </w:pPr>
            <w:r>
              <w:t>Delineante</w:t>
            </w:r>
            <w:r w:rsidRPr="00231DB6">
              <w:t xml:space="preserve"> </w:t>
            </w:r>
          </w:p>
          <w:p w:rsidR="00C16C8D" w:rsidRPr="00C16C8D" w:rsidRDefault="00545B45" w:rsidP="00C16C8D">
            <w:pPr>
              <w:rPr>
                <w:i/>
              </w:rPr>
            </w:pPr>
            <w:r>
              <w:rPr>
                <w:i/>
              </w:rPr>
              <w:t>Cibernos S.A</w:t>
            </w:r>
            <w:r w:rsidR="00C16C8D" w:rsidRPr="00C16C8D">
              <w:rPr>
                <w:i/>
              </w:rPr>
              <w:t>.</w:t>
            </w:r>
            <w:r>
              <w:rPr>
                <w:i/>
              </w:rPr>
              <w:t xml:space="preserve"> </w:t>
            </w:r>
            <w:r w:rsidR="00C16C8D" w:rsidRPr="00C16C8D">
              <w:rPr>
                <w:i/>
              </w:rPr>
              <w:t>- Enditel Endesa</w:t>
            </w:r>
            <w:r w:rsidR="00C16C8D">
              <w:rPr>
                <w:i/>
              </w:rPr>
              <w:t xml:space="preserve"> S.L.</w:t>
            </w:r>
          </w:p>
          <w:p w:rsidR="00C16C8D" w:rsidRPr="00C16C8D" w:rsidRDefault="00C16C8D" w:rsidP="00C16C8D"/>
          <w:p w:rsidR="00BD0D90" w:rsidRDefault="00C94F6E" w:rsidP="00BD0D90">
            <w:pPr>
              <w:numPr>
                <w:ilvl w:val="0"/>
                <w:numId w:val="1"/>
              </w:numPr>
              <w:ind w:right="245"/>
              <w:jc w:val="both"/>
              <w:rPr>
                <w:rFonts w:cs="Arial"/>
              </w:rPr>
            </w:pPr>
            <w:r>
              <w:rPr>
                <w:rFonts w:cs="Arial"/>
              </w:rPr>
              <w:t xml:space="preserve">Proyecto </w:t>
            </w:r>
            <w:r w:rsidR="003018ED">
              <w:rPr>
                <w:rFonts w:cs="Arial"/>
              </w:rPr>
              <w:t xml:space="preserve">de </w:t>
            </w:r>
            <w:r w:rsidR="00DE541B">
              <w:rPr>
                <w:rFonts w:cs="Arial"/>
              </w:rPr>
              <w:t>ONO.</w:t>
            </w:r>
            <w:r w:rsidR="00BD0D90" w:rsidRPr="00BD0D90">
              <w:rPr>
                <w:rFonts w:cs="Arial"/>
              </w:rPr>
              <w:t xml:space="preserve"> Trazado de la red de fibra óptica FTTH, conexión de cables seguimiento y revisión de empalmes.</w:t>
            </w:r>
          </w:p>
          <w:p w:rsidR="00BD0D90" w:rsidRPr="00BD0D90" w:rsidRDefault="00BD0D90" w:rsidP="00BD0D90">
            <w:pPr>
              <w:numPr>
                <w:ilvl w:val="0"/>
                <w:numId w:val="1"/>
              </w:numPr>
              <w:ind w:right="245"/>
              <w:jc w:val="both"/>
              <w:rPr>
                <w:rFonts w:cs="Arial"/>
              </w:rPr>
            </w:pPr>
            <w:r w:rsidRPr="00BD0D90">
              <w:rPr>
                <w:rFonts w:cs="Arial"/>
              </w:rPr>
              <w:t xml:space="preserve"> Digitalización de plantas internas e inserción de armarios; así como plantas externas, edición de puertos, puentes y anillos controladores del cableado. </w:t>
            </w:r>
          </w:p>
          <w:p w:rsidR="00231DB6" w:rsidRPr="00231DB6" w:rsidRDefault="00231DB6" w:rsidP="00231DB6">
            <w:pPr>
              <w:numPr>
                <w:ilvl w:val="0"/>
                <w:numId w:val="1"/>
              </w:numPr>
              <w:ind w:right="245"/>
              <w:jc w:val="both"/>
              <w:rPr>
                <w:rFonts w:cs="Arial"/>
              </w:rPr>
            </w:pPr>
            <w:r w:rsidRPr="00231DB6">
              <w:rPr>
                <w:rFonts w:cs="Arial"/>
              </w:rPr>
              <w:t>Aplicación de la técnica de reflectometría y hojas de mediciones.</w:t>
            </w:r>
          </w:p>
          <w:p w:rsidR="00231DB6" w:rsidRPr="00231DB6" w:rsidRDefault="00231DB6" w:rsidP="00231DB6">
            <w:pPr>
              <w:numPr>
                <w:ilvl w:val="0"/>
                <w:numId w:val="1"/>
              </w:numPr>
              <w:ind w:right="245"/>
              <w:jc w:val="both"/>
              <w:rPr>
                <w:rFonts w:cs="Arial"/>
              </w:rPr>
            </w:pPr>
            <w:r w:rsidRPr="00231DB6">
              <w:rPr>
                <w:rFonts w:cs="Arial"/>
              </w:rPr>
              <w:t>Localización de HUBS, delimitación de fincas y portales.</w:t>
            </w:r>
          </w:p>
          <w:p w:rsidR="00231DB6" w:rsidRPr="00231DB6" w:rsidRDefault="00231DB6" w:rsidP="00231DB6">
            <w:pPr>
              <w:numPr>
                <w:ilvl w:val="0"/>
                <w:numId w:val="1"/>
              </w:numPr>
              <w:ind w:right="245"/>
              <w:jc w:val="both"/>
              <w:rPr>
                <w:rFonts w:cs="Arial"/>
              </w:rPr>
            </w:pPr>
            <w:r w:rsidRPr="00231DB6">
              <w:rPr>
                <w:rFonts w:cs="Arial"/>
              </w:rPr>
              <w:t>Certificación de fincas, portales y puntos de servicio. Manejo del Código CSR.</w:t>
            </w:r>
          </w:p>
          <w:p w:rsidR="00231DB6" w:rsidRDefault="00231DB6" w:rsidP="00231DB6">
            <w:pPr>
              <w:ind w:left="720" w:right="245"/>
              <w:jc w:val="both"/>
              <w:rPr>
                <w:rFonts w:cs="Arial"/>
              </w:rPr>
            </w:pPr>
          </w:p>
          <w:p w:rsidR="00231DB6" w:rsidRPr="007E1463" w:rsidRDefault="00231DB6" w:rsidP="00301ADF">
            <w:pPr>
              <w:ind w:left="360" w:right="245"/>
              <w:jc w:val="both"/>
              <w:rPr>
                <w:rFonts w:cs="Arial"/>
              </w:rPr>
            </w:pPr>
          </w:p>
        </w:tc>
      </w:tr>
    </w:tbl>
    <w:p w:rsidR="00231DB6" w:rsidRDefault="00231DB6" w:rsidP="00117FE5">
      <w:pPr>
        <w:tabs>
          <w:tab w:val="left" w:pos="0"/>
        </w:tabs>
        <w:jc w:val="both"/>
      </w:pPr>
    </w:p>
    <w:p w:rsidR="005D6F62" w:rsidRDefault="005D6F62" w:rsidP="00117FE5">
      <w:pPr>
        <w:tabs>
          <w:tab w:val="left" w:pos="0"/>
        </w:tabs>
        <w:jc w:val="both"/>
      </w:pPr>
    </w:p>
    <w:tbl>
      <w:tblPr>
        <w:tblW w:w="0" w:type="auto"/>
        <w:tblBorders>
          <w:top w:val="single" w:sz="12" w:space="0" w:color="CCFFCC"/>
          <w:left w:val="single" w:sz="12" w:space="0" w:color="CCFFCC"/>
          <w:bottom w:val="single" w:sz="12" w:space="0" w:color="CCFFCC"/>
          <w:right w:val="single" w:sz="12" w:space="0" w:color="CCFFCC"/>
          <w:insideH w:val="single" w:sz="12" w:space="0" w:color="CCFFCC"/>
          <w:insideV w:val="single" w:sz="12" w:space="0" w:color="CCFFCC"/>
        </w:tblBorders>
        <w:shd w:val="clear" w:color="auto" w:fill="CCFFFF"/>
        <w:tblLook w:val="01E0"/>
      </w:tblPr>
      <w:tblGrid>
        <w:gridCol w:w="2073"/>
        <w:gridCol w:w="6647"/>
      </w:tblGrid>
      <w:tr w:rsidR="005D6F62" w:rsidTr="00C64C52">
        <w:trPr>
          <w:trHeight w:val="2610"/>
        </w:trPr>
        <w:tc>
          <w:tcPr>
            <w:tcW w:w="2088" w:type="dxa"/>
            <w:shd w:val="clear" w:color="auto" w:fill="CCFFFF"/>
          </w:tcPr>
          <w:p w:rsidR="00917B01" w:rsidRDefault="00917B01" w:rsidP="00301ADF">
            <w:pPr>
              <w:pStyle w:val="Compaa"/>
            </w:pPr>
          </w:p>
          <w:p w:rsidR="00917B01" w:rsidRDefault="00917B01" w:rsidP="00301ADF">
            <w:pPr>
              <w:pStyle w:val="Compaa"/>
            </w:pPr>
          </w:p>
          <w:p w:rsidR="00D726B4" w:rsidRDefault="000632E7" w:rsidP="00917B01">
            <w:pPr>
              <w:pStyle w:val="Compaa"/>
              <w:spacing w:before="120"/>
            </w:pPr>
            <w:r>
              <w:t xml:space="preserve">Julio 2003 </w:t>
            </w:r>
          </w:p>
          <w:p w:rsidR="000632E7" w:rsidRDefault="00C64C52" w:rsidP="00917B01">
            <w:pPr>
              <w:pStyle w:val="Compaa"/>
              <w:spacing w:before="120"/>
            </w:pPr>
            <w:r>
              <w:t>O</w:t>
            </w:r>
            <w:r w:rsidR="000632E7">
              <w:t>ctubre 2004</w:t>
            </w:r>
          </w:p>
          <w:p w:rsidR="00C64C52" w:rsidRDefault="00C64C52" w:rsidP="000632E7"/>
          <w:p w:rsidR="005D6F62" w:rsidRDefault="005D6F62" w:rsidP="00D726B4">
            <w:pPr>
              <w:rPr>
                <w:rFonts w:ascii="Verdana" w:hAnsi="Verdana"/>
                <w:sz w:val="18"/>
                <w:szCs w:val="18"/>
                <w:lang w:val="es-ES_tradnl"/>
              </w:rPr>
            </w:pPr>
          </w:p>
        </w:tc>
        <w:tc>
          <w:tcPr>
            <w:tcW w:w="6692" w:type="dxa"/>
          </w:tcPr>
          <w:p w:rsidR="005D6F62" w:rsidRDefault="005D6F62" w:rsidP="00000891">
            <w:pPr>
              <w:pStyle w:val="Cargo"/>
            </w:pPr>
            <w:r>
              <w:t>Técnico en Sistemas de Información Geográfica</w:t>
            </w:r>
          </w:p>
          <w:p w:rsidR="00661AC1" w:rsidRPr="00EC551F" w:rsidRDefault="00661AC1" w:rsidP="00661AC1">
            <w:pPr>
              <w:rPr>
                <w:i/>
              </w:rPr>
            </w:pPr>
            <w:r w:rsidRPr="00EC551F">
              <w:rPr>
                <w:i/>
              </w:rPr>
              <w:t>Empresa Públic</w:t>
            </w:r>
            <w:r w:rsidR="00EC551F">
              <w:rPr>
                <w:i/>
              </w:rPr>
              <w:t xml:space="preserve">a Desarrollo Agrario y Pesquero </w:t>
            </w:r>
            <w:r w:rsidRPr="00EC551F">
              <w:rPr>
                <w:i/>
              </w:rPr>
              <w:t>-</w:t>
            </w:r>
            <w:r w:rsidR="00EC551F">
              <w:rPr>
                <w:i/>
              </w:rPr>
              <w:t xml:space="preserve"> </w:t>
            </w:r>
            <w:r w:rsidRPr="00EC551F">
              <w:rPr>
                <w:i/>
              </w:rPr>
              <w:t xml:space="preserve">Junta de Andalucía         </w:t>
            </w:r>
          </w:p>
          <w:p w:rsidR="00661AC1" w:rsidRPr="00661AC1" w:rsidRDefault="00661AC1" w:rsidP="00661AC1"/>
          <w:p w:rsidR="00C64C52" w:rsidRDefault="00C64C52" w:rsidP="00CE2BCA">
            <w:pPr>
              <w:numPr>
                <w:ilvl w:val="0"/>
                <w:numId w:val="1"/>
              </w:numPr>
              <w:ind w:right="245"/>
              <w:jc w:val="both"/>
              <w:rPr>
                <w:rFonts w:cs="Arial"/>
              </w:rPr>
            </w:pPr>
            <w:r>
              <w:rPr>
                <w:rFonts w:cs="Arial"/>
              </w:rPr>
              <w:t xml:space="preserve">Proyecto </w:t>
            </w:r>
            <w:r w:rsidRPr="00C64C52">
              <w:rPr>
                <w:rFonts w:cs="Arial"/>
              </w:rPr>
              <w:t>SIGPAC</w:t>
            </w:r>
            <w:r>
              <w:rPr>
                <w:rFonts w:cs="Arial"/>
              </w:rPr>
              <w:t>:</w:t>
            </w:r>
            <w:r w:rsidRPr="00C64C52">
              <w:rPr>
                <w:rFonts w:cs="Arial"/>
              </w:rPr>
              <w:t xml:space="preserve"> Sistema de Información Geográfica de Identificación Parcelaria.</w:t>
            </w:r>
            <w:r w:rsidRPr="000A4EAD">
              <w:t xml:space="preserve"> Fo</w:t>
            </w:r>
            <w:r>
              <w:t>ndo Español de Garantía Agraria.</w:t>
            </w:r>
          </w:p>
          <w:p w:rsidR="00CE2BCA" w:rsidRPr="00CE2BCA" w:rsidRDefault="00CE2BCA" w:rsidP="00CE2BCA">
            <w:pPr>
              <w:numPr>
                <w:ilvl w:val="0"/>
                <w:numId w:val="1"/>
              </w:numPr>
              <w:ind w:right="245"/>
              <w:jc w:val="both"/>
              <w:rPr>
                <w:rFonts w:cs="Arial"/>
              </w:rPr>
            </w:pPr>
            <w:r w:rsidRPr="00CE2BCA">
              <w:rPr>
                <w:rFonts w:cs="Arial"/>
              </w:rPr>
              <w:t xml:space="preserve">Elaboración de la clasificación de usos del suelo para ayudas a la dehesa subvencionadas por la Unión Europea. </w:t>
            </w:r>
          </w:p>
          <w:p w:rsidR="00CE2BCA" w:rsidRPr="00CE2BCA" w:rsidRDefault="00CE2BCA" w:rsidP="00CE2BCA">
            <w:pPr>
              <w:numPr>
                <w:ilvl w:val="0"/>
                <w:numId w:val="1"/>
              </w:numPr>
              <w:ind w:right="245"/>
              <w:jc w:val="both"/>
              <w:rPr>
                <w:rFonts w:cs="Arial"/>
              </w:rPr>
            </w:pPr>
            <w:r w:rsidRPr="00CE2BCA">
              <w:rPr>
                <w:rFonts w:cs="Arial"/>
              </w:rPr>
              <w:t>Fotointerpretación, georreferenciación  y digitalización.</w:t>
            </w:r>
            <w:r w:rsidR="000F18BB">
              <w:rPr>
                <w:rFonts w:cs="Arial"/>
              </w:rPr>
              <w:t xml:space="preserve"> Núcleos urbanos y cultivos agrícolas.</w:t>
            </w:r>
          </w:p>
          <w:p w:rsidR="00CE2BCA" w:rsidRPr="00CE2BCA" w:rsidRDefault="00CE2BCA" w:rsidP="00CE2BCA">
            <w:pPr>
              <w:numPr>
                <w:ilvl w:val="0"/>
                <w:numId w:val="1"/>
              </w:numPr>
              <w:ind w:right="245"/>
              <w:jc w:val="both"/>
              <w:rPr>
                <w:rFonts w:cs="Arial"/>
              </w:rPr>
            </w:pPr>
            <w:r w:rsidRPr="00CE2BCA">
              <w:rPr>
                <w:rFonts w:cs="Arial"/>
              </w:rPr>
              <w:t>Asignación de usos de suelos y aplicación del SIG oleícola.</w:t>
            </w:r>
          </w:p>
          <w:p w:rsidR="00CE2BCA" w:rsidRPr="00CE2BCA" w:rsidRDefault="00CE2BCA" w:rsidP="00CE2BCA">
            <w:pPr>
              <w:numPr>
                <w:ilvl w:val="0"/>
                <w:numId w:val="1"/>
              </w:numPr>
              <w:ind w:right="245"/>
              <w:jc w:val="both"/>
              <w:rPr>
                <w:rFonts w:cs="Arial"/>
              </w:rPr>
            </w:pPr>
            <w:r w:rsidRPr="00CE2BCA">
              <w:rPr>
                <w:rFonts w:cs="Arial"/>
              </w:rPr>
              <w:t>Reestructuración en el solape de polígonos.</w:t>
            </w:r>
          </w:p>
          <w:p w:rsidR="00CE2BCA" w:rsidRDefault="00CE2BCA" w:rsidP="00C64C52">
            <w:pPr>
              <w:ind w:left="720" w:right="245"/>
              <w:jc w:val="both"/>
              <w:rPr>
                <w:rFonts w:cs="Arial"/>
              </w:rPr>
            </w:pPr>
          </w:p>
          <w:p w:rsidR="005D6F62" w:rsidRPr="007E1463" w:rsidRDefault="005D6F62" w:rsidP="00301ADF">
            <w:pPr>
              <w:ind w:left="360" w:right="245"/>
              <w:jc w:val="both"/>
              <w:rPr>
                <w:rFonts w:cs="Arial"/>
              </w:rPr>
            </w:pPr>
          </w:p>
        </w:tc>
      </w:tr>
    </w:tbl>
    <w:p w:rsidR="0026699B" w:rsidRDefault="0026699B" w:rsidP="000029AA">
      <w:pPr>
        <w:tabs>
          <w:tab w:val="left" w:pos="0"/>
        </w:tabs>
        <w:jc w:val="both"/>
      </w:pPr>
    </w:p>
    <w:p w:rsidR="00085B2D" w:rsidRDefault="00085B2D" w:rsidP="0026699B">
      <w:pPr>
        <w:tabs>
          <w:tab w:val="left" w:pos="0"/>
        </w:tabs>
        <w:jc w:val="both"/>
        <w:rPr>
          <w:rFonts w:ascii="Century Gothic" w:hAnsi="Century Gothic"/>
          <w:b/>
          <w:sz w:val="28"/>
          <w:szCs w:val="28"/>
          <w:u w:val="single"/>
          <w:lang w:val="es-ES_tradnl"/>
        </w:rPr>
      </w:pPr>
    </w:p>
    <w:p w:rsidR="0026699B" w:rsidRDefault="0026699B" w:rsidP="0026699B">
      <w:pPr>
        <w:tabs>
          <w:tab w:val="left" w:pos="0"/>
        </w:tabs>
        <w:jc w:val="both"/>
        <w:rPr>
          <w:rFonts w:ascii="Century Gothic" w:hAnsi="Century Gothic"/>
          <w:b/>
          <w:sz w:val="28"/>
          <w:szCs w:val="28"/>
          <w:u w:val="single"/>
          <w:lang w:val="es-ES_tradnl"/>
        </w:rPr>
      </w:pPr>
      <w:r w:rsidRPr="00B7213F">
        <w:rPr>
          <w:rFonts w:ascii="Century Gothic" w:hAnsi="Century Gothic"/>
          <w:b/>
          <w:sz w:val="28"/>
          <w:szCs w:val="28"/>
          <w:u w:val="single"/>
          <w:lang w:val="es-ES_tradnl"/>
        </w:rPr>
        <w:t>IDIOMAS</w:t>
      </w:r>
    </w:p>
    <w:p w:rsidR="00000891" w:rsidRDefault="00000891" w:rsidP="0026699B">
      <w:pPr>
        <w:tabs>
          <w:tab w:val="left" w:pos="0"/>
        </w:tabs>
        <w:jc w:val="both"/>
        <w:rPr>
          <w:rFonts w:ascii="Century Gothic" w:hAnsi="Century Gothic"/>
          <w:b/>
          <w:sz w:val="28"/>
          <w:szCs w:val="28"/>
          <w:u w:val="single"/>
          <w:lang w:val="es-ES_tradnl"/>
        </w:rPr>
      </w:pPr>
    </w:p>
    <w:tbl>
      <w:tblPr>
        <w:tblW w:w="0" w:type="auto"/>
        <w:tblBorders>
          <w:top w:val="single" w:sz="12" w:space="0" w:color="CCFFCC"/>
          <w:left w:val="single" w:sz="12" w:space="0" w:color="CCFFCC"/>
          <w:bottom w:val="single" w:sz="12" w:space="0" w:color="CCFFCC"/>
          <w:right w:val="single" w:sz="12" w:space="0" w:color="CCFFCC"/>
          <w:insideH w:val="single" w:sz="12" w:space="0" w:color="CCFFCC"/>
          <w:insideV w:val="single" w:sz="12" w:space="0" w:color="CCFFCC"/>
        </w:tblBorders>
        <w:shd w:val="clear" w:color="auto" w:fill="CCFFFF"/>
        <w:tblLook w:val="01E0"/>
      </w:tblPr>
      <w:tblGrid>
        <w:gridCol w:w="2079"/>
        <w:gridCol w:w="6641"/>
      </w:tblGrid>
      <w:tr w:rsidR="0026699B" w:rsidTr="00945567">
        <w:tc>
          <w:tcPr>
            <w:tcW w:w="2088" w:type="dxa"/>
            <w:shd w:val="clear" w:color="auto" w:fill="CCFFFF"/>
          </w:tcPr>
          <w:p w:rsidR="0026699B" w:rsidRDefault="0026699B" w:rsidP="00945567">
            <w:pPr>
              <w:tabs>
                <w:tab w:val="left" w:pos="0"/>
              </w:tabs>
              <w:jc w:val="both"/>
              <w:rPr>
                <w:rFonts w:cs="Arial"/>
                <w:lang w:val="es-ES_tradnl"/>
              </w:rPr>
            </w:pPr>
            <w:r>
              <w:rPr>
                <w:rFonts w:cs="Arial"/>
                <w:lang w:val="es-ES_tradnl"/>
              </w:rPr>
              <w:t xml:space="preserve">Inglés:                                  </w:t>
            </w:r>
          </w:p>
          <w:p w:rsidR="0026699B" w:rsidRDefault="0026699B" w:rsidP="00945567">
            <w:pPr>
              <w:tabs>
                <w:tab w:val="left" w:pos="0"/>
              </w:tabs>
              <w:jc w:val="both"/>
              <w:rPr>
                <w:rFonts w:cs="Arial"/>
                <w:lang w:val="es-ES_tradnl"/>
              </w:rPr>
            </w:pPr>
            <w:r>
              <w:rPr>
                <w:rFonts w:cs="Arial"/>
                <w:lang w:val="es-ES_tradnl"/>
              </w:rPr>
              <w:t>Marzo - Septiembre</w:t>
            </w:r>
          </w:p>
          <w:p w:rsidR="0026699B" w:rsidRDefault="0026699B" w:rsidP="00945567">
            <w:pPr>
              <w:tabs>
                <w:tab w:val="left" w:pos="0"/>
              </w:tabs>
              <w:jc w:val="both"/>
              <w:rPr>
                <w:rFonts w:cs="Arial"/>
                <w:lang w:val="es-ES_tradnl"/>
              </w:rPr>
            </w:pPr>
            <w:r>
              <w:rPr>
                <w:rFonts w:cs="Arial"/>
                <w:lang w:val="es-ES_tradnl"/>
              </w:rPr>
              <w:t xml:space="preserve">         2013</w:t>
            </w:r>
          </w:p>
          <w:p w:rsidR="0026699B" w:rsidRDefault="0026699B" w:rsidP="00945567">
            <w:pPr>
              <w:tabs>
                <w:tab w:val="left" w:pos="0"/>
              </w:tabs>
              <w:jc w:val="both"/>
              <w:rPr>
                <w:rFonts w:cs="Arial"/>
                <w:lang w:val="es-ES_tradnl"/>
              </w:rPr>
            </w:pPr>
          </w:p>
        </w:tc>
        <w:tc>
          <w:tcPr>
            <w:tcW w:w="6692" w:type="dxa"/>
          </w:tcPr>
          <w:p w:rsidR="0026699B" w:rsidRPr="00117FE5" w:rsidRDefault="0026699B" w:rsidP="003B2049">
            <w:pPr>
              <w:numPr>
                <w:ilvl w:val="0"/>
                <w:numId w:val="1"/>
              </w:numPr>
              <w:jc w:val="both"/>
              <w:rPr>
                <w:rFonts w:cs="Arial"/>
              </w:rPr>
            </w:pPr>
            <w:r>
              <w:rPr>
                <w:rFonts w:cs="Arial"/>
              </w:rPr>
              <w:t>Nivel Upper Intermediate hablado y escrito (Conversación)</w:t>
            </w:r>
            <w:r w:rsidR="00DD219C">
              <w:rPr>
                <w:rFonts w:cs="Arial"/>
              </w:rPr>
              <w:t>.</w:t>
            </w:r>
            <w:r w:rsidR="003B2049">
              <w:rPr>
                <w:rFonts w:cs="Arial"/>
              </w:rPr>
              <w:t xml:space="preserve"> Curso intensivo realizado </w:t>
            </w:r>
            <w:r>
              <w:rPr>
                <w:rFonts w:cs="Arial"/>
              </w:rPr>
              <w:t>en la escuela de inglés ETTC. Bournemouth (United Kingdom).</w:t>
            </w:r>
          </w:p>
        </w:tc>
      </w:tr>
    </w:tbl>
    <w:p w:rsidR="00B97650" w:rsidRDefault="00B97650" w:rsidP="000029AA">
      <w:pPr>
        <w:tabs>
          <w:tab w:val="left" w:pos="0"/>
        </w:tabs>
        <w:jc w:val="both"/>
        <w:rPr>
          <w:b/>
          <w:sz w:val="28"/>
          <w:szCs w:val="28"/>
          <w:u w:val="single"/>
        </w:rPr>
      </w:pPr>
    </w:p>
    <w:p w:rsidR="000029AA" w:rsidRDefault="000029AA" w:rsidP="000029AA">
      <w:pPr>
        <w:tabs>
          <w:tab w:val="left" w:pos="0"/>
        </w:tabs>
        <w:jc w:val="both"/>
        <w:rPr>
          <w:b/>
          <w:sz w:val="28"/>
          <w:szCs w:val="28"/>
          <w:u w:val="single"/>
        </w:rPr>
      </w:pPr>
      <w:r>
        <w:rPr>
          <w:b/>
          <w:sz w:val="28"/>
          <w:szCs w:val="28"/>
          <w:u w:val="single"/>
        </w:rPr>
        <w:t>PROGRAMAS INFORMÁTICOS</w:t>
      </w:r>
    </w:p>
    <w:p w:rsidR="000029AA" w:rsidRDefault="000029AA" w:rsidP="000029AA">
      <w:pPr>
        <w:tabs>
          <w:tab w:val="left" w:pos="0"/>
        </w:tabs>
        <w:jc w:val="both"/>
        <w:rPr>
          <w:b/>
          <w:sz w:val="28"/>
          <w:szCs w:val="28"/>
          <w:u w:val="single"/>
        </w:rPr>
      </w:pPr>
    </w:p>
    <w:tbl>
      <w:tblPr>
        <w:tblW w:w="0" w:type="auto"/>
        <w:tblBorders>
          <w:top w:val="single" w:sz="12" w:space="0" w:color="CCFFCC"/>
          <w:left w:val="single" w:sz="12" w:space="0" w:color="CCFFCC"/>
          <w:bottom w:val="single" w:sz="12" w:space="0" w:color="CCFFCC"/>
          <w:right w:val="single" w:sz="12" w:space="0" w:color="CCFFCC"/>
          <w:insideH w:val="single" w:sz="12" w:space="0" w:color="CCFFCC"/>
          <w:insideV w:val="single" w:sz="12" w:space="0" w:color="CCFFCC"/>
        </w:tblBorders>
        <w:shd w:val="clear" w:color="auto" w:fill="CCFFFF"/>
        <w:tblLook w:val="01E0"/>
      </w:tblPr>
      <w:tblGrid>
        <w:gridCol w:w="2095"/>
        <w:gridCol w:w="6625"/>
      </w:tblGrid>
      <w:tr w:rsidR="000029AA" w:rsidRPr="00DD2444" w:rsidTr="00945567">
        <w:trPr>
          <w:trHeight w:val="1354"/>
        </w:trPr>
        <w:tc>
          <w:tcPr>
            <w:tcW w:w="2128" w:type="dxa"/>
            <w:shd w:val="clear" w:color="auto" w:fill="CCFFFF"/>
          </w:tcPr>
          <w:p w:rsidR="004860C4" w:rsidRDefault="004860C4" w:rsidP="00945567">
            <w:pPr>
              <w:tabs>
                <w:tab w:val="left" w:pos="0"/>
              </w:tabs>
              <w:jc w:val="both"/>
              <w:rPr>
                <w:rFonts w:cs="Arial"/>
                <w:lang w:val="es-ES_tradnl"/>
              </w:rPr>
            </w:pPr>
          </w:p>
          <w:p w:rsidR="004860C4" w:rsidRDefault="004860C4" w:rsidP="00945567">
            <w:pPr>
              <w:tabs>
                <w:tab w:val="left" w:pos="0"/>
              </w:tabs>
              <w:jc w:val="both"/>
              <w:rPr>
                <w:rFonts w:cs="Arial"/>
                <w:lang w:val="es-ES_tradnl"/>
              </w:rPr>
            </w:pPr>
          </w:p>
          <w:p w:rsidR="000029AA" w:rsidRDefault="000029AA" w:rsidP="00945567">
            <w:pPr>
              <w:tabs>
                <w:tab w:val="left" w:pos="0"/>
              </w:tabs>
              <w:jc w:val="both"/>
              <w:rPr>
                <w:rFonts w:cs="Arial"/>
                <w:lang w:val="es-ES_tradnl"/>
              </w:rPr>
            </w:pPr>
            <w:r>
              <w:rPr>
                <w:rFonts w:cs="Arial"/>
                <w:lang w:val="es-ES_tradnl"/>
              </w:rPr>
              <w:t>Sist. Información</w:t>
            </w:r>
          </w:p>
          <w:p w:rsidR="000029AA" w:rsidRDefault="000029AA" w:rsidP="00945567">
            <w:pPr>
              <w:tabs>
                <w:tab w:val="left" w:pos="0"/>
              </w:tabs>
              <w:jc w:val="both"/>
              <w:rPr>
                <w:rFonts w:cs="Arial"/>
                <w:lang w:val="es-ES_tradnl"/>
              </w:rPr>
            </w:pPr>
            <w:r>
              <w:rPr>
                <w:rFonts w:cs="Arial"/>
                <w:lang w:val="es-ES_tradnl"/>
              </w:rPr>
              <w:t>Geográfica</w:t>
            </w:r>
          </w:p>
          <w:p w:rsidR="000029AA" w:rsidRDefault="000029AA" w:rsidP="00945567">
            <w:pPr>
              <w:tabs>
                <w:tab w:val="left" w:pos="0"/>
              </w:tabs>
              <w:jc w:val="both"/>
              <w:rPr>
                <w:rFonts w:cs="Arial"/>
                <w:lang w:val="es-ES_tradnl"/>
              </w:rPr>
            </w:pPr>
          </w:p>
          <w:p w:rsidR="000029AA" w:rsidRDefault="000029AA" w:rsidP="00945567">
            <w:pPr>
              <w:tabs>
                <w:tab w:val="left" w:pos="0"/>
              </w:tabs>
              <w:jc w:val="both"/>
              <w:rPr>
                <w:rFonts w:cs="Arial"/>
                <w:lang w:val="es-ES_tradnl"/>
              </w:rPr>
            </w:pPr>
          </w:p>
        </w:tc>
        <w:tc>
          <w:tcPr>
            <w:tcW w:w="6820" w:type="dxa"/>
          </w:tcPr>
          <w:p w:rsidR="000029AA" w:rsidRDefault="000029AA" w:rsidP="00945567">
            <w:pPr>
              <w:tabs>
                <w:tab w:val="left" w:pos="0"/>
              </w:tabs>
              <w:ind w:left="720"/>
              <w:jc w:val="both"/>
              <w:rPr>
                <w:rFonts w:ascii="Verdana" w:hAnsi="Verdana"/>
                <w:sz w:val="18"/>
                <w:szCs w:val="18"/>
                <w:lang w:val="es-ES_tradnl"/>
              </w:rPr>
            </w:pPr>
          </w:p>
          <w:p w:rsidR="000029AA" w:rsidRPr="00DD2444" w:rsidRDefault="000029AA" w:rsidP="00945567">
            <w:pPr>
              <w:numPr>
                <w:ilvl w:val="0"/>
                <w:numId w:val="1"/>
              </w:numPr>
              <w:jc w:val="both"/>
              <w:rPr>
                <w:rFonts w:cs="Arial"/>
                <w:bCs/>
                <w:lang w:val="en-US"/>
              </w:rPr>
            </w:pPr>
            <w:r w:rsidRPr="00DD2444">
              <w:rPr>
                <w:rFonts w:cs="Arial"/>
                <w:lang w:val="en-US"/>
              </w:rPr>
              <w:t>Arc Gis 10.1, Feature Analyst 5.0, Envi 5.0, Er Mapper 7.0, TatukgisViewer1.1.1.116, Gvsig 1.11, Mpeg Encoder 7.0, Geospatial 4.0, Irfranview 4.37, Erdas Imagine 9.3, GeomediaPro 6.0, Picasso, Jump, Idrisi 4.1, SmallWorld Gis 4.</w:t>
            </w:r>
          </w:p>
        </w:tc>
      </w:tr>
      <w:tr w:rsidR="000029AA" w:rsidRPr="00DD2444" w:rsidTr="00945567">
        <w:trPr>
          <w:trHeight w:val="496"/>
        </w:trPr>
        <w:tc>
          <w:tcPr>
            <w:tcW w:w="2128" w:type="dxa"/>
            <w:shd w:val="clear" w:color="auto" w:fill="CCFFFF"/>
          </w:tcPr>
          <w:p w:rsidR="000029AA" w:rsidRDefault="000029AA" w:rsidP="00945567">
            <w:pPr>
              <w:tabs>
                <w:tab w:val="left" w:pos="0"/>
              </w:tabs>
              <w:jc w:val="both"/>
              <w:rPr>
                <w:rFonts w:cs="Arial"/>
                <w:lang w:val="es-ES_tradnl"/>
              </w:rPr>
            </w:pPr>
            <w:r>
              <w:rPr>
                <w:rFonts w:cs="Arial"/>
                <w:lang w:val="es-ES_tradnl"/>
              </w:rPr>
              <w:t>Diseño asistido</w:t>
            </w:r>
          </w:p>
        </w:tc>
        <w:tc>
          <w:tcPr>
            <w:tcW w:w="6820" w:type="dxa"/>
          </w:tcPr>
          <w:p w:rsidR="000029AA" w:rsidRPr="00DD2444" w:rsidRDefault="000029AA" w:rsidP="00945567">
            <w:pPr>
              <w:numPr>
                <w:ilvl w:val="0"/>
                <w:numId w:val="1"/>
              </w:numPr>
              <w:jc w:val="both"/>
              <w:rPr>
                <w:rFonts w:ascii="Verdana" w:hAnsi="Verdana"/>
                <w:sz w:val="18"/>
                <w:szCs w:val="18"/>
                <w:lang w:val="en-US"/>
              </w:rPr>
            </w:pPr>
            <w:r w:rsidRPr="00DD2444">
              <w:rPr>
                <w:rFonts w:cs="Arial"/>
                <w:lang w:val="en-US"/>
              </w:rPr>
              <w:t>Microstration 8i, Autocad 2011, Autodesk 3ds Max 2008.</w:t>
            </w:r>
          </w:p>
        </w:tc>
      </w:tr>
      <w:tr w:rsidR="000029AA" w:rsidRPr="00DD2444" w:rsidTr="00945567">
        <w:trPr>
          <w:trHeight w:val="496"/>
        </w:trPr>
        <w:tc>
          <w:tcPr>
            <w:tcW w:w="2128" w:type="dxa"/>
            <w:shd w:val="clear" w:color="auto" w:fill="CCFFFF"/>
          </w:tcPr>
          <w:p w:rsidR="000029AA" w:rsidRDefault="000029AA" w:rsidP="00945567">
            <w:pPr>
              <w:tabs>
                <w:tab w:val="left" w:pos="0"/>
              </w:tabs>
              <w:jc w:val="both"/>
              <w:rPr>
                <w:rFonts w:cs="Arial"/>
                <w:lang w:val="es-ES_tradnl"/>
              </w:rPr>
            </w:pPr>
            <w:r>
              <w:rPr>
                <w:rFonts w:cs="Arial"/>
                <w:lang w:val="es-ES_tradnl"/>
              </w:rPr>
              <w:t>Base de datos</w:t>
            </w:r>
          </w:p>
        </w:tc>
        <w:tc>
          <w:tcPr>
            <w:tcW w:w="6820" w:type="dxa"/>
          </w:tcPr>
          <w:p w:rsidR="000029AA" w:rsidRPr="00DD2444" w:rsidRDefault="000029AA" w:rsidP="00945567">
            <w:pPr>
              <w:numPr>
                <w:ilvl w:val="0"/>
                <w:numId w:val="1"/>
              </w:numPr>
              <w:jc w:val="both"/>
              <w:rPr>
                <w:rFonts w:cs="Arial"/>
                <w:lang w:val="en-US"/>
              </w:rPr>
            </w:pPr>
            <w:r w:rsidRPr="00DD2444">
              <w:rPr>
                <w:rFonts w:cs="Arial"/>
                <w:lang w:val="en-US"/>
              </w:rPr>
              <w:t>Oracle Sql Plus</w:t>
            </w:r>
            <w:r w:rsidR="00AF2594" w:rsidRPr="00DD2444">
              <w:rPr>
                <w:rFonts w:cs="Arial"/>
                <w:lang w:val="en-US"/>
              </w:rPr>
              <w:t xml:space="preserve"> 8.0, D base 5.0, Access 2007.</w:t>
            </w:r>
          </w:p>
        </w:tc>
      </w:tr>
      <w:tr w:rsidR="000029AA" w:rsidRPr="00DD2444" w:rsidTr="00945567">
        <w:trPr>
          <w:trHeight w:val="496"/>
        </w:trPr>
        <w:tc>
          <w:tcPr>
            <w:tcW w:w="2128" w:type="dxa"/>
            <w:shd w:val="clear" w:color="auto" w:fill="CCFFFF"/>
          </w:tcPr>
          <w:p w:rsidR="000029AA" w:rsidRDefault="000029AA" w:rsidP="00945567">
            <w:pPr>
              <w:tabs>
                <w:tab w:val="left" w:pos="0"/>
              </w:tabs>
              <w:jc w:val="both"/>
              <w:rPr>
                <w:rFonts w:cs="Arial"/>
                <w:lang w:val="es-ES_tradnl"/>
              </w:rPr>
            </w:pPr>
            <w:r>
              <w:rPr>
                <w:rFonts w:cs="Arial"/>
                <w:lang w:val="es-ES_tradnl"/>
              </w:rPr>
              <w:t>Diseño gráfico</w:t>
            </w:r>
          </w:p>
        </w:tc>
        <w:tc>
          <w:tcPr>
            <w:tcW w:w="6820" w:type="dxa"/>
          </w:tcPr>
          <w:p w:rsidR="000029AA" w:rsidRPr="00DD2444" w:rsidRDefault="00316822" w:rsidP="00D57653">
            <w:pPr>
              <w:numPr>
                <w:ilvl w:val="0"/>
                <w:numId w:val="1"/>
              </w:numPr>
              <w:jc w:val="both"/>
              <w:rPr>
                <w:rFonts w:cs="Arial"/>
                <w:lang w:val="en-US"/>
              </w:rPr>
            </w:pPr>
            <w:r w:rsidRPr="00DD2444">
              <w:rPr>
                <w:rFonts w:cs="Arial"/>
                <w:lang w:val="en-US"/>
              </w:rPr>
              <w:t>Photoshop Express</w:t>
            </w:r>
            <w:r w:rsidR="000029AA" w:rsidRPr="00DD2444">
              <w:rPr>
                <w:rFonts w:cs="Arial"/>
                <w:lang w:val="en-US"/>
              </w:rPr>
              <w:t xml:space="preserve">, Corel draw </w:t>
            </w:r>
            <w:r w:rsidR="00D57653" w:rsidRPr="00DD2444">
              <w:rPr>
                <w:rFonts w:cs="Arial"/>
                <w:bCs/>
                <w:lang w:val="en-US"/>
              </w:rPr>
              <w:t>Graphics Suite X3</w:t>
            </w:r>
            <w:r w:rsidR="00D57653" w:rsidRPr="00DD2444">
              <w:rPr>
                <w:rFonts w:cs="Arial"/>
                <w:lang w:val="en-US"/>
              </w:rPr>
              <w:t> </w:t>
            </w:r>
            <w:r w:rsidR="000029AA" w:rsidRPr="00DD2444">
              <w:rPr>
                <w:rFonts w:cs="Arial"/>
                <w:lang w:val="en-US"/>
              </w:rPr>
              <w:t>, Adobe Freehand</w:t>
            </w:r>
            <w:r w:rsidR="00D57653" w:rsidRPr="00DD2444">
              <w:rPr>
                <w:rFonts w:cs="Arial"/>
                <w:lang w:val="en-US"/>
              </w:rPr>
              <w:t xml:space="preserve"> MX.</w:t>
            </w:r>
          </w:p>
        </w:tc>
      </w:tr>
      <w:tr w:rsidR="000029AA" w:rsidTr="00945567">
        <w:trPr>
          <w:trHeight w:val="496"/>
        </w:trPr>
        <w:tc>
          <w:tcPr>
            <w:tcW w:w="2128" w:type="dxa"/>
            <w:shd w:val="clear" w:color="auto" w:fill="CCFFFF"/>
          </w:tcPr>
          <w:p w:rsidR="000029AA" w:rsidRDefault="000029AA" w:rsidP="00945567">
            <w:pPr>
              <w:tabs>
                <w:tab w:val="left" w:pos="0"/>
              </w:tabs>
              <w:jc w:val="both"/>
              <w:rPr>
                <w:rFonts w:cs="Arial"/>
                <w:lang w:val="es-ES_tradnl"/>
              </w:rPr>
            </w:pPr>
            <w:r>
              <w:rPr>
                <w:rFonts w:cs="Arial"/>
                <w:lang w:val="es-ES_tradnl"/>
              </w:rPr>
              <w:t>Programación</w:t>
            </w:r>
          </w:p>
        </w:tc>
        <w:tc>
          <w:tcPr>
            <w:tcW w:w="6820" w:type="dxa"/>
          </w:tcPr>
          <w:p w:rsidR="000029AA" w:rsidRDefault="000029AA" w:rsidP="00945567">
            <w:pPr>
              <w:numPr>
                <w:ilvl w:val="0"/>
                <w:numId w:val="1"/>
              </w:numPr>
              <w:jc w:val="both"/>
              <w:rPr>
                <w:rFonts w:cs="Arial"/>
              </w:rPr>
            </w:pPr>
            <w:r>
              <w:rPr>
                <w:rFonts w:cs="Arial"/>
              </w:rPr>
              <w:t>Visual Basic 6.0</w:t>
            </w:r>
            <w:r w:rsidR="00521C04">
              <w:rPr>
                <w:rFonts w:cs="Arial"/>
              </w:rPr>
              <w:t>, Python 3.0.1, C++.</w:t>
            </w:r>
          </w:p>
        </w:tc>
      </w:tr>
    </w:tbl>
    <w:p w:rsidR="000029AA" w:rsidRDefault="000029AA" w:rsidP="000029AA">
      <w:pPr>
        <w:rPr>
          <w:b/>
          <w:sz w:val="28"/>
          <w:szCs w:val="28"/>
          <w:u w:val="single"/>
        </w:rPr>
      </w:pPr>
    </w:p>
    <w:p w:rsidR="00C829B8" w:rsidRDefault="00C829B8" w:rsidP="003E5F5B">
      <w:pPr>
        <w:rPr>
          <w:b/>
          <w:sz w:val="28"/>
          <w:szCs w:val="28"/>
          <w:u w:val="single"/>
          <w:lang w:val="es-ES_tradnl"/>
        </w:rPr>
      </w:pPr>
      <w:r>
        <w:rPr>
          <w:b/>
          <w:sz w:val="28"/>
          <w:szCs w:val="28"/>
          <w:u w:val="single"/>
          <w:lang w:val="es-ES_tradnl"/>
        </w:rPr>
        <w:t>HABILIDADES</w:t>
      </w:r>
    </w:p>
    <w:p w:rsidR="00C829B8" w:rsidRDefault="00C829B8" w:rsidP="003E5F5B">
      <w:pPr>
        <w:rPr>
          <w:b/>
          <w:sz w:val="28"/>
          <w:szCs w:val="28"/>
          <w:u w:val="single"/>
          <w:lang w:val="es-ES_tradnl"/>
        </w:rPr>
      </w:pPr>
    </w:p>
    <w:tbl>
      <w:tblPr>
        <w:tblW w:w="0" w:type="auto"/>
        <w:tblBorders>
          <w:top w:val="single" w:sz="12" w:space="0" w:color="CCFFCC"/>
          <w:left w:val="single" w:sz="12" w:space="0" w:color="CCFFCC"/>
          <w:bottom w:val="single" w:sz="12" w:space="0" w:color="CCFFCC"/>
          <w:right w:val="single" w:sz="12" w:space="0" w:color="CCFFCC"/>
          <w:insideH w:val="single" w:sz="12" w:space="0" w:color="CCFFCC"/>
          <w:insideV w:val="single" w:sz="12" w:space="0" w:color="CCFFCC"/>
        </w:tblBorders>
        <w:shd w:val="clear" w:color="auto" w:fill="CCFFFF"/>
        <w:tblLook w:val="01E0"/>
      </w:tblPr>
      <w:tblGrid>
        <w:gridCol w:w="2074"/>
        <w:gridCol w:w="6646"/>
      </w:tblGrid>
      <w:tr w:rsidR="00C829B8" w:rsidTr="0019109E">
        <w:trPr>
          <w:trHeight w:val="394"/>
        </w:trPr>
        <w:tc>
          <w:tcPr>
            <w:tcW w:w="2076" w:type="dxa"/>
            <w:shd w:val="clear" w:color="auto" w:fill="CCFFFF"/>
          </w:tcPr>
          <w:p w:rsidR="00C829B8" w:rsidRDefault="00C829B8" w:rsidP="0019109E">
            <w:pPr>
              <w:tabs>
                <w:tab w:val="left" w:pos="0"/>
              </w:tabs>
              <w:rPr>
                <w:rFonts w:cs="Arial"/>
                <w:lang w:val="es-ES_tradnl"/>
              </w:rPr>
            </w:pPr>
            <w:r>
              <w:rPr>
                <w:rFonts w:cs="Arial"/>
                <w:lang w:val="es-ES_tradnl"/>
              </w:rPr>
              <w:t>Varios</w:t>
            </w:r>
          </w:p>
        </w:tc>
        <w:tc>
          <w:tcPr>
            <w:tcW w:w="6654" w:type="dxa"/>
          </w:tcPr>
          <w:p w:rsidR="00C829B8" w:rsidRDefault="00C829B8" w:rsidP="00C829B8">
            <w:pPr>
              <w:numPr>
                <w:ilvl w:val="0"/>
                <w:numId w:val="6"/>
              </w:numPr>
              <w:tabs>
                <w:tab w:val="left" w:pos="0"/>
              </w:tabs>
              <w:jc w:val="both"/>
              <w:rPr>
                <w:rFonts w:cs="Arial"/>
                <w:lang w:val="es-ES_tradnl"/>
              </w:rPr>
            </w:pPr>
            <w:r>
              <w:rPr>
                <w:rFonts w:cs="Arial"/>
                <w:lang w:val="es-ES_tradnl"/>
              </w:rPr>
              <w:t>Trabajo en equipo.</w:t>
            </w:r>
          </w:p>
        </w:tc>
      </w:tr>
      <w:tr w:rsidR="00C829B8" w:rsidTr="0019109E">
        <w:trPr>
          <w:trHeight w:val="404"/>
        </w:trPr>
        <w:tc>
          <w:tcPr>
            <w:tcW w:w="2076" w:type="dxa"/>
            <w:shd w:val="clear" w:color="auto" w:fill="CCFFFF"/>
          </w:tcPr>
          <w:p w:rsidR="00C829B8" w:rsidRDefault="00C829B8" w:rsidP="0019109E">
            <w:pPr>
              <w:tabs>
                <w:tab w:val="left" w:pos="0"/>
              </w:tabs>
              <w:rPr>
                <w:rFonts w:cs="Arial"/>
                <w:lang w:val="es-ES_tradnl"/>
              </w:rPr>
            </w:pPr>
          </w:p>
        </w:tc>
        <w:tc>
          <w:tcPr>
            <w:tcW w:w="6654" w:type="dxa"/>
          </w:tcPr>
          <w:p w:rsidR="00C829B8" w:rsidRDefault="00C829B8" w:rsidP="00C829B8">
            <w:pPr>
              <w:numPr>
                <w:ilvl w:val="0"/>
                <w:numId w:val="6"/>
              </w:numPr>
              <w:tabs>
                <w:tab w:val="left" w:pos="0"/>
              </w:tabs>
              <w:jc w:val="both"/>
              <w:rPr>
                <w:rFonts w:cs="Arial"/>
                <w:lang w:val="es-ES_tradnl"/>
              </w:rPr>
            </w:pPr>
            <w:r>
              <w:rPr>
                <w:rFonts w:cs="Arial"/>
                <w:lang w:val="es-ES_tradnl"/>
              </w:rPr>
              <w:t>Excelente comunicación tanto oral como escrita.</w:t>
            </w:r>
          </w:p>
        </w:tc>
      </w:tr>
      <w:tr w:rsidR="00C829B8" w:rsidTr="0019109E">
        <w:trPr>
          <w:trHeight w:val="404"/>
        </w:trPr>
        <w:tc>
          <w:tcPr>
            <w:tcW w:w="2076" w:type="dxa"/>
            <w:shd w:val="clear" w:color="auto" w:fill="CCFFFF"/>
          </w:tcPr>
          <w:p w:rsidR="00C829B8" w:rsidRDefault="00C829B8" w:rsidP="0019109E">
            <w:pPr>
              <w:tabs>
                <w:tab w:val="left" w:pos="0"/>
              </w:tabs>
              <w:rPr>
                <w:rFonts w:cs="Arial"/>
                <w:lang w:val="es-ES_tradnl"/>
              </w:rPr>
            </w:pPr>
          </w:p>
        </w:tc>
        <w:tc>
          <w:tcPr>
            <w:tcW w:w="6654" w:type="dxa"/>
          </w:tcPr>
          <w:p w:rsidR="00C829B8" w:rsidRDefault="00C829B8" w:rsidP="0019109E">
            <w:pPr>
              <w:numPr>
                <w:ilvl w:val="0"/>
                <w:numId w:val="6"/>
              </w:numPr>
              <w:tabs>
                <w:tab w:val="left" w:pos="0"/>
              </w:tabs>
              <w:jc w:val="both"/>
              <w:rPr>
                <w:rFonts w:cs="Arial"/>
                <w:lang w:val="es-ES_tradnl"/>
              </w:rPr>
            </w:pPr>
            <w:r>
              <w:rPr>
                <w:rFonts w:cs="Arial"/>
                <w:lang w:val="es-ES_tradnl"/>
              </w:rPr>
              <w:t>Acostumbrada a trabajar con fechas de entrega.</w:t>
            </w:r>
          </w:p>
        </w:tc>
      </w:tr>
      <w:tr w:rsidR="00C829B8" w:rsidTr="0019109E">
        <w:trPr>
          <w:trHeight w:val="404"/>
        </w:trPr>
        <w:tc>
          <w:tcPr>
            <w:tcW w:w="2076" w:type="dxa"/>
            <w:shd w:val="clear" w:color="auto" w:fill="CCFFFF"/>
          </w:tcPr>
          <w:p w:rsidR="00C829B8" w:rsidRDefault="00C829B8" w:rsidP="0019109E">
            <w:pPr>
              <w:tabs>
                <w:tab w:val="left" w:pos="0"/>
              </w:tabs>
              <w:rPr>
                <w:rFonts w:cs="Arial"/>
                <w:lang w:val="es-ES_tradnl"/>
              </w:rPr>
            </w:pPr>
          </w:p>
        </w:tc>
        <w:tc>
          <w:tcPr>
            <w:tcW w:w="6654" w:type="dxa"/>
          </w:tcPr>
          <w:p w:rsidR="00C829B8" w:rsidRDefault="00C829B8" w:rsidP="0019109E">
            <w:pPr>
              <w:numPr>
                <w:ilvl w:val="0"/>
                <w:numId w:val="6"/>
              </w:numPr>
              <w:tabs>
                <w:tab w:val="left" w:pos="0"/>
              </w:tabs>
              <w:jc w:val="both"/>
              <w:rPr>
                <w:rFonts w:cs="Arial"/>
                <w:lang w:val="es-ES_tradnl"/>
              </w:rPr>
            </w:pPr>
            <w:r>
              <w:rPr>
                <w:rFonts w:cs="Arial"/>
                <w:lang w:val="es-ES_tradnl"/>
              </w:rPr>
              <w:t>Coordinación del sector público y privado.</w:t>
            </w:r>
          </w:p>
        </w:tc>
      </w:tr>
    </w:tbl>
    <w:p w:rsidR="00C829B8" w:rsidRDefault="00C829B8" w:rsidP="003E5F5B">
      <w:pPr>
        <w:rPr>
          <w:b/>
          <w:sz w:val="28"/>
          <w:szCs w:val="28"/>
          <w:u w:val="single"/>
          <w:lang w:val="es-ES_tradnl"/>
        </w:rPr>
      </w:pPr>
    </w:p>
    <w:p w:rsidR="003E5F5B" w:rsidRDefault="003E5F5B" w:rsidP="003E5F5B">
      <w:pPr>
        <w:rPr>
          <w:b/>
          <w:sz w:val="28"/>
          <w:szCs w:val="28"/>
        </w:rPr>
      </w:pPr>
      <w:r w:rsidRPr="00E53578">
        <w:rPr>
          <w:b/>
          <w:sz w:val="28"/>
          <w:szCs w:val="28"/>
          <w:u w:val="single"/>
          <w:lang w:val="es-ES_tradnl"/>
        </w:rPr>
        <w:t>OTROS DATOS DE INTERÉS</w:t>
      </w:r>
    </w:p>
    <w:p w:rsidR="003E5F5B" w:rsidRDefault="003E5F5B" w:rsidP="003E5F5B">
      <w:pPr>
        <w:rPr>
          <w:b/>
          <w:sz w:val="28"/>
          <w:szCs w:val="28"/>
        </w:rPr>
      </w:pPr>
    </w:p>
    <w:tbl>
      <w:tblPr>
        <w:tblW w:w="0" w:type="auto"/>
        <w:tblBorders>
          <w:top w:val="single" w:sz="12" w:space="0" w:color="CCFFCC"/>
          <w:left w:val="single" w:sz="12" w:space="0" w:color="CCFFCC"/>
          <w:bottom w:val="single" w:sz="12" w:space="0" w:color="CCFFCC"/>
          <w:right w:val="single" w:sz="12" w:space="0" w:color="CCFFCC"/>
          <w:insideH w:val="single" w:sz="12" w:space="0" w:color="CCFFCC"/>
          <w:insideV w:val="single" w:sz="12" w:space="0" w:color="CCFFCC"/>
        </w:tblBorders>
        <w:shd w:val="clear" w:color="auto" w:fill="CCFFFF"/>
        <w:tblLook w:val="01E0"/>
      </w:tblPr>
      <w:tblGrid>
        <w:gridCol w:w="2074"/>
        <w:gridCol w:w="6646"/>
      </w:tblGrid>
      <w:tr w:rsidR="003E5F5B" w:rsidTr="002A0581">
        <w:trPr>
          <w:trHeight w:val="394"/>
        </w:trPr>
        <w:tc>
          <w:tcPr>
            <w:tcW w:w="2076" w:type="dxa"/>
            <w:shd w:val="clear" w:color="auto" w:fill="CCFFFF"/>
          </w:tcPr>
          <w:p w:rsidR="003E5F5B" w:rsidRDefault="003E5F5B" w:rsidP="002A0581">
            <w:pPr>
              <w:tabs>
                <w:tab w:val="left" w:pos="0"/>
              </w:tabs>
              <w:rPr>
                <w:rFonts w:cs="Arial"/>
                <w:lang w:val="es-ES_tradnl"/>
              </w:rPr>
            </w:pPr>
            <w:r>
              <w:rPr>
                <w:rFonts w:cs="Arial"/>
                <w:lang w:val="es-ES_tradnl"/>
              </w:rPr>
              <w:t>Varios</w:t>
            </w:r>
          </w:p>
        </w:tc>
        <w:tc>
          <w:tcPr>
            <w:tcW w:w="6654" w:type="dxa"/>
          </w:tcPr>
          <w:p w:rsidR="003E5F5B" w:rsidRDefault="003E5F5B" w:rsidP="003E5F5B">
            <w:pPr>
              <w:numPr>
                <w:ilvl w:val="0"/>
                <w:numId w:val="6"/>
              </w:numPr>
              <w:tabs>
                <w:tab w:val="left" w:pos="0"/>
              </w:tabs>
              <w:jc w:val="both"/>
              <w:rPr>
                <w:rFonts w:cs="Arial"/>
                <w:lang w:val="es-ES_tradnl"/>
              </w:rPr>
            </w:pPr>
            <w:r>
              <w:rPr>
                <w:rFonts w:cs="Arial"/>
                <w:lang w:val="es-ES_tradnl"/>
              </w:rPr>
              <w:t>Ca</w:t>
            </w:r>
            <w:r w:rsidR="005C321F">
              <w:rPr>
                <w:rFonts w:cs="Arial"/>
                <w:lang w:val="es-ES_tradnl"/>
              </w:rPr>
              <w:t>rtas de recomendación</w:t>
            </w:r>
            <w:r w:rsidR="00A44CE8">
              <w:rPr>
                <w:rFonts w:cs="Arial"/>
                <w:lang w:val="es-ES_tradnl"/>
              </w:rPr>
              <w:t xml:space="preserve"> laboral</w:t>
            </w:r>
            <w:r>
              <w:rPr>
                <w:rFonts w:cs="Arial"/>
                <w:lang w:val="es-ES_tradnl"/>
              </w:rPr>
              <w:t>.</w:t>
            </w:r>
          </w:p>
          <w:p w:rsidR="003E5F5B" w:rsidRDefault="003E5F5B" w:rsidP="002A0581">
            <w:pPr>
              <w:tabs>
                <w:tab w:val="left" w:pos="0"/>
              </w:tabs>
              <w:ind w:left="360"/>
              <w:jc w:val="both"/>
              <w:rPr>
                <w:rFonts w:cs="Arial"/>
                <w:lang w:val="es-ES_tradnl"/>
              </w:rPr>
            </w:pPr>
          </w:p>
        </w:tc>
      </w:tr>
      <w:tr w:rsidR="00753223" w:rsidTr="002A0581">
        <w:trPr>
          <w:trHeight w:val="404"/>
        </w:trPr>
        <w:tc>
          <w:tcPr>
            <w:tcW w:w="2076" w:type="dxa"/>
            <w:shd w:val="clear" w:color="auto" w:fill="CCFFFF"/>
          </w:tcPr>
          <w:p w:rsidR="00753223" w:rsidRDefault="00753223" w:rsidP="002A0581">
            <w:pPr>
              <w:tabs>
                <w:tab w:val="left" w:pos="0"/>
              </w:tabs>
              <w:rPr>
                <w:rFonts w:cs="Arial"/>
                <w:lang w:val="es-ES_tradnl"/>
              </w:rPr>
            </w:pPr>
          </w:p>
        </w:tc>
        <w:tc>
          <w:tcPr>
            <w:tcW w:w="6654" w:type="dxa"/>
          </w:tcPr>
          <w:p w:rsidR="005C321F" w:rsidRDefault="005C321F" w:rsidP="005C321F">
            <w:pPr>
              <w:numPr>
                <w:ilvl w:val="0"/>
                <w:numId w:val="6"/>
              </w:numPr>
              <w:tabs>
                <w:tab w:val="left" w:pos="0"/>
              </w:tabs>
              <w:jc w:val="both"/>
              <w:rPr>
                <w:rFonts w:cs="Arial"/>
                <w:lang w:val="es-ES_tradnl"/>
              </w:rPr>
            </w:pPr>
            <w:r>
              <w:rPr>
                <w:rFonts w:cs="Arial"/>
                <w:lang w:val="es-ES_tradnl"/>
              </w:rPr>
              <w:t>Carnet de conducir y vehículo propio.</w:t>
            </w:r>
          </w:p>
          <w:p w:rsidR="00753223" w:rsidRDefault="00753223" w:rsidP="005C321F">
            <w:pPr>
              <w:tabs>
                <w:tab w:val="left" w:pos="0"/>
              </w:tabs>
              <w:ind w:left="720"/>
              <w:jc w:val="both"/>
              <w:rPr>
                <w:rFonts w:cs="Arial"/>
                <w:lang w:val="es-ES_tradnl"/>
              </w:rPr>
            </w:pPr>
          </w:p>
        </w:tc>
      </w:tr>
      <w:tr w:rsidR="003E5F5B" w:rsidTr="002A0581">
        <w:trPr>
          <w:trHeight w:val="404"/>
        </w:trPr>
        <w:tc>
          <w:tcPr>
            <w:tcW w:w="2076" w:type="dxa"/>
            <w:shd w:val="clear" w:color="auto" w:fill="CCFFFF"/>
          </w:tcPr>
          <w:p w:rsidR="003E5F5B" w:rsidRDefault="003E5F5B" w:rsidP="002A0581">
            <w:pPr>
              <w:tabs>
                <w:tab w:val="left" w:pos="0"/>
              </w:tabs>
              <w:rPr>
                <w:rFonts w:cs="Arial"/>
                <w:lang w:val="es-ES_tradnl"/>
              </w:rPr>
            </w:pPr>
          </w:p>
        </w:tc>
        <w:tc>
          <w:tcPr>
            <w:tcW w:w="6654" w:type="dxa"/>
          </w:tcPr>
          <w:p w:rsidR="003E5F5B" w:rsidRDefault="00FA6523" w:rsidP="003E5F5B">
            <w:pPr>
              <w:numPr>
                <w:ilvl w:val="0"/>
                <w:numId w:val="6"/>
              </w:numPr>
              <w:tabs>
                <w:tab w:val="left" w:pos="0"/>
              </w:tabs>
              <w:jc w:val="both"/>
              <w:rPr>
                <w:rFonts w:cs="Arial"/>
                <w:lang w:val="es-ES_tradnl"/>
              </w:rPr>
            </w:pPr>
            <w:r>
              <w:rPr>
                <w:rFonts w:cs="Arial"/>
                <w:lang w:val="es-ES_tradnl"/>
              </w:rPr>
              <w:t>Total movilidad geográfica</w:t>
            </w:r>
            <w:r w:rsidR="003E5F5B">
              <w:rPr>
                <w:rFonts w:cs="Arial"/>
                <w:lang w:val="es-ES_tradnl"/>
              </w:rPr>
              <w:t>.</w:t>
            </w:r>
          </w:p>
        </w:tc>
      </w:tr>
    </w:tbl>
    <w:p w:rsidR="003E5F5B" w:rsidRDefault="003E5F5B" w:rsidP="003E5F5B">
      <w:pPr>
        <w:ind w:left="1416"/>
        <w:rPr>
          <w:lang w:val="es-ES_tradnl"/>
        </w:rPr>
      </w:pPr>
    </w:p>
    <w:p w:rsidR="003E5F5B" w:rsidRDefault="003E5F5B" w:rsidP="003E5F5B">
      <w:pPr>
        <w:ind w:left="1416"/>
        <w:rPr>
          <w:lang w:val="es-ES_tradnl"/>
        </w:rPr>
      </w:pPr>
    </w:p>
    <w:p w:rsidR="000029AA" w:rsidRDefault="000029AA" w:rsidP="00117FE5">
      <w:pPr>
        <w:tabs>
          <w:tab w:val="left" w:pos="0"/>
        </w:tabs>
        <w:jc w:val="both"/>
      </w:pPr>
    </w:p>
    <w:sectPr w:rsidR="000029AA" w:rsidSect="00A246C3">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CE3" w:rsidRDefault="00E85CE3" w:rsidP="00816D3F">
      <w:r>
        <w:separator/>
      </w:r>
    </w:p>
  </w:endnote>
  <w:endnote w:type="continuationSeparator" w:id="0">
    <w:p w:rsidR="00E85CE3" w:rsidRDefault="00E85CE3" w:rsidP="00816D3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rus BT">
    <w:altName w:val="Bookman Old Style"/>
    <w:charset w:val="00"/>
    <w:family w:val="roman"/>
    <w:pitch w:val="variable"/>
    <w:sig w:usb0="00000007" w:usb1="00000000" w:usb2="00000000" w:usb3="00000000" w:csb0="00000011" w:csb1="00000000"/>
  </w:font>
  <w:font w:name="Arial Black">
    <w:panose1 w:val="020B0A040201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3F3" w:rsidRPr="00A455F4" w:rsidRDefault="004533F3" w:rsidP="004533F3">
    <w:pPr>
      <w:pStyle w:val="Piedepgina"/>
      <w:jc w:val="right"/>
      <w:rPr>
        <w:color w:val="808080"/>
        <w:sz w:val="16"/>
        <w:szCs w:val="16"/>
      </w:rPr>
    </w:pPr>
    <w:r w:rsidRPr="00A455F4">
      <w:rPr>
        <w:color w:val="808080"/>
        <w:sz w:val="16"/>
        <w:szCs w:val="16"/>
      </w:rPr>
      <w:t xml:space="preserve">Página </w:t>
    </w:r>
    <w:r w:rsidR="00C16B6B" w:rsidRPr="00A455F4">
      <w:rPr>
        <w:color w:val="808080"/>
        <w:sz w:val="16"/>
        <w:szCs w:val="16"/>
      </w:rPr>
      <w:fldChar w:fldCharType="begin"/>
    </w:r>
    <w:r w:rsidRPr="00A455F4">
      <w:rPr>
        <w:color w:val="808080"/>
        <w:sz w:val="16"/>
        <w:szCs w:val="16"/>
      </w:rPr>
      <w:instrText xml:space="preserve"> PAGE </w:instrText>
    </w:r>
    <w:r w:rsidR="00C16B6B" w:rsidRPr="00A455F4">
      <w:rPr>
        <w:color w:val="808080"/>
        <w:sz w:val="16"/>
        <w:szCs w:val="16"/>
      </w:rPr>
      <w:fldChar w:fldCharType="separate"/>
    </w:r>
    <w:r w:rsidR="00DD2444">
      <w:rPr>
        <w:noProof/>
        <w:color w:val="808080"/>
        <w:sz w:val="16"/>
        <w:szCs w:val="16"/>
      </w:rPr>
      <w:t>1</w:t>
    </w:r>
    <w:r w:rsidR="00C16B6B" w:rsidRPr="00A455F4">
      <w:rPr>
        <w:color w:val="808080"/>
        <w:sz w:val="16"/>
        <w:szCs w:val="16"/>
      </w:rPr>
      <w:fldChar w:fldCharType="end"/>
    </w:r>
    <w:r w:rsidRPr="00A455F4">
      <w:rPr>
        <w:color w:val="808080"/>
        <w:sz w:val="16"/>
        <w:szCs w:val="16"/>
      </w:rPr>
      <w:t xml:space="preserve"> de </w:t>
    </w:r>
    <w:r w:rsidR="00C16B6B" w:rsidRPr="00A455F4">
      <w:rPr>
        <w:color w:val="808080"/>
        <w:sz w:val="16"/>
        <w:szCs w:val="16"/>
      </w:rPr>
      <w:fldChar w:fldCharType="begin"/>
    </w:r>
    <w:r w:rsidRPr="00A455F4">
      <w:rPr>
        <w:color w:val="808080"/>
        <w:sz w:val="16"/>
        <w:szCs w:val="16"/>
      </w:rPr>
      <w:instrText xml:space="preserve"> NUMPAGES </w:instrText>
    </w:r>
    <w:r w:rsidR="00C16B6B" w:rsidRPr="00A455F4">
      <w:rPr>
        <w:color w:val="808080"/>
        <w:sz w:val="16"/>
        <w:szCs w:val="16"/>
      </w:rPr>
      <w:fldChar w:fldCharType="separate"/>
    </w:r>
    <w:r w:rsidR="00DD2444">
      <w:rPr>
        <w:noProof/>
        <w:color w:val="808080"/>
        <w:sz w:val="16"/>
        <w:szCs w:val="16"/>
      </w:rPr>
      <w:t>3</w:t>
    </w:r>
    <w:r w:rsidR="00C16B6B" w:rsidRPr="00A455F4">
      <w:rPr>
        <w:color w:val="808080"/>
        <w:sz w:val="16"/>
        <w:szCs w:val="16"/>
      </w:rPr>
      <w:fldChar w:fldCharType="end"/>
    </w:r>
  </w:p>
  <w:p w:rsidR="00816D3F" w:rsidRDefault="00816D3F" w:rsidP="004533F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CE3" w:rsidRDefault="00E85CE3" w:rsidP="00816D3F">
      <w:r>
        <w:separator/>
      </w:r>
    </w:p>
  </w:footnote>
  <w:footnote w:type="continuationSeparator" w:id="0">
    <w:p w:rsidR="00E85CE3" w:rsidRDefault="00E85CE3" w:rsidP="00816D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D3F" w:rsidRPr="00E80913" w:rsidRDefault="00E80913">
    <w:pPr>
      <w:pStyle w:val="Encabezado"/>
      <w:rPr>
        <w:color w:val="A6A6A6" w:themeColor="background1" w:themeShade="A6"/>
        <w:lang w:val="es-ES_tradnl"/>
      </w:rPr>
    </w:pPr>
    <w:r>
      <w:rPr>
        <w:lang w:val="es-ES_tradnl"/>
      </w:rPr>
      <w:tab/>
    </w:r>
    <w:r>
      <w:rPr>
        <w:lang w:val="es-ES_tradnl"/>
      </w:rPr>
      <w:tab/>
    </w:r>
    <w:r w:rsidRPr="00E80913">
      <w:rPr>
        <w:color w:val="A6A6A6" w:themeColor="background1" w:themeShade="A6"/>
        <w:lang w:val="es-ES_tradnl"/>
      </w:rPr>
      <w:t>CV Julia Muñoz García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60"/>
    <w:multiLevelType w:val="hybridMultilevel"/>
    <w:tmpl w:val="17F68206"/>
    <w:lvl w:ilvl="0" w:tplc="9FE83574">
      <w:numFmt w:val="bullet"/>
      <w:lvlText w:val="-"/>
      <w:lvlJc w:val="left"/>
      <w:pPr>
        <w:ind w:left="720" w:hanging="360"/>
      </w:pPr>
      <w:rPr>
        <w:rFonts w:ascii="Arial" w:eastAsia="Batang"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3B1437C"/>
    <w:multiLevelType w:val="hybridMultilevel"/>
    <w:tmpl w:val="755A93C4"/>
    <w:lvl w:ilvl="0" w:tplc="4ABC9C08">
      <w:numFmt w:val="bullet"/>
      <w:lvlText w:val="-"/>
      <w:lvlJc w:val="left"/>
      <w:pPr>
        <w:ind w:left="720" w:hanging="360"/>
      </w:pPr>
      <w:rPr>
        <w:rFonts w:ascii="Arial" w:eastAsia="Batang"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4711FF3"/>
    <w:multiLevelType w:val="hybridMultilevel"/>
    <w:tmpl w:val="3D345E18"/>
    <w:lvl w:ilvl="0" w:tplc="7FA69B60">
      <w:numFmt w:val="bullet"/>
      <w:lvlText w:val="-"/>
      <w:lvlJc w:val="left"/>
      <w:pPr>
        <w:ind w:left="720" w:hanging="360"/>
      </w:pPr>
      <w:rPr>
        <w:rFonts w:ascii="Arial" w:eastAsia="Batang"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0F07B93"/>
    <w:multiLevelType w:val="hybridMultilevel"/>
    <w:tmpl w:val="F926EB08"/>
    <w:lvl w:ilvl="0" w:tplc="3FF4D7CE">
      <w:start w:val="5"/>
      <w:numFmt w:val="bullet"/>
      <w:lvlText w:val=""/>
      <w:lvlJc w:val="left"/>
      <w:pPr>
        <w:tabs>
          <w:tab w:val="num" w:pos="720"/>
        </w:tabs>
        <w:ind w:left="720" w:hanging="360"/>
      </w:pPr>
      <w:rPr>
        <w:rFonts w:ascii="Symbol" w:eastAsia="Batang"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1576B62"/>
    <w:multiLevelType w:val="hybridMultilevel"/>
    <w:tmpl w:val="DACE969A"/>
    <w:lvl w:ilvl="0" w:tplc="C6508946">
      <w:numFmt w:val="bullet"/>
      <w:lvlText w:val="-"/>
      <w:lvlJc w:val="left"/>
      <w:pPr>
        <w:ind w:left="720" w:hanging="360"/>
      </w:pPr>
      <w:rPr>
        <w:rFonts w:ascii="Arial" w:eastAsia="Batang"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EF414B9"/>
    <w:multiLevelType w:val="hybridMultilevel"/>
    <w:tmpl w:val="330EFC3A"/>
    <w:lvl w:ilvl="0" w:tplc="3FF4D7CE">
      <w:start w:val="5"/>
      <w:numFmt w:val="bullet"/>
      <w:lvlText w:val=""/>
      <w:lvlJc w:val="left"/>
      <w:pPr>
        <w:tabs>
          <w:tab w:val="num" w:pos="720"/>
        </w:tabs>
        <w:ind w:left="720" w:hanging="360"/>
      </w:pPr>
      <w:rPr>
        <w:rFonts w:ascii="Symbol" w:eastAsia="Batang"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B4E71"/>
    <w:rsid w:val="00000891"/>
    <w:rsid w:val="000029AA"/>
    <w:rsid w:val="00014596"/>
    <w:rsid w:val="0002133E"/>
    <w:rsid w:val="00025B3F"/>
    <w:rsid w:val="00030101"/>
    <w:rsid w:val="00033BE5"/>
    <w:rsid w:val="00033BF7"/>
    <w:rsid w:val="00046187"/>
    <w:rsid w:val="000632E7"/>
    <w:rsid w:val="00064D37"/>
    <w:rsid w:val="00085B2D"/>
    <w:rsid w:val="000C2ED8"/>
    <w:rsid w:val="000F18BB"/>
    <w:rsid w:val="000F5F46"/>
    <w:rsid w:val="001047F0"/>
    <w:rsid w:val="001114C9"/>
    <w:rsid w:val="00117FE5"/>
    <w:rsid w:val="00153FF7"/>
    <w:rsid w:val="00160BA9"/>
    <w:rsid w:val="00160D32"/>
    <w:rsid w:val="00175A34"/>
    <w:rsid w:val="001A1752"/>
    <w:rsid w:val="001D6B0A"/>
    <w:rsid w:val="001E53AF"/>
    <w:rsid w:val="001F4D67"/>
    <w:rsid w:val="0021786D"/>
    <w:rsid w:val="0022386D"/>
    <w:rsid w:val="00231DB6"/>
    <w:rsid w:val="002369B6"/>
    <w:rsid w:val="002403F4"/>
    <w:rsid w:val="0026699B"/>
    <w:rsid w:val="0028521C"/>
    <w:rsid w:val="002B4E71"/>
    <w:rsid w:val="002C2168"/>
    <w:rsid w:val="002C4224"/>
    <w:rsid w:val="002D6A9C"/>
    <w:rsid w:val="002F7DBF"/>
    <w:rsid w:val="003018ED"/>
    <w:rsid w:val="00312846"/>
    <w:rsid w:val="00316822"/>
    <w:rsid w:val="003606A8"/>
    <w:rsid w:val="003724D2"/>
    <w:rsid w:val="003A2814"/>
    <w:rsid w:val="003A42E7"/>
    <w:rsid w:val="003A71B3"/>
    <w:rsid w:val="003B15D8"/>
    <w:rsid w:val="003B2049"/>
    <w:rsid w:val="003B59F8"/>
    <w:rsid w:val="003E5F5B"/>
    <w:rsid w:val="003F1CB7"/>
    <w:rsid w:val="00433CA0"/>
    <w:rsid w:val="00442957"/>
    <w:rsid w:val="004510D5"/>
    <w:rsid w:val="004533F3"/>
    <w:rsid w:val="00473AC6"/>
    <w:rsid w:val="004860C4"/>
    <w:rsid w:val="00486687"/>
    <w:rsid w:val="00497D33"/>
    <w:rsid w:val="004C339F"/>
    <w:rsid w:val="00512580"/>
    <w:rsid w:val="00521C04"/>
    <w:rsid w:val="00536621"/>
    <w:rsid w:val="00545B45"/>
    <w:rsid w:val="00550D2D"/>
    <w:rsid w:val="00554047"/>
    <w:rsid w:val="00572EB3"/>
    <w:rsid w:val="00572F5A"/>
    <w:rsid w:val="00596F63"/>
    <w:rsid w:val="005975A5"/>
    <w:rsid w:val="005A177B"/>
    <w:rsid w:val="005C069E"/>
    <w:rsid w:val="005C321F"/>
    <w:rsid w:val="005D0998"/>
    <w:rsid w:val="005D6F62"/>
    <w:rsid w:val="005F4229"/>
    <w:rsid w:val="00601640"/>
    <w:rsid w:val="00602D13"/>
    <w:rsid w:val="00605E7F"/>
    <w:rsid w:val="006140F3"/>
    <w:rsid w:val="006300BD"/>
    <w:rsid w:val="00661AC1"/>
    <w:rsid w:val="0066452B"/>
    <w:rsid w:val="006678C5"/>
    <w:rsid w:val="00682290"/>
    <w:rsid w:val="006A1810"/>
    <w:rsid w:val="006B1193"/>
    <w:rsid w:val="006E68AE"/>
    <w:rsid w:val="00703270"/>
    <w:rsid w:val="00742FC1"/>
    <w:rsid w:val="0075211E"/>
    <w:rsid w:val="00753223"/>
    <w:rsid w:val="007D0661"/>
    <w:rsid w:val="007D1183"/>
    <w:rsid w:val="007E5FB3"/>
    <w:rsid w:val="00804D32"/>
    <w:rsid w:val="00816D3F"/>
    <w:rsid w:val="00822FB2"/>
    <w:rsid w:val="00834435"/>
    <w:rsid w:val="008349AB"/>
    <w:rsid w:val="0084089F"/>
    <w:rsid w:val="00843052"/>
    <w:rsid w:val="008432B8"/>
    <w:rsid w:val="00855928"/>
    <w:rsid w:val="00862B0C"/>
    <w:rsid w:val="008636E4"/>
    <w:rsid w:val="00864215"/>
    <w:rsid w:val="00875675"/>
    <w:rsid w:val="008D0B78"/>
    <w:rsid w:val="008F1674"/>
    <w:rsid w:val="008F4982"/>
    <w:rsid w:val="00906657"/>
    <w:rsid w:val="00917B01"/>
    <w:rsid w:val="009532FB"/>
    <w:rsid w:val="00970D13"/>
    <w:rsid w:val="009852DE"/>
    <w:rsid w:val="009A7AE6"/>
    <w:rsid w:val="009F2123"/>
    <w:rsid w:val="00A22C05"/>
    <w:rsid w:val="00A246C3"/>
    <w:rsid w:val="00A25A9E"/>
    <w:rsid w:val="00A43CFF"/>
    <w:rsid w:val="00A44CE8"/>
    <w:rsid w:val="00A46A34"/>
    <w:rsid w:val="00A74B53"/>
    <w:rsid w:val="00A90F07"/>
    <w:rsid w:val="00AC5D0C"/>
    <w:rsid w:val="00AD2863"/>
    <w:rsid w:val="00AD5109"/>
    <w:rsid w:val="00AD6291"/>
    <w:rsid w:val="00AE75FF"/>
    <w:rsid w:val="00AF2594"/>
    <w:rsid w:val="00B102F3"/>
    <w:rsid w:val="00B1281D"/>
    <w:rsid w:val="00B667AA"/>
    <w:rsid w:val="00B71F76"/>
    <w:rsid w:val="00B93FD3"/>
    <w:rsid w:val="00B96DCB"/>
    <w:rsid w:val="00B97650"/>
    <w:rsid w:val="00BA6FED"/>
    <w:rsid w:val="00BB07AD"/>
    <w:rsid w:val="00BB6B4F"/>
    <w:rsid w:val="00BC3AAC"/>
    <w:rsid w:val="00BC6F7B"/>
    <w:rsid w:val="00BD0D90"/>
    <w:rsid w:val="00BF4090"/>
    <w:rsid w:val="00C10ED6"/>
    <w:rsid w:val="00C13D63"/>
    <w:rsid w:val="00C16B6B"/>
    <w:rsid w:val="00C16C8D"/>
    <w:rsid w:val="00C33A6F"/>
    <w:rsid w:val="00C413A3"/>
    <w:rsid w:val="00C43FC1"/>
    <w:rsid w:val="00C4530B"/>
    <w:rsid w:val="00C50A7E"/>
    <w:rsid w:val="00C64C52"/>
    <w:rsid w:val="00C749EE"/>
    <w:rsid w:val="00C76067"/>
    <w:rsid w:val="00C829B8"/>
    <w:rsid w:val="00C854B4"/>
    <w:rsid w:val="00C93300"/>
    <w:rsid w:val="00C94F6E"/>
    <w:rsid w:val="00C952BD"/>
    <w:rsid w:val="00C95F3E"/>
    <w:rsid w:val="00CA28D1"/>
    <w:rsid w:val="00CA336F"/>
    <w:rsid w:val="00CB1014"/>
    <w:rsid w:val="00CC23EC"/>
    <w:rsid w:val="00CC55A9"/>
    <w:rsid w:val="00CE2BCA"/>
    <w:rsid w:val="00D13FF0"/>
    <w:rsid w:val="00D1776F"/>
    <w:rsid w:val="00D423EA"/>
    <w:rsid w:val="00D46B7E"/>
    <w:rsid w:val="00D57653"/>
    <w:rsid w:val="00D726B4"/>
    <w:rsid w:val="00D901E8"/>
    <w:rsid w:val="00DA091C"/>
    <w:rsid w:val="00DA18D3"/>
    <w:rsid w:val="00DD219C"/>
    <w:rsid w:val="00DD2444"/>
    <w:rsid w:val="00DE541B"/>
    <w:rsid w:val="00DE5F0C"/>
    <w:rsid w:val="00DE7D99"/>
    <w:rsid w:val="00E43FD3"/>
    <w:rsid w:val="00E4633C"/>
    <w:rsid w:val="00E72522"/>
    <w:rsid w:val="00E73AAA"/>
    <w:rsid w:val="00E77AD6"/>
    <w:rsid w:val="00E80425"/>
    <w:rsid w:val="00E80913"/>
    <w:rsid w:val="00E80917"/>
    <w:rsid w:val="00E85CE3"/>
    <w:rsid w:val="00EC54E7"/>
    <w:rsid w:val="00EC551F"/>
    <w:rsid w:val="00ED1A77"/>
    <w:rsid w:val="00ED2574"/>
    <w:rsid w:val="00F03DC9"/>
    <w:rsid w:val="00F1445A"/>
    <w:rsid w:val="00F318F1"/>
    <w:rsid w:val="00F52B0A"/>
    <w:rsid w:val="00F62751"/>
    <w:rsid w:val="00F95FDE"/>
    <w:rsid w:val="00FA1743"/>
    <w:rsid w:val="00FA25CC"/>
    <w:rsid w:val="00FA6523"/>
    <w:rsid w:val="00FC6017"/>
    <w:rsid w:val="00FD0BC3"/>
    <w:rsid w:val="00FD11B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71"/>
    <w:pPr>
      <w:spacing w:after="0" w:line="240" w:lineRule="auto"/>
    </w:pPr>
    <w:rPr>
      <w:rFonts w:ascii="Arial" w:eastAsia="Batang" w:hAnsi="Arial" w:cs="Times New Roman"/>
      <w:sz w:val="20"/>
      <w:szCs w:val="20"/>
      <w:lang w:val="es-ES"/>
    </w:rPr>
  </w:style>
  <w:style w:type="paragraph" w:styleId="Ttulo1">
    <w:name w:val="heading 1"/>
    <w:basedOn w:val="Normal"/>
    <w:next w:val="Normal"/>
    <w:link w:val="Ttulo1Car"/>
    <w:qFormat/>
    <w:rsid w:val="002B4E71"/>
    <w:pPr>
      <w:keepNext/>
      <w:widowControl w:val="0"/>
      <w:tabs>
        <w:tab w:val="left" w:pos="0"/>
      </w:tabs>
      <w:spacing w:line="287" w:lineRule="auto"/>
      <w:jc w:val="center"/>
      <w:outlineLvl w:val="0"/>
    </w:pPr>
    <w:rPr>
      <w:rFonts w:ascii="Arrus BT" w:eastAsia="Times New Roman" w:hAnsi="Arrus BT"/>
      <w:b/>
      <w:snapToGrid w:val="0"/>
      <w:sz w:val="3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semiHidden/>
    <w:rsid w:val="002B4E71"/>
    <w:rPr>
      <w:color w:val="0000FF"/>
      <w:u w:val="single"/>
    </w:rPr>
  </w:style>
  <w:style w:type="table" w:styleId="Tablaconcuadrcula">
    <w:name w:val="Table Grid"/>
    <w:basedOn w:val="Tablanormal"/>
    <w:rsid w:val="002B4E71"/>
    <w:pPr>
      <w:spacing w:after="0" w:line="240" w:lineRule="auto"/>
    </w:pPr>
    <w:rPr>
      <w:rFonts w:ascii="Times New Roman" w:eastAsia="Times New Roman" w:hAnsi="Times New Roman" w:cs="Times New Roman"/>
      <w:sz w:val="20"/>
      <w:szCs w:val="20"/>
      <w:lang w:eastAsia="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2B4E71"/>
    <w:rPr>
      <w:rFonts w:ascii="Arrus BT" w:eastAsia="Times New Roman" w:hAnsi="Arrus BT" w:cs="Times New Roman"/>
      <w:b/>
      <w:snapToGrid w:val="0"/>
      <w:sz w:val="36"/>
      <w:szCs w:val="20"/>
      <w:lang w:eastAsia="es-ES"/>
    </w:rPr>
  </w:style>
  <w:style w:type="paragraph" w:customStyle="1" w:styleId="Ttulodeseccin">
    <w:name w:val="Título de sección"/>
    <w:basedOn w:val="Normal"/>
    <w:next w:val="Normal"/>
    <w:autoRedefine/>
    <w:rsid w:val="00C43FC1"/>
    <w:pPr>
      <w:spacing w:before="220" w:line="220" w:lineRule="atLeast"/>
    </w:pPr>
    <w:rPr>
      <w:rFonts w:cs="Arial"/>
      <w:b/>
      <w:spacing w:val="-10"/>
      <w:sz w:val="28"/>
      <w:szCs w:val="28"/>
      <w:u w:val="single"/>
    </w:rPr>
  </w:style>
  <w:style w:type="paragraph" w:customStyle="1" w:styleId="Compaa">
    <w:name w:val="Compañía"/>
    <w:basedOn w:val="Normal"/>
    <w:next w:val="Normal"/>
    <w:autoRedefine/>
    <w:rsid w:val="00BB07AD"/>
    <w:pPr>
      <w:tabs>
        <w:tab w:val="left" w:pos="2160"/>
        <w:tab w:val="right" w:pos="6480"/>
      </w:tabs>
      <w:spacing w:before="240" w:after="40" w:line="220" w:lineRule="atLeast"/>
    </w:pPr>
  </w:style>
  <w:style w:type="paragraph" w:customStyle="1" w:styleId="Cargo">
    <w:name w:val="Cargo"/>
    <w:next w:val="Normal"/>
    <w:rsid w:val="00BB07AD"/>
    <w:pPr>
      <w:spacing w:after="60" w:line="220" w:lineRule="atLeast"/>
    </w:pPr>
    <w:rPr>
      <w:rFonts w:ascii="Arial Black" w:eastAsia="Batang" w:hAnsi="Arial Black" w:cs="Times New Roman"/>
      <w:spacing w:val="-10"/>
      <w:sz w:val="20"/>
      <w:szCs w:val="20"/>
      <w:lang w:val="es-ES"/>
    </w:rPr>
  </w:style>
  <w:style w:type="paragraph" w:styleId="Prrafodelista">
    <w:name w:val="List Paragraph"/>
    <w:basedOn w:val="Normal"/>
    <w:uiPriority w:val="34"/>
    <w:qFormat/>
    <w:rsid w:val="00F318F1"/>
    <w:pPr>
      <w:ind w:left="720"/>
      <w:contextualSpacing/>
    </w:pPr>
  </w:style>
  <w:style w:type="paragraph" w:styleId="Textoindependiente">
    <w:name w:val="Body Text"/>
    <w:basedOn w:val="Normal"/>
    <w:link w:val="TextoindependienteCar"/>
    <w:rsid w:val="00231DB6"/>
    <w:pPr>
      <w:jc w:val="both"/>
    </w:pPr>
    <w:rPr>
      <w:rFonts w:ascii="Times New Roman" w:eastAsia="Times New Roman" w:hAnsi="Times New Roman"/>
      <w:sz w:val="24"/>
      <w:szCs w:val="24"/>
      <w:lang w:eastAsia="es-ES"/>
    </w:rPr>
  </w:style>
  <w:style w:type="character" w:customStyle="1" w:styleId="TextoindependienteCar">
    <w:name w:val="Texto independiente Car"/>
    <w:basedOn w:val="Fuentedeprrafopredeter"/>
    <w:link w:val="Textoindependiente"/>
    <w:rsid w:val="00231DB6"/>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D57653"/>
    <w:rPr>
      <w:b/>
      <w:bCs/>
    </w:rPr>
  </w:style>
  <w:style w:type="character" w:customStyle="1" w:styleId="apple-converted-space">
    <w:name w:val="apple-converted-space"/>
    <w:basedOn w:val="Fuentedeprrafopredeter"/>
    <w:rsid w:val="00D57653"/>
  </w:style>
  <w:style w:type="paragraph" w:styleId="Encabezado">
    <w:name w:val="header"/>
    <w:basedOn w:val="Normal"/>
    <w:link w:val="EncabezadoCar"/>
    <w:uiPriority w:val="99"/>
    <w:semiHidden/>
    <w:unhideWhenUsed/>
    <w:rsid w:val="00816D3F"/>
    <w:pPr>
      <w:tabs>
        <w:tab w:val="center" w:pos="4252"/>
        <w:tab w:val="right" w:pos="8504"/>
      </w:tabs>
    </w:pPr>
  </w:style>
  <w:style w:type="character" w:customStyle="1" w:styleId="EncabezadoCar">
    <w:name w:val="Encabezado Car"/>
    <w:basedOn w:val="Fuentedeprrafopredeter"/>
    <w:link w:val="Encabezado"/>
    <w:uiPriority w:val="99"/>
    <w:semiHidden/>
    <w:rsid w:val="00816D3F"/>
    <w:rPr>
      <w:rFonts w:ascii="Arial" w:eastAsia="Batang" w:hAnsi="Arial" w:cs="Times New Roman"/>
      <w:sz w:val="20"/>
      <w:szCs w:val="20"/>
      <w:lang w:val="es-ES"/>
    </w:rPr>
  </w:style>
  <w:style w:type="paragraph" w:styleId="Piedepgina">
    <w:name w:val="footer"/>
    <w:basedOn w:val="Normal"/>
    <w:link w:val="PiedepginaCar"/>
    <w:unhideWhenUsed/>
    <w:rsid w:val="00816D3F"/>
    <w:pPr>
      <w:tabs>
        <w:tab w:val="center" w:pos="4252"/>
        <w:tab w:val="right" w:pos="8504"/>
      </w:tabs>
    </w:pPr>
  </w:style>
  <w:style w:type="character" w:customStyle="1" w:styleId="PiedepginaCar">
    <w:name w:val="Pie de página Car"/>
    <w:basedOn w:val="Fuentedeprrafopredeter"/>
    <w:link w:val="Piedepgina"/>
    <w:uiPriority w:val="99"/>
    <w:rsid w:val="00816D3F"/>
    <w:rPr>
      <w:rFonts w:ascii="Arial" w:eastAsia="Batang" w:hAnsi="Arial" w:cs="Times New Roman"/>
      <w:sz w:val="20"/>
      <w:szCs w:val="20"/>
      <w:lang w:val="es-ES"/>
    </w:rPr>
  </w:style>
</w:styles>
</file>

<file path=word/webSettings.xml><?xml version="1.0" encoding="utf-8"?>
<w:webSettings xmlns:r="http://schemas.openxmlformats.org/officeDocument/2006/relationships" xmlns:w="http://schemas.openxmlformats.org/wordprocessingml/2006/main">
  <w:divs>
    <w:div w:id="13186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uliamariateres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3</Pages>
  <Words>834</Words>
  <Characters>4591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julia</cp:lastModifiedBy>
  <cp:revision>173</cp:revision>
  <dcterms:created xsi:type="dcterms:W3CDTF">2014-03-06T15:24:00Z</dcterms:created>
  <dcterms:modified xsi:type="dcterms:W3CDTF">2014-05-18T12:26:00Z</dcterms:modified>
</cp:coreProperties>
</file>