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283"/>
        <w:gridCol w:w="140"/>
        <w:gridCol w:w="287"/>
        <w:gridCol w:w="1215"/>
        <w:gridCol w:w="283"/>
        <w:gridCol w:w="908"/>
        <w:gridCol w:w="312"/>
        <w:gridCol w:w="282"/>
        <w:gridCol w:w="1219"/>
        <w:gridCol w:w="171"/>
        <w:gridCol w:w="112"/>
        <w:gridCol w:w="1221"/>
        <w:gridCol w:w="281"/>
        <w:gridCol w:w="1224"/>
      </w:tblGrid>
      <w:tr w:rsidR="00F61C4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2834" w:type="dxa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bookmarkStart w:id="0" w:name="_GoBack"/>
            <w:bookmarkEnd w:id="0"/>
          </w:p>
        </w:tc>
        <w:tc>
          <w:tcPr>
            <w:tcW w:w="28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/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Title"/>
            </w:pPr>
            <w:r>
              <w:t xml:space="preserve">Curriculum Vitae 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  <w:tabs>
                <w:tab w:val="left" w:pos="1716"/>
              </w:tabs>
            </w:pPr>
            <w:r>
              <w:rPr>
                <w:lang w:val="en-GB"/>
              </w:rPr>
              <w:tab/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1"/>
              <w:spacing w:before="0"/>
            </w:pPr>
            <w:r>
              <w:t>Información personal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2-FirstLine"/>
              <w:spacing w:before="0"/>
            </w:pPr>
            <w:r>
              <w:t>Apellido(s) / Nombre(s)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Major-FirstLine"/>
              <w:spacing w:before="0"/>
            </w:pPr>
            <w:r>
              <w:t>Mavrommatis, Spiros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Dirección (direcciones)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1, OTE Paros, 84400, Paros, Greece</w:t>
            </w:r>
          </w:p>
          <w:p w:rsidR="00F61C4A" w:rsidRDefault="004614EB">
            <w:pPr>
              <w:pStyle w:val="CVNormal"/>
            </w:pPr>
            <w:r>
              <w:rPr>
                <w:lang w:val="es-ES"/>
              </w:rPr>
              <w:t xml:space="preserve">15, C/Fernando IV, 28670, </w:t>
            </w:r>
            <w:r>
              <w:rPr>
                <w:lang w:val="es-ES"/>
              </w:rPr>
              <w:t>Villaviciosa de Odón, Spain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Teléfono(s)</w:t>
            </w:r>
          </w:p>
        </w:tc>
        <w:tc>
          <w:tcPr>
            <w:tcW w:w="2833" w:type="dxa"/>
            <w:gridSpan w:val="5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+30 22840 22651</w:t>
            </w:r>
          </w:p>
          <w:p w:rsidR="00F61C4A" w:rsidRDefault="004614EB">
            <w:pPr>
              <w:pStyle w:val="CVNormal"/>
            </w:pPr>
            <w:r>
              <w:rPr>
                <w:lang w:val="en-GB"/>
              </w:rPr>
              <w:t>+34 616 27 27</w:t>
            </w:r>
          </w:p>
        </w:tc>
        <w:tc>
          <w:tcPr>
            <w:tcW w:w="1984" w:type="dxa"/>
            <w:gridSpan w:val="4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Móvil:</w:t>
            </w:r>
          </w:p>
        </w:tc>
        <w:tc>
          <w:tcPr>
            <w:tcW w:w="2838" w:type="dxa"/>
            <w:gridSpan w:val="4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+30 6945461422</w:t>
            </w:r>
          </w:p>
          <w:p w:rsidR="00F61C4A" w:rsidRDefault="004614EB">
            <w:pPr>
              <w:pStyle w:val="CVNormal"/>
            </w:pPr>
            <w:r>
              <w:rPr>
                <w:lang w:val="en-GB"/>
              </w:rPr>
              <w:t>+34 608 83 33 26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Correo(s) electrónico(s)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rPr>
                <w:lang w:val="en-GB"/>
              </w:rPr>
              <w:t>spiros_sara@outlook.es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-FirstLine"/>
              <w:spacing w:before="0"/>
            </w:pPr>
            <w:r>
              <w:t>Nacionalidad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-FirstLine"/>
              <w:spacing w:before="0"/>
            </w:pPr>
            <w:r>
              <w:t>Griego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-FirstLine"/>
              <w:spacing w:before="0"/>
            </w:pPr>
            <w:r>
              <w:t>Fecha de nacimiento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-FirstLine"/>
              <w:spacing w:before="0"/>
            </w:pPr>
            <w:r>
              <w:t>01/06/1980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-FirstLine"/>
              <w:spacing w:before="0"/>
            </w:pPr>
            <w:r>
              <w:t>Sexo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-FirstLine"/>
              <w:spacing w:before="0"/>
            </w:pPr>
            <w:r>
              <w:t>Varón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  <w:ind w:left="0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1"/>
              <w:spacing w:before="0"/>
              <w:ind w:left="0"/>
            </w:pPr>
            <w:r>
              <w:t xml:space="preserve">Empleo deseado / </w:t>
            </w:r>
            <w:r>
              <w:t>familia profesional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Major-FirstLine"/>
              <w:spacing w:before="0"/>
            </w:pPr>
            <w:r>
              <w:t>Técnico de Redes, Técnico soporte, Técnico de Telecomunicaciones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1"/>
              <w:spacing w:before="0"/>
            </w:pPr>
            <w:r>
              <w:rPr>
                <w:rStyle w:val="Textoennegrita"/>
              </w:rPr>
              <w:t>Experiencia laboral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-FirstLine"/>
              <w:spacing w:before="0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-FirstLine"/>
              <w:spacing w:before="0"/>
            </w:pPr>
            <w:r>
              <w:t>Fechas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-FirstLine"/>
              <w:spacing w:before="0"/>
            </w:pPr>
            <w:r>
              <w:t>De Junio 2010 -Actualidad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Profesión o cargo desempeñado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  <w:rPr>
                <w:b/>
              </w:rPr>
            </w:pPr>
            <w:r>
              <w:rPr>
                <w:b/>
              </w:rPr>
              <w:t>Ingeniero Técnico de Telecomunicaciones y Redes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 xml:space="preserve">Funciones y </w:t>
            </w:r>
            <w:r>
              <w:rPr>
                <w:rStyle w:val="Textoennegrita"/>
                <w:b w:val="0"/>
                <w:bCs w:val="0"/>
              </w:rPr>
              <w:t>responsabilidades</w:t>
            </w:r>
            <w:r>
              <w:t xml:space="preserve"> </w:t>
            </w:r>
          </w:p>
          <w:p w:rsidR="00F61C4A" w:rsidRDefault="004614EB">
            <w:pPr>
              <w:pStyle w:val="CVHeading3"/>
            </w:pPr>
            <w:r>
              <w:t xml:space="preserve"> principales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Soporte a clientes (ADSL, IPTV, Telefonía), Instalación y soporte de redes en DSLAM, fibras ópticas, cables telefónicas.</w:t>
            </w:r>
          </w:p>
        </w:tc>
      </w:tr>
      <w:tr w:rsidR="00F61C4A" w:rsidRPr="004614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Nombre y dirección de la empresa o empleador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O.T.E.(Hellenic Telecommunications Organization), OTE Paros, Paros, 84400,</w:t>
            </w:r>
            <w:r>
              <w:rPr>
                <w:lang w:val="en-GB"/>
              </w:rPr>
              <w:t xml:space="preserve"> Greece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Pr="004614EB" w:rsidRDefault="004614EB">
            <w:pPr>
              <w:pStyle w:val="CVHeading3"/>
              <w:rPr>
                <w:lang w:val="pt-PT"/>
              </w:rPr>
            </w:pPr>
            <w:r w:rsidRPr="004614EB">
              <w:rPr>
                <w:lang w:val="pt-PT"/>
              </w:rPr>
              <w:t>Tipo de empresa o sector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Telecomunicaciones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Heading3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Fechas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De Octubre 2007 hasta Junio 2010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Profesión o cargo desempeñado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  <w:rPr>
                <w:b/>
              </w:rPr>
            </w:pPr>
            <w:r>
              <w:rPr>
                <w:b/>
              </w:rPr>
              <w:t>Ingeniero Técnico de Telecomunicaciones y Redes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 xml:space="preserve">Funciones y </w:t>
            </w:r>
            <w:r>
              <w:rPr>
                <w:rStyle w:val="Textoennegrita"/>
                <w:b w:val="0"/>
                <w:bCs w:val="0"/>
              </w:rPr>
              <w:t>responsabilidades principales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Instalación (equipos de redes, fibras</w:t>
            </w:r>
            <w:r>
              <w:t xml:space="preserve"> ópticas, cables eléctricos de equipos), establecimiento, configuración(a nivel 1y 2) y 24×7 soporte técnico de campo para “Hellas On Line Redes” (DSLAM, DWDM(menos), SDH/SONET). En </w:t>
            </w:r>
            <w:r>
              <w:rPr>
                <w:lang w:val="es-ES"/>
              </w:rPr>
              <w:t>ocasiones he trabajado</w:t>
            </w:r>
            <w:r>
              <w:t xml:space="preserve"> como técnico de soporte a nivel 2, dando soporte a </w:t>
            </w:r>
            <w:r>
              <w:t>compañeros que estaban en otras ciudades, para resolver incidencias.</w:t>
            </w:r>
          </w:p>
          <w:p w:rsidR="00F61C4A" w:rsidRDefault="004614EB">
            <w:pPr>
              <w:pStyle w:val="CVNormal"/>
            </w:pPr>
            <w:r>
              <w:t>T</w:t>
            </w:r>
            <w:r>
              <w:rPr>
                <w:lang w:val="es-ES"/>
              </w:rPr>
              <w:t>écnico de</w:t>
            </w:r>
            <w:r>
              <w:t xml:space="preserve"> redes en un proyecto de Intracom Telecom, Vodafone y Tellabs  para mejorar las redes móviles de Vodafone. Instalación y configuración de “Tellabs 8605&amp;8630 Access Switches” y “</w:t>
            </w:r>
            <w:r>
              <w:t>8660 Edge Switches”. Estos equipos son parecidos a los equipos de Cisco.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Nombre y dirección de la empresa o empleador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Intracom Telecom, 19.7 km Markopoulou Ave., Peania Athens, Greece, GR-19002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Pr="004614EB" w:rsidRDefault="004614EB">
            <w:pPr>
              <w:pStyle w:val="CVHeading3"/>
              <w:rPr>
                <w:lang w:val="pt-PT"/>
              </w:rPr>
            </w:pPr>
            <w:r w:rsidRPr="004614EB">
              <w:rPr>
                <w:lang w:val="pt-PT"/>
              </w:rPr>
              <w:t>Tipo de empresa o sector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Telecomunicaciones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Heading3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 xml:space="preserve"> 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Fechas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De J</w:t>
            </w:r>
            <w:r>
              <w:t>unio 2007 hasta Agosto 2007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Profesión o cargo desempeñado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  <w:rPr>
                <w:b/>
              </w:rPr>
            </w:pPr>
            <w:r>
              <w:rPr>
                <w:b/>
              </w:rPr>
              <w:t>Ingeniero Electrónico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 xml:space="preserve">Funciones y </w:t>
            </w:r>
            <w:r>
              <w:rPr>
                <w:rStyle w:val="Textoennegrita"/>
                <w:b w:val="0"/>
                <w:bCs w:val="0"/>
              </w:rPr>
              <w:t>responsabilidades principales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Instalación y reparación de intercomunicadores (control de accesos, estaciones de puerta audio y video).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 xml:space="preserve">Nombre y dirección de la </w:t>
            </w:r>
            <w:r>
              <w:t>empresa o empleador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EXPO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Pr="004614EB" w:rsidRDefault="004614EB">
            <w:pPr>
              <w:pStyle w:val="CVHeading3"/>
              <w:rPr>
                <w:lang w:val="pt-PT"/>
              </w:rPr>
            </w:pPr>
            <w:r w:rsidRPr="004614EB">
              <w:rPr>
                <w:lang w:val="pt-PT"/>
              </w:rPr>
              <w:t>Tipo de empresa o sector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Sistemas de Comunicación, Ingeniería Electrónica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Heading3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"/>
            </w:pPr>
          </w:p>
          <w:p w:rsidR="00F61C4A" w:rsidRDefault="00F61C4A">
            <w:pPr>
              <w:pStyle w:val="CVNormal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lastRenderedPageBreak/>
              <w:t>Fechas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De Febrero 2007 hasta Junio 2007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Profesión o cargo desempeñado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  <w:rPr>
                <w:b/>
              </w:rPr>
            </w:pPr>
            <w:r>
              <w:rPr>
                <w:b/>
              </w:rPr>
              <w:t>Técnico de Help Desk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 xml:space="preserve">Funciones y </w:t>
            </w:r>
            <w:r>
              <w:rPr>
                <w:rStyle w:val="Textoennegrita"/>
                <w:b w:val="0"/>
                <w:bCs w:val="0"/>
              </w:rPr>
              <w:t>responsabilidades principales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 xml:space="preserve">Soporte </w:t>
            </w:r>
            <w:r>
              <w:t>telefónico a clientes que tenían problemas con los datafonos. A menudo hablábamos con clientes internacionales.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Nombre y dirección de la empresa o empleador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rPr>
                <w:lang w:val="en-GB"/>
              </w:rPr>
              <w:t>Piraeus Bank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Pr="004614EB" w:rsidRDefault="004614EB">
            <w:pPr>
              <w:pStyle w:val="CVHeading3"/>
              <w:rPr>
                <w:lang w:val="pt-PT"/>
              </w:rPr>
            </w:pPr>
            <w:r w:rsidRPr="004614EB">
              <w:rPr>
                <w:lang w:val="pt-PT"/>
              </w:rPr>
              <w:t>Tipo de empresa o sector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Help Desk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Heading3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Fechas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De Febrero 2004 hasta Junio 2004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Profesión o cargo desempeñado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  <w:rPr>
                <w:b/>
              </w:rPr>
            </w:pPr>
            <w:r>
              <w:rPr>
                <w:b/>
              </w:rPr>
              <w:t>Ingeniero Electrónico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 xml:space="preserve">Funciones y </w:t>
            </w:r>
            <w:r>
              <w:rPr>
                <w:rStyle w:val="Textoennegrita"/>
                <w:b w:val="0"/>
                <w:bCs w:val="0"/>
              </w:rPr>
              <w:t>responsabilidades principales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Estuve en Bruselas para hacer mi tesis sobre un proyecto Europeo, “</w:t>
            </w:r>
            <w:r>
              <w:rPr>
                <w:lang w:val="es-ES"/>
              </w:rPr>
              <w:t>Electrically Assisted Bicycles”</w:t>
            </w:r>
            <w:r>
              <w:t xml:space="preserve">. Diseñe circuitos de sensores de movimiento de una bicicleta. </w:t>
            </w:r>
            <w:r>
              <w:t>Teníamos una plataforma en la que la bicicleta corría y nosotros mediamos la velocidad, la fuerza, el balance, etc...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Nombre y dirección de la empresa o empleador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rPr>
                <w:lang w:val="es-ES"/>
              </w:rPr>
              <w:t>Vrije Universiteit Brussel, Brussels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Pr="004614EB" w:rsidRDefault="004614EB">
            <w:pPr>
              <w:pStyle w:val="CVHeading3"/>
              <w:rPr>
                <w:lang w:val="pt-PT"/>
              </w:rPr>
            </w:pPr>
            <w:r w:rsidRPr="004614EB">
              <w:rPr>
                <w:lang w:val="pt-PT"/>
              </w:rPr>
              <w:t>Tipo de empresa o sector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Ingeniería Electrónica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1"/>
              <w:spacing w:before="0"/>
            </w:pPr>
            <w:r>
              <w:t>Educación y formación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-FirstLine"/>
              <w:spacing w:before="0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-FirstLine"/>
              <w:spacing w:before="0"/>
            </w:pPr>
            <w:r>
              <w:t>Fechas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De Marzo 2000 hasta Septiembre 2005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Cualificación obtenida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Ingeniería Electrónica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Principales materias o capacidades profesionales estudiadas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 xml:space="preserve">Electrónica, Redes, Matemáticas, Telecomunicaciones, Sistemas de Control </w:t>
            </w:r>
            <w:r>
              <w:t>Automático, Programación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3"/>
            </w:pPr>
            <w:r>
              <w:t>Nombre y tipo del centro de estudios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"/>
            </w:pPr>
            <w:r>
              <w:t>Instituto Tecnológico de Piraeus, Departamento de Ingeniería Electrónica.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1"/>
              <w:spacing w:before="0"/>
            </w:pPr>
            <w:r>
              <w:t>Capacidades y competencias personales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-FirstLine"/>
              <w:spacing w:before="0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2-FirstLine"/>
              <w:spacing w:before="0"/>
            </w:pPr>
            <w:r>
              <w:t>Idioma materno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Medium-FirstLine"/>
              <w:spacing w:before="0"/>
            </w:pPr>
            <w:r>
              <w:t>Griego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2-FirstLine"/>
              <w:spacing w:before="0"/>
            </w:pPr>
            <w:r>
              <w:t>Otro(s) idioma(s)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Medium-FirstLine"/>
              <w:spacing w:before="0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2"/>
            </w:pPr>
            <w:r>
              <w:t>Autoevaluación</w:t>
            </w:r>
          </w:p>
        </w:tc>
        <w:tc>
          <w:tcPr>
            <w:tcW w:w="140" w:type="dxa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"/>
            </w:pPr>
          </w:p>
        </w:tc>
        <w:tc>
          <w:tcPr>
            <w:tcW w:w="300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LevelAssessment-Heading1"/>
            </w:pPr>
            <w:r>
              <w:t>Comprensión</w:t>
            </w:r>
          </w:p>
        </w:tc>
        <w:tc>
          <w:tcPr>
            <w:tcW w:w="300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LevelAssessment-Heading1"/>
            </w:pPr>
            <w:r>
              <w:t>Habla</w:t>
            </w:r>
          </w:p>
        </w:tc>
        <w:tc>
          <w:tcPr>
            <w:tcW w:w="1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LevelAssessment-Heading1"/>
            </w:pPr>
            <w:r>
              <w:t>Escritura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Level"/>
            </w:pPr>
            <w:r>
              <w:t>Nivel europeo (*)</w:t>
            </w:r>
          </w:p>
        </w:tc>
        <w:tc>
          <w:tcPr>
            <w:tcW w:w="140" w:type="dxa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"/>
            </w:pPr>
          </w:p>
        </w:tc>
        <w:tc>
          <w:tcPr>
            <w:tcW w:w="15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LevelAssessment-Heading2"/>
            </w:pPr>
            <w:r>
              <w:t>Comprensión auditiva</w:t>
            </w:r>
          </w:p>
        </w:tc>
        <w:tc>
          <w:tcPr>
            <w:tcW w:w="150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LevelAssessment-Heading2"/>
            </w:pPr>
            <w:r>
              <w:t>Lectura</w:t>
            </w:r>
          </w:p>
        </w:tc>
        <w:tc>
          <w:tcPr>
            <w:tcW w:w="150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LevelAssessment-Heading2"/>
            </w:pPr>
            <w:r>
              <w:t>Interacción oral</w:t>
            </w:r>
          </w:p>
        </w:tc>
        <w:tc>
          <w:tcPr>
            <w:tcW w:w="150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LevelAssessment-Heading2"/>
            </w:pPr>
            <w:r>
              <w:t>Capacidad oral</w:t>
            </w:r>
          </w:p>
        </w:tc>
        <w:tc>
          <w:tcPr>
            <w:tcW w:w="1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LevelAssessment-Heading2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  <w:p w:rsidR="00F61C4A" w:rsidRDefault="004614EB">
            <w:pPr>
              <w:pStyle w:val="CVHeadingLanguage"/>
            </w:pPr>
            <w:r>
              <w:rPr>
                <w:lang w:val="en-GB"/>
              </w:rPr>
              <w:t>(Proficiency of Cambridge-2004)</w:t>
            </w:r>
          </w:p>
        </w:tc>
        <w:tc>
          <w:tcPr>
            <w:tcW w:w="140" w:type="dxa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"/>
            </w:pP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1C4A" w:rsidRDefault="004614EB">
            <w:pPr>
              <w:pStyle w:val="LevelAssessment-Code"/>
              <w:ind w:left="-51"/>
              <w:jc w:val="right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C1</w:t>
            </w:r>
          </w:p>
        </w:tc>
        <w:tc>
          <w:tcPr>
            <w:tcW w:w="12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Description"/>
            </w:pPr>
            <w:r>
              <w:t>Usuario competente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Code"/>
            </w:pPr>
            <w:r>
              <w:t>C1</w:t>
            </w:r>
          </w:p>
        </w:tc>
        <w:tc>
          <w:tcPr>
            <w:tcW w:w="1220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Description"/>
            </w:pPr>
            <w:r>
              <w:t>Usuario competente</w:t>
            </w:r>
          </w:p>
        </w:tc>
        <w:tc>
          <w:tcPr>
            <w:tcW w:w="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Code"/>
            </w:pPr>
            <w:r>
              <w:t>C1</w:t>
            </w:r>
          </w:p>
        </w:tc>
        <w:tc>
          <w:tcPr>
            <w:tcW w:w="121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Description"/>
            </w:pPr>
            <w:r>
              <w:t>Usuario competente</w:t>
            </w:r>
          </w:p>
        </w:tc>
        <w:tc>
          <w:tcPr>
            <w:tcW w:w="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Code"/>
            </w:pPr>
            <w:r>
              <w:t>C1</w:t>
            </w:r>
          </w:p>
        </w:tc>
        <w:tc>
          <w:tcPr>
            <w:tcW w:w="122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Description"/>
            </w:pPr>
            <w:r>
              <w:t>Usuario competente</w:t>
            </w:r>
          </w:p>
        </w:tc>
        <w:tc>
          <w:tcPr>
            <w:tcW w:w="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Code"/>
            </w:pPr>
            <w:r>
              <w:t>C1</w:t>
            </w:r>
          </w:p>
        </w:tc>
        <w:tc>
          <w:tcPr>
            <w:tcW w:w="12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Description"/>
            </w:pPr>
            <w:r>
              <w:t xml:space="preserve">Usuario </w:t>
            </w:r>
            <w:r>
              <w:t>competente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Language"/>
            </w:pPr>
            <w:r>
              <w:t>Español</w:t>
            </w:r>
          </w:p>
        </w:tc>
        <w:tc>
          <w:tcPr>
            <w:tcW w:w="140" w:type="dxa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"/>
            </w:pPr>
          </w:p>
        </w:tc>
        <w:tc>
          <w:tcPr>
            <w:tcW w:w="2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Code"/>
            </w:pPr>
            <w:r>
              <w:t>B1</w:t>
            </w:r>
          </w:p>
        </w:tc>
        <w:tc>
          <w:tcPr>
            <w:tcW w:w="1215" w:type="dxa"/>
            <w:tcBorders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Description"/>
            </w:pPr>
            <w:r>
              <w:t>Usuario independiente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Code"/>
            </w:pPr>
            <w:r>
              <w:t>B1</w:t>
            </w:r>
          </w:p>
        </w:tc>
        <w:tc>
          <w:tcPr>
            <w:tcW w:w="1220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Description"/>
            </w:pPr>
            <w:r>
              <w:t>Usuario independiente</w:t>
            </w:r>
          </w:p>
        </w:tc>
        <w:tc>
          <w:tcPr>
            <w:tcW w:w="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Code"/>
            </w:pPr>
            <w:r>
              <w:t>B1</w:t>
            </w:r>
          </w:p>
        </w:tc>
        <w:tc>
          <w:tcPr>
            <w:tcW w:w="1219" w:type="dxa"/>
            <w:tcBorders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Description"/>
            </w:pPr>
            <w:r>
              <w:t>Usuario independiente</w:t>
            </w:r>
          </w:p>
        </w:tc>
        <w:tc>
          <w:tcPr>
            <w:tcW w:w="28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Code"/>
            </w:pPr>
            <w:r>
              <w:t>B1</w:t>
            </w:r>
          </w:p>
        </w:tc>
        <w:tc>
          <w:tcPr>
            <w:tcW w:w="1221" w:type="dxa"/>
            <w:tcBorders>
              <w:bottom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Description"/>
            </w:pPr>
            <w:r>
              <w:t>Usuario independiente</w:t>
            </w:r>
          </w:p>
        </w:tc>
        <w:tc>
          <w:tcPr>
            <w:tcW w:w="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Code"/>
            </w:pPr>
            <w:r>
              <w:t>B1</w:t>
            </w:r>
          </w:p>
        </w:tc>
        <w:tc>
          <w:tcPr>
            <w:tcW w:w="122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61C4A" w:rsidRDefault="004614EB">
            <w:pPr>
              <w:pStyle w:val="LevelAssessment-Description"/>
            </w:pPr>
            <w:r>
              <w:t>Usuario independiente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Normal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0" w:type="dxa"/>
              <w:left w:w="0" w:type="dxa"/>
              <w:bottom w:w="113" w:type="dxa"/>
              <w:right w:w="0" w:type="dxa"/>
            </w:tcMar>
          </w:tcPr>
          <w:p w:rsidR="00F61C4A" w:rsidRDefault="004614EB">
            <w:pPr>
              <w:pStyle w:val="LevelAssessment-Note"/>
            </w:pPr>
            <w:r>
              <w:t xml:space="preserve">(*) </w:t>
            </w:r>
            <w:hyperlink r:id="rId7" w:history="1">
              <w:r>
                <w:rPr>
                  <w:rStyle w:val="Hipervnculo"/>
                </w:rPr>
                <w:t>Nivel del Marco Europeo Común de Referencia</w:t>
              </w:r>
            </w:hyperlink>
            <w:r>
              <w:rPr>
                <w:sz w:val="16"/>
              </w:rPr>
              <w:t xml:space="preserve"> (MECR)</w:t>
            </w:r>
            <w:r>
              <w:t xml:space="preserve"> 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2-FirstLine"/>
              <w:spacing w:before="0"/>
            </w:pPr>
            <w:r>
              <w:t>Capacidades y competencias sociales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-FirstLine"/>
              <w:spacing w:before="0"/>
            </w:pPr>
            <w:r>
              <w:t xml:space="preserve">Capacidad para trabajar en equipo y buenas habilidades de </w:t>
            </w:r>
            <w:r>
              <w:t>comunicación, obtenida a través del contacto diario con los clientes. Estoy en constante interacción con personas de diferentes orígenes culturales.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2-FirstLine"/>
              <w:spacing w:before="0"/>
            </w:pPr>
            <w:r>
              <w:t>Capacidades y competencias organizativas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-FirstLine"/>
              <w:spacing w:before="0"/>
            </w:pPr>
            <w:r>
              <w:t>En mi trabajo anterior estaba como responsable de guiar a un g</w:t>
            </w:r>
            <w:r>
              <w:t xml:space="preserve">rupo de 5-10 compañeros para la resolución de problemas técnicos en los sitios lejos de Atenas, dando soporte telefónico y organizando el equipo. </w:t>
            </w:r>
          </w:p>
          <w:p w:rsidR="00F61C4A" w:rsidRDefault="004614EB">
            <w:pPr>
              <w:pStyle w:val="CVNormal-FirstLine"/>
              <w:spacing w:before="0"/>
            </w:pPr>
            <w:r>
              <w:t>También era el líder de un equipo de baloncesto y una radio por Internet que se ejecuta con la ayuda de 5 per</w:t>
            </w:r>
            <w:r>
              <w:t>sonas más.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2-FirstLine"/>
              <w:spacing w:before="0"/>
            </w:pPr>
            <w:r>
              <w:t>Capacidades y competencias técnicas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-FirstLine"/>
              <w:spacing w:before="0"/>
            </w:pPr>
            <w:r>
              <w:t>Sólido conocimiento de cómo el equipo del centro de datos debe ser instalado. Una sólida experiencia en la instalación de DSLAM y Switches, líneas telefónicas, equipos de ADSL.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2-FirstLine"/>
              <w:spacing w:before="0"/>
            </w:pPr>
            <w:r>
              <w:lastRenderedPageBreak/>
              <w:t xml:space="preserve">Capacidades y </w:t>
            </w:r>
            <w:r>
              <w:t>competencias informáticas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-FirstLine"/>
              <w:spacing w:before="0"/>
            </w:pPr>
            <w:r>
              <w:t>Buen conocimiento de Microsoft Office, Photoshop y programas para la configuración de equipos de red como Hyperterminal, entre otros.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2-FirstLine"/>
              <w:spacing w:before="0"/>
            </w:pPr>
            <w:r>
              <w:t>Capacidades y competencias artísticas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-FirstLine"/>
              <w:spacing w:before="0"/>
            </w:pPr>
            <w:r>
              <w:t>Aficionado a escribir cuentos cortos, cuentos de hadas</w:t>
            </w:r>
            <w:r>
              <w:t xml:space="preserve"> y las letras. También, tengo mi blog personal de música.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2-FirstLine"/>
              <w:spacing w:before="0"/>
            </w:pPr>
            <w:r>
              <w:t>Otras capacidades y competencias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-FirstLine"/>
              <w:spacing w:before="0"/>
            </w:pPr>
            <w:r>
              <w:t>Baloncesto, Correr, Leer, Viajar.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2-FirstLine"/>
              <w:spacing w:before="0"/>
            </w:pPr>
            <w:r>
              <w:t>Permiso(s) de conducción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-FirstLine"/>
              <w:spacing w:before="0"/>
            </w:pPr>
            <w:r>
              <w:t>Categoría B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Heading1"/>
              <w:spacing w:before="0"/>
            </w:pPr>
            <w:r>
              <w:t>Otras informaciones</w:t>
            </w: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4614EB">
            <w:pPr>
              <w:pStyle w:val="CVNormal-FirstLine"/>
              <w:spacing w:before="0"/>
            </w:pPr>
            <w:r>
              <w:t>He hecho el servicio militar que en Grecia es obligatorio.</w:t>
            </w:r>
          </w:p>
        </w:tc>
      </w:tr>
      <w:tr w:rsidR="00F61C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7" w:type="dxa"/>
            <w:gridSpan w:val="2"/>
            <w:tcBorders>
              <w:right w:val="single" w:sz="2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  <w:tc>
          <w:tcPr>
            <w:tcW w:w="7655" w:type="dxa"/>
            <w:gridSpan w:val="13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:rsidR="00F61C4A" w:rsidRDefault="00F61C4A">
            <w:pPr>
              <w:pStyle w:val="CVSpacer"/>
            </w:pPr>
          </w:p>
        </w:tc>
      </w:tr>
    </w:tbl>
    <w:p w:rsidR="00F61C4A" w:rsidRDefault="00F61C4A">
      <w:pPr>
        <w:pStyle w:val="CVNormal"/>
      </w:pPr>
    </w:p>
    <w:sectPr w:rsidR="00F61C4A">
      <w:headerReference w:type="default" r:id="rId8"/>
      <w:footerReference w:type="default" r:id="rId9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614EB">
      <w:r>
        <w:separator/>
      </w:r>
    </w:p>
  </w:endnote>
  <w:endnote w:type="continuationSeparator" w:id="0">
    <w:p w:rsidR="00000000" w:rsidRDefault="0046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2" w:type="dxa"/>
      <w:tblInd w:w="1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F62EE2" w:rsidRPr="004614EB">
      <w:tblPrEx>
        <w:tblCellMar>
          <w:top w:w="0" w:type="dxa"/>
          <w:bottom w:w="0" w:type="dxa"/>
        </w:tblCellMar>
      </w:tblPrEx>
      <w:trPr>
        <w:cantSplit/>
      </w:trPr>
      <w:tc>
        <w:tcPr>
          <w:tcW w:w="3117" w:type="dxa"/>
          <w:shd w:val="clear" w:color="auto" w:fill="auto"/>
          <w:tcMar>
            <w:top w:w="0" w:type="dxa"/>
            <w:left w:w="113" w:type="dxa"/>
            <w:bottom w:w="0" w:type="dxa"/>
            <w:right w:w="113" w:type="dxa"/>
          </w:tcMar>
        </w:tcPr>
        <w:p w:rsidR="00F62EE2" w:rsidRPr="004614EB" w:rsidRDefault="004614EB">
          <w:pPr>
            <w:pStyle w:val="CVFooterLeft"/>
            <w:rPr>
              <w:lang w:val="pt-PT"/>
            </w:rPr>
          </w:pPr>
          <w:r w:rsidRPr="004614EB">
            <w:rPr>
              <w:lang w:val="pt-PT"/>
            </w:rPr>
            <w:t xml:space="preserve">Página </w:t>
          </w:r>
          <w:r>
            <w:rPr>
              <w:shd w:val="clear" w:color="auto" w:fill="FFFFFF"/>
            </w:rPr>
            <w:fldChar w:fldCharType="begin"/>
          </w:r>
          <w:r w:rsidRPr="004614EB">
            <w:rPr>
              <w:shd w:val="clear" w:color="auto" w:fill="FFFFFF"/>
              <w:lang w:val="pt-PT"/>
            </w:rPr>
            <w:instrText xml:space="preserve"> PAGE </w:instrText>
          </w:r>
          <w:r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  <w:lang w:val="pt-PT"/>
            </w:rPr>
            <w:t>3</w:t>
          </w:r>
          <w:r>
            <w:rPr>
              <w:shd w:val="clear" w:color="auto" w:fill="FFFFFF"/>
            </w:rPr>
            <w:fldChar w:fldCharType="end"/>
          </w:r>
          <w:r w:rsidRPr="004614EB">
            <w:rPr>
              <w:shd w:val="clear" w:color="auto" w:fill="FFFFFF"/>
              <w:lang w:val="pt-PT"/>
            </w:rPr>
            <w:t>/</w:t>
          </w:r>
          <w:r>
            <w:rPr>
              <w:shd w:val="clear" w:color="auto" w:fill="FFFFFF"/>
            </w:rPr>
            <w:fldChar w:fldCharType="begin"/>
          </w:r>
          <w:r w:rsidRPr="004614EB">
            <w:rPr>
              <w:shd w:val="clear" w:color="auto" w:fill="FFFFFF"/>
              <w:lang w:val="pt-PT"/>
            </w:rPr>
            <w:instrText xml:space="preserve"> NUMPAGES </w:instrText>
          </w:r>
          <w:r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  <w:lang w:val="pt-PT"/>
            </w:rPr>
            <w:t>3</w:t>
          </w:r>
          <w:r>
            <w:rPr>
              <w:shd w:val="clear" w:color="auto" w:fill="FFFFFF"/>
            </w:rPr>
            <w:fldChar w:fldCharType="end"/>
          </w:r>
          <w:r w:rsidRPr="004614EB">
            <w:rPr>
              <w:shd w:val="clear" w:color="auto" w:fill="FFFFFF"/>
              <w:lang w:val="pt-PT"/>
            </w:rPr>
            <w:t xml:space="preserve"> - </w:t>
          </w:r>
          <w:r w:rsidRPr="004614EB">
            <w:rPr>
              <w:lang w:val="pt-PT"/>
            </w:rPr>
            <w:t xml:space="preserve">Curriculum vitae de </w:t>
          </w:r>
        </w:p>
        <w:p w:rsidR="00F62EE2" w:rsidRPr="004614EB" w:rsidRDefault="004614EB">
          <w:pPr>
            <w:pStyle w:val="CVFooterLeft"/>
            <w:rPr>
              <w:lang w:val="pt-PT"/>
            </w:rPr>
          </w:pPr>
          <w:r w:rsidRPr="004614EB">
            <w:rPr>
              <w:lang w:val="pt-PT"/>
            </w:rPr>
            <w:t xml:space="preserve">Mavromatis, Spiros </w:t>
          </w:r>
        </w:p>
      </w:tc>
      <w:tc>
        <w:tcPr>
          <w:tcW w:w="7655" w:type="dxa"/>
          <w:tcBorders>
            <w:left w:val="single" w:sz="2" w:space="0" w:color="000000"/>
          </w:tcBorders>
          <w:shd w:val="clear" w:color="auto" w:fill="auto"/>
          <w:tcMar>
            <w:top w:w="0" w:type="dxa"/>
            <w:left w:w="113" w:type="dxa"/>
            <w:bottom w:w="0" w:type="dxa"/>
            <w:right w:w="113" w:type="dxa"/>
          </w:tcMar>
        </w:tcPr>
        <w:p w:rsidR="00F62EE2" w:rsidRPr="004614EB" w:rsidRDefault="004614EB">
          <w:pPr>
            <w:pStyle w:val="CVFooterRight"/>
            <w:rPr>
              <w:lang w:val="pt-PT"/>
            </w:rPr>
          </w:pPr>
        </w:p>
      </w:tc>
    </w:tr>
  </w:tbl>
  <w:p w:rsidR="00F62EE2" w:rsidRPr="004614EB" w:rsidRDefault="004614EB">
    <w:pPr>
      <w:pStyle w:val="CVFooterRight"/>
      <w:rPr>
        <w:lang w:val="pt-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614EB">
      <w:r>
        <w:rPr>
          <w:color w:val="000000"/>
        </w:rPr>
        <w:separator/>
      </w:r>
    </w:p>
  </w:footnote>
  <w:footnote w:type="continuationSeparator" w:id="0">
    <w:p w:rsidR="00000000" w:rsidRDefault="004614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EE2" w:rsidRDefault="004614EB">
    <w:pPr>
      <w:pStyle w:val="ECVCurriculumVitaeNextPages"/>
    </w:pPr>
    <w:r>
      <w:rPr>
        <w:b/>
        <w:color w:val="auto"/>
        <w:lang w:val="es-ES"/>
      </w:rPr>
      <w:tab/>
      <w:t xml:space="preserve"> </w:t>
    </w:r>
    <w:r>
      <w:rPr>
        <w:b/>
        <w:color w:val="auto"/>
        <w:szCs w:val="20"/>
        <w:lang w:val="es-ES"/>
      </w:rPr>
      <w:t>Currículum vítae</w:t>
    </w:r>
    <w:r>
      <w:rPr>
        <w:b/>
        <w:color w:val="auto"/>
        <w:szCs w:val="20"/>
        <w:lang w:val="es-ES"/>
      </w:rPr>
      <w:tab/>
      <w:t>Spiros Mavrommatis</w:t>
    </w:r>
    <w:r>
      <w:rPr>
        <w:b/>
        <w:color w:val="auto"/>
        <w:lang w:val="es-ES"/>
      </w:rPr>
      <w:t xml:space="preserve"> </w:t>
    </w:r>
  </w:p>
  <w:p w:rsidR="00F62EE2" w:rsidRDefault="004614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autoHyphenation/>
  <w:hyphenationZone w:val="425"/>
  <w:characterSpacingControl w:val="doNotCompress"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F61C4A"/>
    <w:rsid w:val="004614EB"/>
    <w:rsid w:val="00F6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 Narrow" w:hAnsi="Arial Narrow"/>
      <w:lang w:val="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merodepgina">
    <w:name w:val="page number"/>
    <w:basedOn w:val="WW-DefaultParagraphFont"/>
  </w:style>
  <w:style w:type="character" w:styleId="Hipervnculo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character" w:styleId="Textoennegrita">
    <w:name w:val="Strong"/>
    <w:rPr>
      <w:b/>
      <w:bCs/>
    </w:rPr>
  </w:style>
  <w:style w:type="paragraph" w:styleId="Textoindependiente">
    <w:name w:val="Body Text"/>
    <w:basedOn w:val="Normal"/>
    <w:pPr>
      <w:spacing w:after="120"/>
    </w:pPr>
  </w:style>
  <w:style w:type="paragraph" w:styleId="Piedepgina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Textoindependient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rFonts w:ascii="Arial Narrow" w:hAnsi="Arial Narrow"/>
      <w:lang w:val="es" w:eastAsia="ar-SA"/>
    </w:rPr>
  </w:style>
  <w:style w:type="paragraph" w:customStyle="1" w:styleId="ECVCurriculumVitaeNextPages">
    <w:name w:val="_ECV_CurriculumVitae_NextPages"/>
    <w:basedOn w:val="Normal"/>
    <w:pPr>
      <w:widowControl w:val="0"/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rFonts w:ascii="Arial" w:eastAsia="SimSun" w:hAnsi="Arial" w:cs="Mangal"/>
      <w:color w:val="1593CB"/>
      <w:spacing w:val="-6"/>
      <w:kern w:val="3"/>
      <w:szCs w:val="18"/>
      <w:lang w:val="en-GB" w:eastAsia="zh-CN" w:bidi="hi-IN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" w:eastAsia="ar-SA"/>
    </w:rPr>
  </w:style>
  <w:style w:type="paragraph" w:styleId="Revisin">
    <w:name w:val="Revision"/>
    <w:pPr>
      <w:suppressAutoHyphens/>
    </w:pPr>
    <w:rPr>
      <w:rFonts w:ascii="Arial Narrow" w:hAnsi="Arial Narrow"/>
      <w:lang w:val="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 Narrow" w:hAnsi="Arial Narrow"/>
      <w:lang w:val="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merodepgina">
    <w:name w:val="page number"/>
    <w:basedOn w:val="WW-DefaultParagraphFont"/>
  </w:style>
  <w:style w:type="character" w:styleId="Hipervnculo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character" w:styleId="Textoennegrita">
    <w:name w:val="Strong"/>
    <w:rPr>
      <w:b/>
      <w:bCs/>
    </w:rPr>
  </w:style>
  <w:style w:type="paragraph" w:styleId="Textoindependiente">
    <w:name w:val="Body Text"/>
    <w:basedOn w:val="Normal"/>
    <w:pPr>
      <w:spacing w:after="120"/>
    </w:pPr>
  </w:style>
  <w:style w:type="paragraph" w:styleId="Piedepgina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Textoindependient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rFonts w:ascii="Arial Narrow" w:hAnsi="Arial Narrow"/>
      <w:lang w:val="es" w:eastAsia="ar-SA"/>
    </w:rPr>
  </w:style>
  <w:style w:type="paragraph" w:customStyle="1" w:styleId="ECVCurriculumVitaeNextPages">
    <w:name w:val="_ECV_CurriculumVitae_NextPages"/>
    <w:basedOn w:val="Normal"/>
    <w:pPr>
      <w:widowControl w:val="0"/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rFonts w:ascii="Arial" w:eastAsia="SimSun" w:hAnsi="Arial" w:cs="Mangal"/>
      <w:color w:val="1593CB"/>
      <w:spacing w:val="-6"/>
      <w:kern w:val="3"/>
      <w:szCs w:val="18"/>
      <w:lang w:val="en-GB" w:eastAsia="zh-CN" w:bidi="hi-IN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" w:eastAsia="ar-SA"/>
    </w:rPr>
  </w:style>
  <w:style w:type="paragraph" w:styleId="Revisin">
    <w:name w:val="Revision"/>
    <w:pPr>
      <w:suppressAutoHyphens/>
    </w:pPr>
    <w:rPr>
      <w:rFonts w:ascii="Arial Narrow" w:hAnsi="Arial Narrow"/>
      <w:lang w:val="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uropass.cedefop.europa.eu/LanguageSelfAssessmentGrid/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Europass</vt:lpstr>
    </vt:vector>
  </TitlesOfParts>
  <Company>Santander</Company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creator>PHT</dc:creator>
  <cp:lastModifiedBy>n79369</cp:lastModifiedBy>
  <cp:revision>2</cp:revision>
  <cp:lastPrinted>2014-02-06T17:52:00Z</cp:lastPrinted>
  <dcterms:created xsi:type="dcterms:W3CDTF">2014-05-07T12:55:00Z</dcterms:created>
  <dcterms:modified xsi:type="dcterms:W3CDTF">2014-05-07T12:55:00Z</dcterms:modified>
</cp:coreProperties>
</file>