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de-especificaciones-técnicas"/>
    <w:p>
      <w:pPr>
        <w:pStyle w:val="Heading1"/>
      </w:pPr>
      <w:r>
        <w:t xml:space="preserve">DOCUMENTO DE ESPECIFICACIONES TÉCNICAS</w:t>
      </w:r>
    </w:p>
    <w:bookmarkEnd w:id="20"/>
    <w:bookmarkStart w:id="21" w:name="X218f56dd4ed0aa22a723a2a61b4ed854cbcad53"/>
    <w:p>
      <w:pPr>
        <w:pStyle w:val="Heading1"/>
      </w:pPr>
      <w:r>
        <w:t xml:space="preserve">SISTEMA WEB DE GESTIÓN Y CONTROL DE ENTREGA DE MEDICAMENTOS ONCOLÓGICOS</w:t>
      </w:r>
    </w:p>
    <w:p>
      <w:r>
        <w:pict>
          <v:rect style="width:0;height:1.5pt" o:hralign="center" o:hrstd="t" o:hr="t"/>
        </w:pict>
      </w:r>
    </w:p>
    <w:bookmarkEnd w:id="21"/>
    <w:bookmarkStart w:id="25" w:name="información-general"/>
    <w:p>
      <w:pPr>
        <w:pStyle w:val="Heading1"/>
      </w:pPr>
      <w:r>
        <w:t xml:space="preserve">1. INFORMACIÓN GENERAL</w:t>
      </w:r>
    </w:p>
    <w:bookmarkStart w:id="22" w:name="nombre-del-proyecto"/>
    <w:p>
      <w:pPr>
        <w:pStyle w:val="Heading2"/>
      </w:pPr>
      <w:r>
        <w:t xml:space="preserve">Nombre del Proyecto</w:t>
      </w:r>
    </w:p>
    <w:p>
      <w:pPr>
        <w:pStyle w:val="FirstParagraph"/>
      </w:pPr>
      <w:r>
        <w:t xml:space="preserve">Sistema Web de Gestión de Programación, Entrega y Facturación de Medicamentos Oncológicos.</w:t>
      </w:r>
    </w:p>
    <w:bookmarkEnd w:id="22"/>
    <w:bookmarkStart w:id="23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Desarrollar un aplicativo web responsive que permita gestionar y controlar la programación diaria y semanal de entrega de medicamentos oncológicos a pacientes, incluyendo el control documental, administrativo y de facturación mensual asociado a dichas entregas.</w:t>
      </w:r>
    </w:p>
    <w:bookmarkEnd w:id="23"/>
    <w:bookmarkStart w:id="24" w:name="tipo-de-aplicación"/>
    <w:p>
      <w:pPr>
        <w:pStyle w:val="Heading2"/>
      </w:pPr>
      <w:r>
        <w:t xml:space="preserve">Tipo de Aplicación</w:t>
      </w:r>
    </w:p>
    <w:p>
      <w:pPr>
        <w:pStyle w:val="Compact"/>
        <w:numPr>
          <w:ilvl w:val="0"/>
          <w:numId w:val="1001"/>
        </w:numPr>
      </w:pPr>
      <w:r>
        <w:t xml:space="preserve">Aplicación Web Responsive</w:t>
      </w:r>
    </w:p>
    <w:p>
      <w:pPr>
        <w:pStyle w:val="Compact"/>
        <w:numPr>
          <w:ilvl w:val="0"/>
          <w:numId w:val="1001"/>
        </w:numPr>
      </w:pPr>
      <w:r>
        <w:t xml:space="preserve">Multiusuario</w:t>
      </w:r>
    </w:p>
    <w:p>
      <w:pPr>
        <w:pStyle w:val="Compact"/>
        <w:numPr>
          <w:ilvl w:val="0"/>
          <w:numId w:val="1001"/>
        </w:numPr>
      </w:pPr>
      <w:r>
        <w:t xml:space="preserve">Acceso por roles</w:t>
      </w:r>
    </w:p>
    <w:p>
      <w:pPr>
        <w:pStyle w:val="Compact"/>
        <w:numPr>
          <w:ilvl w:val="0"/>
          <w:numId w:val="1001"/>
        </w:numPr>
      </w:pPr>
      <w:r>
        <w:t xml:space="preserve">Arquitectura cliente-servidor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02"/>
        </w:numPr>
      </w:pPr>
      <w:r>
        <w:t xml:space="preserve">Gestionar pacientes oncológicos.</w:t>
      </w:r>
    </w:p>
    <w:p>
      <w:pPr>
        <w:pStyle w:val="Compact"/>
        <w:numPr>
          <w:ilvl w:val="0"/>
          <w:numId w:val="1002"/>
        </w:numPr>
      </w:pPr>
      <w:r>
        <w:t xml:space="preserve">Programar entregas diarias y semanales.</w:t>
      </w:r>
    </w:p>
    <w:p>
      <w:pPr>
        <w:pStyle w:val="Compact"/>
        <w:numPr>
          <w:ilvl w:val="0"/>
          <w:numId w:val="1002"/>
        </w:numPr>
      </w:pPr>
      <w:r>
        <w:t xml:space="preserve">Controlar documentación requerida para la entrega.</w:t>
      </w:r>
    </w:p>
    <w:p>
      <w:pPr>
        <w:pStyle w:val="Compact"/>
        <w:numPr>
          <w:ilvl w:val="0"/>
          <w:numId w:val="1002"/>
        </w:numPr>
      </w:pPr>
      <w:r>
        <w:t xml:space="preserve">Gestionar el inventario básico de medicamentos.</w:t>
      </w:r>
    </w:p>
    <w:p>
      <w:pPr>
        <w:pStyle w:val="Compact"/>
        <w:numPr>
          <w:ilvl w:val="0"/>
          <w:numId w:val="1002"/>
        </w:numPr>
      </w:pPr>
      <w:r>
        <w:t xml:space="preserve">Registrar y validar entregas.</w:t>
      </w:r>
    </w:p>
    <w:p>
      <w:pPr>
        <w:pStyle w:val="Compact"/>
        <w:numPr>
          <w:ilvl w:val="0"/>
          <w:numId w:val="1002"/>
        </w:numPr>
      </w:pPr>
      <w:r>
        <w:t xml:space="preserve">Controlar el proceso de facturación mensual.</w:t>
      </w:r>
    </w:p>
    <w:p>
      <w:pPr>
        <w:pStyle w:val="Compact"/>
        <w:numPr>
          <w:ilvl w:val="0"/>
          <w:numId w:val="1002"/>
        </w:numPr>
      </w:pPr>
      <w:r>
        <w:t xml:space="preserve">Generar indicadores operativos y administrativos.</w:t>
      </w:r>
    </w:p>
    <w:p>
      <w:pPr>
        <w:pStyle w:val="Compact"/>
        <w:numPr>
          <w:ilvl w:val="0"/>
          <w:numId w:val="1002"/>
        </w:numPr>
      </w:pPr>
      <w:r>
        <w:t xml:space="preserve">Gestionar usuarios y permisos.</w:t>
      </w:r>
    </w:p>
    <w:p>
      <w:pPr>
        <w:pStyle w:val="Compact"/>
        <w:numPr>
          <w:ilvl w:val="0"/>
          <w:numId w:val="1002"/>
        </w:numPr>
      </w:pPr>
      <w:r>
        <w:t xml:space="preserve">Generar reportes exportables.</w:t>
      </w:r>
    </w:p>
    <w:p>
      <w:r>
        <w:pict>
          <v:rect style="width:0;height:1.5pt" o:hralign="center" o:hrstd="t" o:hr="t"/>
        </w:pict>
      </w:r>
    </w:p>
    <w:bookmarkEnd w:id="26"/>
    <w:bookmarkStart w:id="27" w:name="alcance-funcional"/>
    <w:p>
      <w:pPr>
        <w:pStyle w:val="Heading1"/>
      </w:pPr>
      <w:r>
        <w:t xml:space="preserve">3. ALCANCE FUNCIONAL</w:t>
      </w:r>
    </w:p>
    <w:p>
      <w:pPr>
        <w:pStyle w:val="FirstParagraph"/>
      </w:pPr>
      <w:r>
        <w:t xml:space="preserve">El sistema incluirá los siguientes módulos:</w:t>
      </w:r>
    </w:p>
    <w:p>
      <w:pPr>
        <w:pStyle w:val="Compact"/>
        <w:numPr>
          <w:ilvl w:val="0"/>
          <w:numId w:val="1003"/>
        </w:numPr>
      </w:pPr>
      <w:r>
        <w:t xml:space="preserve">Dashboard Principal</w:t>
      </w:r>
    </w:p>
    <w:p>
      <w:pPr>
        <w:pStyle w:val="Compact"/>
        <w:numPr>
          <w:ilvl w:val="0"/>
          <w:numId w:val="1003"/>
        </w:numPr>
      </w:pPr>
      <w:r>
        <w:t xml:space="preserve">Gestión de Pacientes</w:t>
      </w:r>
    </w:p>
    <w:p>
      <w:pPr>
        <w:pStyle w:val="Compact"/>
        <w:numPr>
          <w:ilvl w:val="0"/>
          <w:numId w:val="1003"/>
        </w:numPr>
      </w:pPr>
      <w:r>
        <w:t xml:space="preserve">Programación de Entregas</w:t>
      </w:r>
    </w:p>
    <w:p>
      <w:pPr>
        <w:pStyle w:val="Compact"/>
        <w:numPr>
          <w:ilvl w:val="0"/>
          <w:numId w:val="1003"/>
        </w:numPr>
      </w:pPr>
      <w:r>
        <w:t xml:space="preserve">Gestión de Medicamentos</w:t>
      </w:r>
    </w:p>
    <w:p>
      <w:pPr>
        <w:pStyle w:val="Compact"/>
        <w:numPr>
          <w:ilvl w:val="0"/>
          <w:numId w:val="1003"/>
        </w:numPr>
      </w:pPr>
      <w:r>
        <w:t xml:space="preserve">Gestión de Entregas</w:t>
      </w:r>
    </w:p>
    <w:p>
      <w:pPr>
        <w:pStyle w:val="Compact"/>
        <w:numPr>
          <w:ilvl w:val="0"/>
          <w:numId w:val="1003"/>
        </w:numPr>
      </w:pPr>
      <w:r>
        <w:t xml:space="preserve">Gestión Documental</w:t>
      </w:r>
    </w:p>
    <w:p>
      <w:pPr>
        <w:pStyle w:val="Compact"/>
        <w:numPr>
          <w:ilvl w:val="0"/>
          <w:numId w:val="1003"/>
        </w:numPr>
      </w:pPr>
      <w:r>
        <w:t xml:space="preserve">Facturación</w:t>
      </w:r>
    </w:p>
    <w:p>
      <w:pPr>
        <w:pStyle w:val="Compact"/>
        <w:numPr>
          <w:ilvl w:val="0"/>
          <w:numId w:val="1003"/>
        </w:numPr>
      </w:pPr>
      <w:r>
        <w:t xml:space="preserve">Reportes</w:t>
      </w:r>
    </w:p>
    <w:p>
      <w:pPr>
        <w:pStyle w:val="Compact"/>
        <w:numPr>
          <w:ilvl w:val="0"/>
          <w:numId w:val="1003"/>
        </w:numPr>
      </w:pPr>
      <w:r>
        <w:t xml:space="preserve">Administración y Seguridad</w:t>
      </w:r>
    </w:p>
    <w:p>
      <w:r>
        <w:pict>
          <v:rect style="width:0;height:1.5pt" o:hralign="center" o:hrstd="t" o:hr="t"/>
        </w:pict>
      </w:r>
    </w:p>
    <w:bookmarkEnd w:id="27"/>
    <w:bookmarkStart w:id="28" w:name="requerimientos-funcionales"/>
    <w:p>
      <w:pPr>
        <w:pStyle w:val="Heading1"/>
      </w:pPr>
      <w:r>
        <w:t xml:space="preserve">4. REQUERIMIENTOS FUNCIONALES</w:t>
      </w:r>
    </w:p>
    <w:bookmarkEnd w:id="28"/>
    <w:bookmarkStart w:id="35" w:name="dashboard-principal"/>
    <w:p>
      <w:pPr>
        <w:pStyle w:val="Heading1"/>
      </w:pPr>
      <w:r>
        <w:t xml:space="preserve">4.1 DASHBOARD PRINCIPAL</w:t>
      </w:r>
    </w:p>
    <w:bookmarkStart w:id="2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Pantalla principal del sistema con indicadores operativos y administrativos.</w:t>
      </w:r>
    </w:p>
    <w:bookmarkEnd w:id="29"/>
    <w:bookmarkStart w:id="34" w:name="funcionalidades"/>
    <w:p>
      <w:pPr>
        <w:pStyle w:val="Heading2"/>
      </w:pPr>
      <w:r>
        <w:t xml:space="preserve">Funcionalidades</w:t>
      </w:r>
    </w:p>
    <w:bookmarkStart w:id="30" w:name="indicadores-operativos"/>
    <w:p>
      <w:pPr>
        <w:pStyle w:val="Heading3"/>
      </w:pPr>
      <w:r>
        <w:t xml:space="preserve">Indicadores operativos</w:t>
      </w:r>
    </w:p>
    <w:p>
      <w:pPr>
        <w:pStyle w:val="Compact"/>
        <w:numPr>
          <w:ilvl w:val="0"/>
          <w:numId w:val="1004"/>
        </w:numPr>
      </w:pPr>
      <w:r>
        <w:t xml:space="preserve">Pacientes programados hoy.</w:t>
      </w:r>
    </w:p>
    <w:p>
      <w:pPr>
        <w:pStyle w:val="Compact"/>
        <w:numPr>
          <w:ilvl w:val="0"/>
          <w:numId w:val="1004"/>
        </w:numPr>
      </w:pPr>
      <w:r>
        <w:t xml:space="preserve">Entregas realizadas.</w:t>
      </w:r>
    </w:p>
    <w:p>
      <w:pPr>
        <w:pStyle w:val="Compact"/>
        <w:numPr>
          <w:ilvl w:val="0"/>
          <w:numId w:val="1004"/>
        </w:numPr>
      </w:pPr>
      <w:r>
        <w:t xml:space="preserve">Entregas pendientes.</w:t>
      </w:r>
    </w:p>
    <w:p>
      <w:pPr>
        <w:pStyle w:val="Compact"/>
        <w:numPr>
          <w:ilvl w:val="0"/>
          <w:numId w:val="1004"/>
        </w:numPr>
      </w:pPr>
      <w:r>
        <w:t xml:space="preserve">Entregas reprogramadas.</w:t>
      </w:r>
    </w:p>
    <w:p>
      <w:pPr>
        <w:pStyle w:val="Compact"/>
        <w:numPr>
          <w:ilvl w:val="0"/>
          <w:numId w:val="1004"/>
        </w:numPr>
      </w:pPr>
      <w:r>
        <w:t xml:space="preserve">Entregas vencidas.</w:t>
      </w:r>
    </w:p>
    <w:bookmarkEnd w:id="30"/>
    <w:bookmarkStart w:id="31" w:name="indicadores-administrativos"/>
    <w:p>
      <w:pPr>
        <w:pStyle w:val="Heading3"/>
      </w:pPr>
      <w:r>
        <w:t xml:space="preserve">Indicadores administrativos</w:t>
      </w:r>
    </w:p>
    <w:p>
      <w:pPr>
        <w:pStyle w:val="Compact"/>
        <w:numPr>
          <w:ilvl w:val="0"/>
          <w:numId w:val="1005"/>
        </w:numPr>
      </w:pPr>
      <w:r>
        <w:t xml:space="preserve">Entregas facturables.</w:t>
      </w:r>
    </w:p>
    <w:p>
      <w:pPr>
        <w:pStyle w:val="Compact"/>
        <w:numPr>
          <w:ilvl w:val="0"/>
          <w:numId w:val="1005"/>
        </w:numPr>
      </w:pPr>
      <w:r>
        <w:t xml:space="preserve">Facturación mensual.</w:t>
      </w:r>
    </w:p>
    <w:p>
      <w:pPr>
        <w:pStyle w:val="Compact"/>
        <w:numPr>
          <w:ilvl w:val="0"/>
          <w:numId w:val="1005"/>
        </w:numPr>
      </w:pPr>
      <w:r>
        <w:t xml:space="preserve">Entregas con documentación incompleta.</w:t>
      </w:r>
    </w:p>
    <w:p>
      <w:pPr>
        <w:pStyle w:val="Compact"/>
        <w:numPr>
          <w:ilvl w:val="0"/>
          <w:numId w:val="1005"/>
        </w:numPr>
      </w:pPr>
      <w:r>
        <w:t xml:space="preserve">Valor pendiente por facturar.</w:t>
      </w:r>
    </w:p>
    <w:bookmarkEnd w:id="31"/>
    <w:bookmarkStart w:id="32" w:name="indicadores-documentales"/>
    <w:p>
      <w:pPr>
        <w:pStyle w:val="Heading3"/>
      </w:pPr>
      <w:r>
        <w:t xml:space="preserve">Indicadores documentales</w:t>
      </w:r>
    </w:p>
    <w:p>
      <w:pPr>
        <w:pStyle w:val="Compact"/>
        <w:numPr>
          <w:ilvl w:val="0"/>
          <w:numId w:val="1006"/>
        </w:numPr>
      </w:pPr>
      <w:r>
        <w:t xml:space="preserve">Fórmulas vencidas.</w:t>
      </w:r>
    </w:p>
    <w:p>
      <w:pPr>
        <w:pStyle w:val="Compact"/>
        <w:numPr>
          <w:ilvl w:val="0"/>
          <w:numId w:val="1006"/>
        </w:numPr>
      </w:pPr>
      <w:r>
        <w:t xml:space="preserve">Autorizaciones próximas a vencer.</w:t>
      </w:r>
    </w:p>
    <w:p>
      <w:pPr>
        <w:pStyle w:val="Compact"/>
        <w:numPr>
          <w:ilvl w:val="0"/>
          <w:numId w:val="1006"/>
        </w:numPr>
      </w:pPr>
      <w:r>
        <w:t xml:space="preserve">Documentos pendientes.</w:t>
      </w:r>
    </w:p>
    <w:bookmarkEnd w:id="32"/>
    <w:bookmarkStart w:id="33" w:name="visualizaciones"/>
    <w:p>
      <w:pPr>
        <w:pStyle w:val="Heading3"/>
      </w:pPr>
      <w:r>
        <w:t xml:space="preserve">Visualizaciones</w:t>
      </w:r>
    </w:p>
    <w:p>
      <w:pPr>
        <w:pStyle w:val="Compact"/>
        <w:numPr>
          <w:ilvl w:val="0"/>
          <w:numId w:val="1007"/>
        </w:numPr>
      </w:pPr>
      <w:r>
        <w:t xml:space="preserve">Gráficas estadísticas.</w:t>
      </w:r>
    </w:p>
    <w:p>
      <w:pPr>
        <w:pStyle w:val="Compact"/>
        <w:numPr>
          <w:ilvl w:val="0"/>
          <w:numId w:val="1007"/>
        </w:numPr>
      </w:pPr>
      <w:r>
        <w:t xml:space="preserve">Agenda diaria.</w:t>
      </w:r>
    </w:p>
    <w:p>
      <w:pPr>
        <w:pStyle w:val="Compact"/>
        <w:numPr>
          <w:ilvl w:val="0"/>
          <w:numId w:val="1007"/>
        </w:numPr>
      </w:pPr>
      <w:r>
        <w:t xml:space="preserve">Agenda semanal.</w:t>
      </w:r>
    </w:p>
    <w:p>
      <w:pPr>
        <w:pStyle w:val="Compact"/>
        <w:numPr>
          <w:ilvl w:val="0"/>
          <w:numId w:val="1007"/>
        </w:numPr>
      </w:pPr>
      <w:r>
        <w:t xml:space="preserve">Alertas operativas.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módulo-de-pacientes"/>
    <w:p>
      <w:pPr>
        <w:pStyle w:val="Heading1"/>
      </w:pPr>
      <w:r>
        <w:t xml:space="preserve">4.2 MÓDULO DE PACIENTES</w:t>
      </w:r>
    </w:p>
    <w:bookmarkStart w:id="40" w:name="funcionalidades-1"/>
    <w:p>
      <w:pPr>
        <w:pStyle w:val="Heading2"/>
      </w:pPr>
      <w:r>
        <w:t xml:space="preserve">Funcionalidades</w:t>
      </w:r>
    </w:p>
    <w:bookmarkStart w:id="36" w:name="registro-de-pacientes"/>
    <w:p>
      <w:pPr>
        <w:pStyle w:val="Heading3"/>
      </w:pPr>
      <w:r>
        <w:t xml:space="preserve">Registro de pacientes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08"/>
        </w:numPr>
      </w:pPr>
      <w:r>
        <w:t xml:space="preserve">Crear pacientes.</w:t>
      </w:r>
    </w:p>
    <w:p>
      <w:pPr>
        <w:pStyle w:val="Compact"/>
        <w:numPr>
          <w:ilvl w:val="0"/>
          <w:numId w:val="1008"/>
        </w:numPr>
      </w:pPr>
      <w:r>
        <w:t xml:space="preserve">Editar pacientes.</w:t>
      </w:r>
    </w:p>
    <w:p>
      <w:pPr>
        <w:pStyle w:val="Compact"/>
        <w:numPr>
          <w:ilvl w:val="0"/>
          <w:numId w:val="1008"/>
        </w:numPr>
      </w:pPr>
      <w:r>
        <w:t xml:space="preserve">Consultar pacientes.</w:t>
      </w:r>
    </w:p>
    <w:p>
      <w:pPr>
        <w:pStyle w:val="Compact"/>
        <w:numPr>
          <w:ilvl w:val="0"/>
          <w:numId w:val="1008"/>
        </w:numPr>
      </w:pPr>
      <w:r>
        <w:t xml:space="preserve">Inactivar pacientes.</w:t>
      </w:r>
    </w:p>
    <w:bookmarkEnd w:id="36"/>
    <w:bookmarkStart w:id="37" w:name="datos-requeridos"/>
    <w:p>
      <w:pPr>
        <w:pStyle w:val="Heading3"/>
      </w:pPr>
      <w:r>
        <w:t xml:space="preserve">Datos requeridos</w:t>
      </w:r>
    </w:p>
    <w:p>
      <w:pPr>
        <w:pStyle w:val="Compact"/>
        <w:numPr>
          <w:ilvl w:val="0"/>
          <w:numId w:val="1009"/>
        </w:numPr>
      </w:pPr>
      <w:r>
        <w:t xml:space="preserve">Tipo documento.</w:t>
      </w:r>
    </w:p>
    <w:p>
      <w:pPr>
        <w:pStyle w:val="Compact"/>
        <w:numPr>
          <w:ilvl w:val="0"/>
          <w:numId w:val="1009"/>
        </w:numPr>
      </w:pPr>
      <w:r>
        <w:t xml:space="preserve">Número documento.</w:t>
      </w:r>
    </w:p>
    <w:p>
      <w:pPr>
        <w:pStyle w:val="Compact"/>
        <w:numPr>
          <w:ilvl w:val="0"/>
          <w:numId w:val="1009"/>
        </w:numPr>
      </w:pPr>
      <w:r>
        <w:t xml:space="preserve">Nombre completo.</w:t>
      </w:r>
    </w:p>
    <w:p>
      <w:pPr>
        <w:pStyle w:val="Compact"/>
        <w:numPr>
          <w:ilvl w:val="0"/>
          <w:numId w:val="1009"/>
        </w:numPr>
      </w:pPr>
      <w:r>
        <w:t xml:space="preserve">Fecha nacimiento.</w:t>
      </w:r>
    </w:p>
    <w:p>
      <w:pPr>
        <w:pStyle w:val="Compact"/>
        <w:numPr>
          <w:ilvl w:val="0"/>
          <w:numId w:val="1009"/>
        </w:numPr>
      </w:pPr>
      <w:r>
        <w:t xml:space="preserve">Sexo.</w:t>
      </w:r>
    </w:p>
    <w:p>
      <w:pPr>
        <w:pStyle w:val="Compact"/>
        <w:numPr>
          <w:ilvl w:val="0"/>
          <w:numId w:val="1009"/>
        </w:numPr>
      </w:pPr>
      <w:r>
        <w:t xml:space="preserve">Teléfono.</w:t>
      </w:r>
    </w:p>
    <w:p>
      <w:pPr>
        <w:pStyle w:val="Compact"/>
        <w:numPr>
          <w:ilvl w:val="0"/>
          <w:numId w:val="1009"/>
        </w:numPr>
      </w:pPr>
      <w:r>
        <w:t xml:space="preserve">Dirección.</w:t>
      </w:r>
    </w:p>
    <w:p>
      <w:pPr>
        <w:pStyle w:val="Compact"/>
        <w:numPr>
          <w:ilvl w:val="0"/>
          <w:numId w:val="1009"/>
        </w:numPr>
      </w:pPr>
      <w:r>
        <w:t xml:space="preserve">EPS.</w:t>
      </w:r>
    </w:p>
    <w:p>
      <w:pPr>
        <w:pStyle w:val="Compact"/>
        <w:numPr>
          <w:ilvl w:val="0"/>
          <w:numId w:val="1009"/>
        </w:numPr>
      </w:pPr>
      <w:r>
        <w:t xml:space="preserve">Diagnóstico.</w:t>
      </w:r>
    </w:p>
    <w:p>
      <w:pPr>
        <w:pStyle w:val="Compact"/>
        <w:numPr>
          <w:ilvl w:val="0"/>
          <w:numId w:val="1009"/>
        </w:numPr>
      </w:pPr>
      <w:r>
        <w:t xml:space="preserve">Médico tratante.</w:t>
      </w:r>
    </w:p>
    <w:p>
      <w:pPr>
        <w:pStyle w:val="Compact"/>
        <w:numPr>
          <w:ilvl w:val="0"/>
          <w:numId w:val="1009"/>
        </w:numPr>
      </w:pPr>
      <w:r>
        <w:t xml:space="preserve">Tipo tratamiento.</w:t>
      </w:r>
    </w:p>
    <w:p>
      <w:pPr>
        <w:pStyle w:val="Compact"/>
        <w:numPr>
          <w:ilvl w:val="0"/>
          <w:numId w:val="1009"/>
        </w:numPr>
      </w:pPr>
      <w:r>
        <w:t xml:space="preserve">Estado del paciente.</w:t>
      </w:r>
    </w:p>
    <w:bookmarkEnd w:id="37"/>
    <w:bookmarkStart w:id="38" w:name="gestión-documental-del-paciente"/>
    <w:p>
      <w:pPr>
        <w:pStyle w:val="Heading3"/>
      </w:pPr>
      <w:r>
        <w:t xml:space="preserve">Gestión documental del paciente</w:t>
      </w:r>
    </w:p>
    <w:p>
      <w:pPr>
        <w:pStyle w:val="FirstParagraph"/>
      </w:pPr>
      <w:r>
        <w:t xml:space="preserve">Permitir cargar:</w:t>
      </w:r>
    </w:p>
    <w:p>
      <w:pPr>
        <w:pStyle w:val="Compact"/>
        <w:numPr>
          <w:ilvl w:val="0"/>
          <w:numId w:val="1010"/>
        </w:numPr>
      </w:pPr>
      <w:r>
        <w:t xml:space="preserve">Fórmula médica.</w:t>
      </w:r>
    </w:p>
    <w:p>
      <w:pPr>
        <w:pStyle w:val="Compact"/>
        <w:numPr>
          <w:ilvl w:val="0"/>
          <w:numId w:val="1010"/>
        </w:numPr>
      </w:pPr>
      <w:r>
        <w:t xml:space="preserve">Autorizaciones.</w:t>
      </w:r>
    </w:p>
    <w:p>
      <w:pPr>
        <w:pStyle w:val="Compact"/>
        <w:numPr>
          <w:ilvl w:val="0"/>
          <w:numId w:val="1010"/>
        </w:numPr>
      </w:pPr>
      <w:r>
        <w:t xml:space="preserve">Consentimientos.</w:t>
      </w:r>
    </w:p>
    <w:p>
      <w:pPr>
        <w:pStyle w:val="Compact"/>
        <w:numPr>
          <w:ilvl w:val="0"/>
          <w:numId w:val="1010"/>
        </w:numPr>
      </w:pPr>
      <w:r>
        <w:t xml:space="preserve">Historia clínica.</w:t>
      </w:r>
    </w:p>
    <w:p>
      <w:pPr>
        <w:pStyle w:val="Compact"/>
        <w:numPr>
          <w:ilvl w:val="0"/>
          <w:numId w:val="1010"/>
        </w:numPr>
      </w:pPr>
      <w:r>
        <w:t xml:space="preserve">Documento identidad.</w:t>
      </w:r>
    </w:p>
    <w:bookmarkEnd w:id="38"/>
    <w:bookmarkStart w:id="39" w:name="estados-del-paciente"/>
    <w:p>
      <w:pPr>
        <w:pStyle w:val="Heading3"/>
      </w:pPr>
      <w:r>
        <w:t xml:space="preserve">Estados del paciente</w:t>
      </w:r>
    </w:p>
    <w:p>
      <w:pPr>
        <w:pStyle w:val="Compact"/>
        <w:numPr>
          <w:ilvl w:val="0"/>
          <w:numId w:val="1011"/>
        </w:numPr>
      </w:pPr>
      <w:r>
        <w:t xml:space="preserve">Activo.</w:t>
      </w:r>
    </w:p>
    <w:p>
      <w:pPr>
        <w:pStyle w:val="Compact"/>
        <w:numPr>
          <w:ilvl w:val="0"/>
          <w:numId w:val="1011"/>
        </w:numPr>
      </w:pPr>
      <w:r>
        <w:t xml:space="preserve">Suspendido.</w:t>
      </w:r>
    </w:p>
    <w:p>
      <w:pPr>
        <w:pStyle w:val="Compact"/>
        <w:numPr>
          <w:ilvl w:val="0"/>
          <w:numId w:val="1011"/>
        </w:numPr>
      </w:pPr>
      <w:r>
        <w:t xml:space="preserve">Finalizado.</w:t>
      </w:r>
    </w:p>
    <w:p>
      <w:pPr>
        <w:pStyle w:val="Compact"/>
        <w:numPr>
          <w:ilvl w:val="0"/>
          <w:numId w:val="1011"/>
        </w:numPr>
      </w:pPr>
      <w:r>
        <w:t xml:space="preserve">Fallecido.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módulo-de-programación"/>
    <w:p>
      <w:pPr>
        <w:pStyle w:val="Heading1"/>
      </w:pPr>
      <w:r>
        <w:t xml:space="preserve">4.3 MÓDULO DE PROGRAMACIÓN</w:t>
      </w:r>
    </w:p>
    <w:bookmarkStart w:id="46" w:name="funcionalidades-2"/>
    <w:p>
      <w:pPr>
        <w:pStyle w:val="Heading2"/>
      </w:pPr>
      <w:r>
        <w:t xml:space="preserve">Funcionalidades</w:t>
      </w:r>
    </w:p>
    <w:bookmarkStart w:id="42" w:name="programación-diaria"/>
    <w:p>
      <w:pPr>
        <w:pStyle w:val="Heading3"/>
      </w:pPr>
      <w:r>
        <w:t xml:space="preserve">Programación diaria</w:t>
      </w:r>
    </w:p>
    <w:p>
      <w:pPr>
        <w:pStyle w:val="Compact"/>
        <w:numPr>
          <w:ilvl w:val="0"/>
          <w:numId w:val="1012"/>
        </w:numPr>
      </w:pPr>
      <w:r>
        <w:t xml:space="preserve">Crear programación diaria.</w:t>
      </w:r>
    </w:p>
    <w:p>
      <w:pPr>
        <w:pStyle w:val="Compact"/>
        <w:numPr>
          <w:ilvl w:val="0"/>
          <w:numId w:val="1012"/>
        </w:numPr>
      </w:pPr>
      <w:r>
        <w:t xml:space="preserve">Asignar fecha y hora.</w:t>
      </w:r>
    </w:p>
    <w:p>
      <w:pPr>
        <w:pStyle w:val="Compact"/>
        <w:numPr>
          <w:ilvl w:val="0"/>
          <w:numId w:val="1012"/>
        </w:numPr>
      </w:pPr>
      <w:r>
        <w:t xml:space="preserve">Asignar medicamento.</w:t>
      </w:r>
    </w:p>
    <w:p>
      <w:pPr>
        <w:pStyle w:val="Compact"/>
        <w:numPr>
          <w:ilvl w:val="0"/>
          <w:numId w:val="1012"/>
        </w:numPr>
      </w:pPr>
      <w:r>
        <w:t xml:space="preserve">Asignar responsable.</w:t>
      </w:r>
    </w:p>
    <w:bookmarkEnd w:id="42"/>
    <w:bookmarkStart w:id="43" w:name="programación-semanal"/>
    <w:p>
      <w:pPr>
        <w:pStyle w:val="Heading3"/>
      </w:pPr>
      <w:r>
        <w:t xml:space="preserve">Programación semanal</w:t>
      </w:r>
    </w:p>
    <w:p>
      <w:pPr>
        <w:pStyle w:val="FirstParagraph"/>
      </w:pPr>
      <w:r>
        <w:t xml:space="preserve">Vista calendario semanal tipo scheduler.</w:t>
      </w:r>
    </w:p>
    <w:bookmarkEnd w:id="43"/>
    <w:bookmarkStart w:id="44" w:name="estados-de-programación"/>
    <w:p>
      <w:pPr>
        <w:pStyle w:val="Heading3"/>
      </w:pPr>
      <w:r>
        <w:t xml:space="preserve">Estados de programación</w:t>
      </w:r>
    </w:p>
    <w:p>
      <w:pPr>
        <w:pStyle w:val="Compact"/>
        <w:numPr>
          <w:ilvl w:val="0"/>
          <w:numId w:val="1013"/>
        </w:numPr>
      </w:pPr>
      <w:r>
        <w:t xml:space="preserve">Programado.</w:t>
      </w:r>
    </w:p>
    <w:p>
      <w:pPr>
        <w:pStyle w:val="Compact"/>
        <w:numPr>
          <w:ilvl w:val="0"/>
          <w:numId w:val="1013"/>
        </w:numPr>
      </w:pPr>
      <w:r>
        <w:t xml:space="preserve">Confirmado.</w:t>
      </w:r>
    </w:p>
    <w:p>
      <w:pPr>
        <w:pStyle w:val="Compact"/>
        <w:numPr>
          <w:ilvl w:val="0"/>
          <w:numId w:val="1013"/>
        </w:numPr>
      </w:pPr>
      <w:r>
        <w:t xml:space="preserve">Pendiente documentación.</w:t>
      </w:r>
    </w:p>
    <w:p>
      <w:pPr>
        <w:pStyle w:val="Compact"/>
        <w:numPr>
          <w:ilvl w:val="0"/>
          <w:numId w:val="1013"/>
        </w:numPr>
      </w:pPr>
      <w:r>
        <w:t xml:space="preserve">Pendiente autorización.</w:t>
      </w:r>
    </w:p>
    <w:p>
      <w:pPr>
        <w:pStyle w:val="Compact"/>
        <w:numPr>
          <w:ilvl w:val="0"/>
          <w:numId w:val="1013"/>
        </w:numPr>
      </w:pPr>
      <w:r>
        <w:t xml:space="preserve">Listo para entrega.</w:t>
      </w:r>
    </w:p>
    <w:p>
      <w:pPr>
        <w:pStyle w:val="Compact"/>
        <w:numPr>
          <w:ilvl w:val="0"/>
          <w:numId w:val="1013"/>
        </w:numPr>
      </w:pPr>
      <w:r>
        <w:t xml:space="preserve">Entregado.</w:t>
      </w:r>
    </w:p>
    <w:p>
      <w:pPr>
        <w:pStyle w:val="Compact"/>
        <w:numPr>
          <w:ilvl w:val="0"/>
          <w:numId w:val="1013"/>
        </w:numPr>
      </w:pPr>
      <w:r>
        <w:t xml:space="preserve">Reprogramado.</w:t>
      </w:r>
    </w:p>
    <w:p>
      <w:pPr>
        <w:pStyle w:val="Compact"/>
        <w:numPr>
          <w:ilvl w:val="0"/>
          <w:numId w:val="1013"/>
        </w:numPr>
      </w:pPr>
      <w:r>
        <w:t xml:space="preserve">Cancelado.</w:t>
      </w:r>
    </w:p>
    <w:bookmarkEnd w:id="44"/>
    <w:bookmarkStart w:id="45" w:name="funciones-adicionales"/>
    <w:p>
      <w:pPr>
        <w:pStyle w:val="Heading3"/>
      </w:pPr>
      <w:r>
        <w:t xml:space="preserve">Funciones adicionales</w:t>
      </w:r>
    </w:p>
    <w:p>
      <w:pPr>
        <w:pStyle w:val="Compact"/>
        <w:numPr>
          <w:ilvl w:val="0"/>
          <w:numId w:val="1014"/>
        </w:numPr>
      </w:pPr>
      <w:r>
        <w:t xml:space="preserve">Reprogramación rápida.</w:t>
      </w:r>
    </w:p>
    <w:p>
      <w:pPr>
        <w:pStyle w:val="Compact"/>
        <w:numPr>
          <w:ilvl w:val="0"/>
          <w:numId w:val="1014"/>
        </w:numPr>
      </w:pPr>
      <w:r>
        <w:t xml:space="preserve">Filtros avanzados.</w:t>
      </w:r>
    </w:p>
    <w:p>
      <w:pPr>
        <w:pStyle w:val="Compact"/>
        <w:numPr>
          <w:ilvl w:val="0"/>
          <w:numId w:val="1014"/>
        </w:numPr>
      </w:pPr>
      <w:r>
        <w:t xml:space="preserve">Búsqueda inteligente.</w:t>
      </w:r>
    </w:p>
    <w:p>
      <w:pPr>
        <w:pStyle w:val="Compact"/>
        <w:numPr>
          <w:ilvl w:val="0"/>
          <w:numId w:val="1014"/>
        </w:numPr>
      </w:pPr>
      <w:r>
        <w:t xml:space="preserve">Alertas automáticas.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módulo-de-medicamentos"/>
    <w:p>
      <w:pPr>
        <w:pStyle w:val="Heading1"/>
      </w:pPr>
      <w:r>
        <w:t xml:space="preserve">4.4 MÓDULO DE MEDICAMENTOS</w:t>
      </w:r>
    </w:p>
    <w:bookmarkStart w:id="51" w:name="funcionalidades-3"/>
    <w:p>
      <w:pPr>
        <w:pStyle w:val="Heading2"/>
      </w:pPr>
      <w:r>
        <w:t xml:space="preserve">Funcionalidades</w:t>
      </w:r>
    </w:p>
    <w:bookmarkStart w:id="48" w:name="gestión-de-catálogo"/>
    <w:p>
      <w:pPr>
        <w:pStyle w:val="Heading3"/>
      </w:pPr>
      <w:r>
        <w:t xml:space="preserve">Gestión de catálogo</w:t>
      </w:r>
    </w:p>
    <w:p>
      <w:pPr>
        <w:pStyle w:val="Compact"/>
        <w:numPr>
          <w:ilvl w:val="0"/>
          <w:numId w:val="1015"/>
        </w:numPr>
      </w:pPr>
      <w:r>
        <w:t xml:space="preserve">Crear medicamento.</w:t>
      </w:r>
    </w:p>
    <w:p>
      <w:pPr>
        <w:pStyle w:val="Compact"/>
        <w:numPr>
          <w:ilvl w:val="0"/>
          <w:numId w:val="1015"/>
        </w:numPr>
      </w:pPr>
      <w:r>
        <w:t xml:space="preserve">Editar medicamento.</w:t>
      </w:r>
    </w:p>
    <w:p>
      <w:pPr>
        <w:pStyle w:val="Compact"/>
        <w:numPr>
          <w:ilvl w:val="0"/>
          <w:numId w:val="1015"/>
        </w:numPr>
      </w:pPr>
      <w:r>
        <w:t xml:space="preserve">Consultar medicamento.</w:t>
      </w:r>
    </w:p>
    <w:bookmarkEnd w:id="48"/>
    <w:bookmarkStart w:id="49" w:name="información-requerida"/>
    <w:p>
      <w:pPr>
        <w:pStyle w:val="Heading3"/>
      </w:pPr>
      <w:r>
        <w:t xml:space="preserve">Información requerida</w:t>
      </w:r>
    </w:p>
    <w:p>
      <w:pPr>
        <w:pStyle w:val="Compact"/>
        <w:numPr>
          <w:ilvl w:val="0"/>
          <w:numId w:val="1016"/>
        </w:numPr>
      </w:pPr>
      <w:r>
        <w:t xml:space="preserve">Código.</w:t>
      </w:r>
    </w:p>
    <w:p>
      <w:pPr>
        <w:pStyle w:val="Compact"/>
        <w:numPr>
          <w:ilvl w:val="0"/>
          <w:numId w:val="1016"/>
        </w:numPr>
      </w:pPr>
      <w:r>
        <w:t xml:space="preserve">Nombre comercial.</w:t>
      </w:r>
    </w:p>
    <w:p>
      <w:pPr>
        <w:pStyle w:val="Compact"/>
        <w:numPr>
          <w:ilvl w:val="0"/>
          <w:numId w:val="1016"/>
        </w:numPr>
      </w:pPr>
      <w:r>
        <w:t xml:space="preserve">Nombre genérico.</w:t>
      </w:r>
    </w:p>
    <w:p>
      <w:pPr>
        <w:pStyle w:val="Compact"/>
        <w:numPr>
          <w:ilvl w:val="0"/>
          <w:numId w:val="1016"/>
        </w:numPr>
      </w:pPr>
      <w:r>
        <w:t xml:space="preserve">Concentración.</w:t>
      </w:r>
    </w:p>
    <w:p>
      <w:pPr>
        <w:pStyle w:val="Compact"/>
        <w:numPr>
          <w:ilvl w:val="0"/>
          <w:numId w:val="1016"/>
        </w:numPr>
      </w:pPr>
      <w:r>
        <w:t xml:space="preserve">Presentación.</w:t>
      </w:r>
    </w:p>
    <w:p>
      <w:pPr>
        <w:pStyle w:val="Compact"/>
        <w:numPr>
          <w:ilvl w:val="0"/>
          <w:numId w:val="1016"/>
        </w:numPr>
      </w:pPr>
      <w:r>
        <w:t xml:space="preserve">Laboratorio.</w:t>
      </w:r>
    </w:p>
    <w:p>
      <w:pPr>
        <w:pStyle w:val="Compact"/>
        <w:numPr>
          <w:ilvl w:val="0"/>
          <w:numId w:val="1016"/>
        </w:numPr>
      </w:pPr>
      <w:r>
        <w:t xml:space="preserve">Valor unitario.</w:t>
      </w:r>
    </w:p>
    <w:p>
      <w:pPr>
        <w:pStyle w:val="Compact"/>
        <w:numPr>
          <w:ilvl w:val="0"/>
          <w:numId w:val="1016"/>
        </w:numPr>
      </w:pPr>
      <w:r>
        <w:t xml:space="preserve">Tipo medicamento.</w:t>
      </w:r>
    </w:p>
    <w:bookmarkEnd w:id="49"/>
    <w:bookmarkStart w:id="50" w:name="control-de-inventario"/>
    <w:p>
      <w:pPr>
        <w:pStyle w:val="Heading3"/>
      </w:pPr>
      <w:r>
        <w:t xml:space="preserve">Control de inventario</w:t>
      </w:r>
    </w:p>
    <w:p>
      <w:pPr>
        <w:pStyle w:val="Compact"/>
        <w:numPr>
          <w:ilvl w:val="0"/>
          <w:numId w:val="1017"/>
        </w:numPr>
      </w:pPr>
      <w:r>
        <w:t xml:space="preserve">Stock disponible.</w:t>
      </w:r>
    </w:p>
    <w:p>
      <w:pPr>
        <w:pStyle w:val="Compact"/>
        <w:numPr>
          <w:ilvl w:val="0"/>
          <w:numId w:val="1017"/>
        </w:numPr>
      </w:pPr>
      <w:r>
        <w:t xml:space="preserve">Lotes.</w:t>
      </w:r>
    </w:p>
    <w:p>
      <w:pPr>
        <w:pStyle w:val="Compact"/>
        <w:numPr>
          <w:ilvl w:val="0"/>
          <w:numId w:val="1017"/>
        </w:numPr>
      </w:pPr>
      <w:r>
        <w:t xml:space="preserve">Fecha vencimiento.</w:t>
      </w:r>
    </w:p>
    <w:p>
      <w:pPr>
        <w:pStyle w:val="Compact"/>
        <w:numPr>
          <w:ilvl w:val="0"/>
          <w:numId w:val="1017"/>
        </w:numPr>
      </w:pPr>
      <w:r>
        <w:t xml:space="preserve">Reservas.</w:t>
      </w:r>
    </w:p>
    <w:p>
      <w:pPr>
        <w:pStyle w:val="Compact"/>
        <w:numPr>
          <w:ilvl w:val="0"/>
          <w:numId w:val="1017"/>
        </w:numPr>
      </w:pPr>
      <w:r>
        <w:t xml:space="preserve">Alertas de agotamiento.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módulo-de-entregas"/>
    <w:p>
      <w:pPr>
        <w:pStyle w:val="Heading1"/>
      </w:pPr>
      <w:r>
        <w:t xml:space="preserve">4.5 MÓDULO DE ENTREGAS</w:t>
      </w:r>
    </w:p>
    <w:bookmarkStart w:id="57" w:name="funcionalidades-4"/>
    <w:p>
      <w:pPr>
        <w:pStyle w:val="Heading2"/>
      </w:pPr>
      <w:r>
        <w:t xml:space="preserve">Funcionalidades</w:t>
      </w:r>
    </w:p>
    <w:bookmarkStart w:id="53" w:name="registro-de-entrega"/>
    <w:p>
      <w:pPr>
        <w:pStyle w:val="Heading3"/>
      </w:pPr>
      <w:r>
        <w:t xml:space="preserve">Registro de entrega</w:t>
      </w:r>
    </w:p>
    <w:p>
      <w:pPr>
        <w:pStyle w:val="FirstParagraph"/>
      </w:pPr>
      <w:r>
        <w:t xml:space="preserve">El sistema debe permitir registrar:</w:t>
      </w:r>
    </w:p>
    <w:p>
      <w:pPr>
        <w:pStyle w:val="Compact"/>
        <w:numPr>
          <w:ilvl w:val="0"/>
          <w:numId w:val="1018"/>
        </w:numPr>
      </w:pPr>
      <w:r>
        <w:t xml:space="preserve">Fecha entrega.</w:t>
      </w:r>
    </w:p>
    <w:p>
      <w:pPr>
        <w:pStyle w:val="Compact"/>
        <w:numPr>
          <w:ilvl w:val="0"/>
          <w:numId w:val="1018"/>
        </w:numPr>
      </w:pPr>
      <w:r>
        <w:t xml:space="preserve">Hora entrega.</w:t>
      </w:r>
    </w:p>
    <w:p>
      <w:pPr>
        <w:pStyle w:val="Compact"/>
        <w:numPr>
          <w:ilvl w:val="0"/>
          <w:numId w:val="1018"/>
        </w:numPr>
      </w:pPr>
      <w:r>
        <w:t xml:space="preserve">Paciente.</w:t>
      </w:r>
    </w:p>
    <w:p>
      <w:pPr>
        <w:pStyle w:val="Compact"/>
        <w:numPr>
          <w:ilvl w:val="0"/>
          <w:numId w:val="1018"/>
        </w:numPr>
      </w:pPr>
      <w:r>
        <w:t xml:space="preserve">Responsable.</w:t>
      </w:r>
    </w:p>
    <w:p>
      <w:pPr>
        <w:pStyle w:val="Compact"/>
        <w:numPr>
          <w:ilvl w:val="0"/>
          <w:numId w:val="1018"/>
        </w:numPr>
      </w:pPr>
      <w:r>
        <w:t xml:space="preserve">Medicamentos entregados.</w:t>
      </w:r>
    </w:p>
    <w:p>
      <w:pPr>
        <w:pStyle w:val="Compact"/>
        <w:numPr>
          <w:ilvl w:val="0"/>
          <w:numId w:val="1018"/>
        </w:numPr>
      </w:pPr>
      <w:r>
        <w:t xml:space="preserve">Cantidades.</w:t>
      </w:r>
    </w:p>
    <w:p>
      <w:pPr>
        <w:pStyle w:val="Compact"/>
        <w:numPr>
          <w:ilvl w:val="0"/>
          <w:numId w:val="1018"/>
        </w:numPr>
      </w:pPr>
      <w:r>
        <w:t xml:space="preserve">Observaciones.</w:t>
      </w:r>
    </w:p>
    <w:bookmarkEnd w:id="53"/>
    <w:bookmarkStart w:id="54" w:name="validaciones-previas"/>
    <w:p>
      <w:pPr>
        <w:pStyle w:val="Heading3"/>
      </w:pPr>
      <w:r>
        <w:t xml:space="preserve">Validaciones previas</w:t>
      </w:r>
    </w:p>
    <w:p>
      <w:pPr>
        <w:pStyle w:val="FirstParagraph"/>
      </w:pPr>
      <w:r>
        <w:t xml:space="preserve">No debe permitirse entrega si:</w:t>
      </w:r>
    </w:p>
    <w:p>
      <w:pPr>
        <w:pStyle w:val="Compact"/>
        <w:numPr>
          <w:ilvl w:val="0"/>
          <w:numId w:val="1019"/>
        </w:numPr>
      </w:pPr>
      <w:r>
        <w:t xml:space="preserve">Falta autorización.</w:t>
      </w:r>
    </w:p>
    <w:p>
      <w:pPr>
        <w:pStyle w:val="Compact"/>
        <w:numPr>
          <w:ilvl w:val="0"/>
          <w:numId w:val="1019"/>
        </w:numPr>
      </w:pPr>
      <w:r>
        <w:t xml:space="preserve">Falta fórmula médica.</w:t>
      </w:r>
    </w:p>
    <w:p>
      <w:pPr>
        <w:pStyle w:val="Compact"/>
        <w:numPr>
          <w:ilvl w:val="0"/>
          <w:numId w:val="1019"/>
        </w:numPr>
      </w:pPr>
      <w:r>
        <w:t xml:space="preserve">Documentación vencida.</w:t>
      </w:r>
    </w:p>
    <w:p>
      <w:pPr>
        <w:pStyle w:val="Compact"/>
        <w:numPr>
          <w:ilvl w:val="0"/>
          <w:numId w:val="1019"/>
        </w:numPr>
      </w:pPr>
      <w:r>
        <w:t xml:space="preserve">Inventario insuficiente.</w:t>
      </w:r>
    </w:p>
    <w:bookmarkEnd w:id="54"/>
    <w:bookmarkStart w:id="55" w:name="evidencias"/>
    <w:p>
      <w:pPr>
        <w:pStyle w:val="Heading3"/>
      </w:pPr>
      <w:r>
        <w:t xml:space="preserve">Evidencias</w:t>
      </w:r>
    </w:p>
    <w:p>
      <w:pPr>
        <w:pStyle w:val="FirstParagraph"/>
      </w:pPr>
      <w:r>
        <w:t xml:space="preserve">Permitir cargar:</w:t>
      </w:r>
    </w:p>
    <w:p>
      <w:pPr>
        <w:pStyle w:val="Compact"/>
        <w:numPr>
          <w:ilvl w:val="0"/>
          <w:numId w:val="1020"/>
        </w:numPr>
      </w:pPr>
      <w:r>
        <w:t xml:space="preserve">Firma digital.</w:t>
      </w:r>
    </w:p>
    <w:p>
      <w:pPr>
        <w:pStyle w:val="Compact"/>
        <w:numPr>
          <w:ilvl w:val="0"/>
          <w:numId w:val="1020"/>
        </w:numPr>
      </w:pPr>
      <w:r>
        <w:t xml:space="preserve">Fotografías.</w:t>
      </w:r>
    </w:p>
    <w:p>
      <w:pPr>
        <w:pStyle w:val="Compact"/>
        <w:numPr>
          <w:ilvl w:val="0"/>
          <w:numId w:val="1020"/>
        </w:numPr>
      </w:pPr>
      <w:r>
        <w:t xml:space="preserve">PDF soporte.</w:t>
      </w:r>
    </w:p>
    <w:p>
      <w:pPr>
        <w:pStyle w:val="Compact"/>
        <w:numPr>
          <w:ilvl w:val="0"/>
          <w:numId w:val="1020"/>
        </w:numPr>
      </w:pPr>
      <w:r>
        <w:t xml:space="preserve">Acta entrega.</w:t>
      </w:r>
    </w:p>
    <w:bookmarkEnd w:id="55"/>
    <w:bookmarkStart w:id="56" w:name="estados-de-entrega"/>
    <w:p>
      <w:pPr>
        <w:pStyle w:val="Heading3"/>
      </w:pPr>
      <w:r>
        <w:t xml:space="preserve">Estados de entrega</w:t>
      </w:r>
    </w:p>
    <w:p>
      <w:pPr>
        <w:pStyle w:val="Compact"/>
        <w:numPr>
          <w:ilvl w:val="0"/>
          <w:numId w:val="1021"/>
        </w:numPr>
      </w:pPr>
      <w:r>
        <w:t xml:space="preserve">Pendiente.</w:t>
      </w:r>
    </w:p>
    <w:p>
      <w:pPr>
        <w:pStyle w:val="Compact"/>
        <w:numPr>
          <w:ilvl w:val="0"/>
          <w:numId w:val="1021"/>
        </w:numPr>
      </w:pPr>
      <w:r>
        <w:t xml:space="preserve">En proceso.</w:t>
      </w:r>
    </w:p>
    <w:p>
      <w:pPr>
        <w:pStyle w:val="Compact"/>
        <w:numPr>
          <w:ilvl w:val="0"/>
          <w:numId w:val="1021"/>
        </w:numPr>
      </w:pPr>
      <w:r>
        <w:t xml:space="preserve">Entregado.</w:t>
      </w:r>
    </w:p>
    <w:p>
      <w:pPr>
        <w:pStyle w:val="Compact"/>
        <w:numPr>
          <w:ilvl w:val="0"/>
          <w:numId w:val="1021"/>
        </w:numPr>
      </w:pPr>
      <w:r>
        <w:t xml:space="preserve">No entregado.</w:t>
      </w:r>
    </w:p>
    <w:p>
      <w:pPr>
        <w:pStyle w:val="Compact"/>
        <w:numPr>
          <w:ilvl w:val="0"/>
          <w:numId w:val="1021"/>
        </w:numPr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módulo-documental"/>
    <w:p>
      <w:pPr>
        <w:pStyle w:val="Heading1"/>
      </w:pPr>
      <w:r>
        <w:t xml:space="preserve">4.6 MÓDULO DOCUMENTAL</w:t>
      </w:r>
    </w:p>
    <w:bookmarkStart w:id="62" w:name="funcionalidades-5"/>
    <w:p>
      <w:pPr>
        <w:pStyle w:val="Heading2"/>
      </w:pPr>
      <w:r>
        <w:t xml:space="preserve">Funcionalidades</w:t>
      </w:r>
    </w:p>
    <w:bookmarkStart w:id="59" w:name="gestión-documental"/>
    <w:p>
      <w:pPr>
        <w:pStyle w:val="Heading3"/>
      </w:pPr>
      <w:r>
        <w:t xml:space="preserve">Gestión documental</w:t>
      </w:r>
    </w:p>
    <w:p>
      <w:pPr>
        <w:pStyle w:val="FirstParagraph"/>
      </w:pPr>
      <w:r>
        <w:t xml:space="preserve">Permitir:</w:t>
      </w:r>
    </w:p>
    <w:p>
      <w:pPr>
        <w:pStyle w:val="Compact"/>
        <w:numPr>
          <w:ilvl w:val="0"/>
          <w:numId w:val="1022"/>
        </w:numPr>
      </w:pPr>
      <w:r>
        <w:t xml:space="preserve">Cargar documentos.</w:t>
      </w:r>
    </w:p>
    <w:p>
      <w:pPr>
        <w:pStyle w:val="Compact"/>
        <w:numPr>
          <w:ilvl w:val="0"/>
          <w:numId w:val="1022"/>
        </w:numPr>
      </w:pPr>
      <w:r>
        <w:t xml:space="preserve">Actualizar documentos.</w:t>
      </w:r>
    </w:p>
    <w:p>
      <w:pPr>
        <w:pStyle w:val="Compact"/>
        <w:numPr>
          <w:ilvl w:val="0"/>
          <w:numId w:val="1022"/>
        </w:numPr>
      </w:pPr>
      <w:r>
        <w:t xml:space="preserve">Validar documentos.</w:t>
      </w:r>
    </w:p>
    <w:p>
      <w:pPr>
        <w:pStyle w:val="Compact"/>
        <w:numPr>
          <w:ilvl w:val="0"/>
          <w:numId w:val="1022"/>
        </w:numPr>
      </w:pPr>
      <w:r>
        <w:t xml:space="preserve">Rechazar documentos.</w:t>
      </w:r>
    </w:p>
    <w:bookmarkEnd w:id="59"/>
    <w:bookmarkStart w:id="60" w:name="estados-documentales"/>
    <w:p>
      <w:pPr>
        <w:pStyle w:val="Heading3"/>
      </w:pPr>
      <w:r>
        <w:t xml:space="preserve">Estados documentales</w:t>
      </w:r>
    </w:p>
    <w:p>
      <w:pPr>
        <w:pStyle w:val="Compact"/>
        <w:numPr>
          <w:ilvl w:val="0"/>
          <w:numId w:val="1023"/>
        </w:numPr>
      </w:pPr>
      <w:r>
        <w:t xml:space="preserve">Completo.</w:t>
      </w:r>
    </w:p>
    <w:p>
      <w:pPr>
        <w:pStyle w:val="Compact"/>
        <w:numPr>
          <w:ilvl w:val="0"/>
          <w:numId w:val="1023"/>
        </w:numPr>
      </w:pPr>
      <w:r>
        <w:t xml:space="preserve">Pendiente.</w:t>
      </w:r>
    </w:p>
    <w:p>
      <w:pPr>
        <w:pStyle w:val="Compact"/>
        <w:numPr>
          <w:ilvl w:val="0"/>
          <w:numId w:val="1023"/>
        </w:numPr>
      </w:pPr>
      <w:r>
        <w:t xml:space="preserve">Vencido.</w:t>
      </w:r>
    </w:p>
    <w:p>
      <w:pPr>
        <w:pStyle w:val="Compact"/>
        <w:numPr>
          <w:ilvl w:val="0"/>
          <w:numId w:val="1023"/>
        </w:numPr>
      </w:pPr>
      <w:r>
        <w:t xml:space="preserve">En revisión.</w:t>
      </w:r>
    </w:p>
    <w:p>
      <w:pPr>
        <w:pStyle w:val="Compact"/>
        <w:numPr>
          <w:ilvl w:val="0"/>
          <w:numId w:val="1023"/>
        </w:numPr>
      </w:pPr>
      <w:r>
        <w:t xml:space="preserve">Rechazado.</w:t>
      </w:r>
    </w:p>
    <w:bookmarkEnd w:id="60"/>
    <w:bookmarkStart w:id="61" w:name="alertas-automáticas"/>
    <w:p>
      <w:pPr>
        <w:pStyle w:val="Heading3"/>
      </w:pPr>
      <w:r>
        <w:t xml:space="preserve">Alertas automáticas</w:t>
      </w:r>
    </w:p>
    <w:p>
      <w:pPr>
        <w:pStyle w:val="Compact"/>
        <w:numPr>
          <w:ilvl w:val="0"/>
          <w:numId w:val="1024"/>
        </w:numPr>
      </w:pPr>
      <w:r>
        <w:t xml:space="preserve">Documentos vencidos.</w:t>
      </w:r>
    </w:p>
    <w:p>
      <w:pPr>
        <w:pStyle w:val="Compact"/>
        <w:numPr>
          <w:ilvl w:val="0"/>
          <w:numId w:val="1024"/>
        </w:numPr>
      </w:pPr>
      <w:r>
        <w:t xml:space="preserve">Documentos próximos a vencer.</w:t>
      </w:r>
    </w:p>
    <w:p>
      <w:pPr>
        <w:pStyle w:val="Compact"/>
        <w:numPr>
          <w:ilvl w:val="0"/>
          <w:numId w:val="1024"/>
        </w:numPr>
      </w:pPr>
      <w:r>
        <w:t xml:space="preserve">Documentos faltantes.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módulo-de-facturación"/>
    <w:p>
      <w:pPr>
        <w:pStyle w:val="Heading1"/>
      </w:pPr>
      <w:r>
        <w:t xml:space="preserve">4.7 MÓDULO DE FACTURACIÓN</w:t>
      </w:r>
    </w:p>
    <w:bookmarkStart w:id="67" w:name="funcionalidades-6"/>
    <w:p>
      <w:pPr>
        <w:pStyle w:val="Heading2"/>
      </w:pPr>
      <w:r>
        <w:t xml:space="preserve">Funcionalidades</w:t>
      </w:r>
    </w:p>
    <w:bookmarkStart w:id="64" w:name="gestión-de-facturación"/>
    <w:p>
      <w:pPr>
        <w:pStyle w:val="Heading3"/>
      </w:pPr>
      <w:r>
        <w:t xml:space="preserve">Gestión de facturación</w:t>
      </w:r>
    </w:p>
    <w:p>
      <w:pPr>
        <w:pStyle w:val="Compact"/>
        <w:numPr>
          <w:ilvl w:val="0"/>
          <w:numId w:val="1025"/>
        </w:numPr>
      </w:pPr>
      <w:r>
        <w:t xml:space="preserve">Consolidar entregas facturables.</w:t>
      </w:r>
    </w:p>
    <w:p>
      <w:pPr>
        <w:pStyle w:val="Compact"/>
        <w:numPr>
          <w:ilvl w:val="0"/>
          <w:numId w:val="1025"/>
        </w:numPr>
      </w:pPr>
      <w:r>
        <w:t xml:space="preserve">Validar documentación.</w:t>
      </w:r>
    </w:p>
    <w:p>
      <w:pPr>
        <w:pStyle w:val="Compact"/>
        <w:numPr>
          <w:ilvl w:val="0"/>
          <w:numId w:val="1025"/>
        </w:numPr>
      </w:pPr>
      <w:r>
        <w:t xml:space="preserve">Generar relación de facturación mensual.</w:t>
      </w:r>
    </w:p>
    <w:p>
      <w:pPr>
        <w:pStyle w:val="Compact"/>
        <w:numPr>
          <w:ilvl w:val="0"/>
          <w:numId w:val="1025"/>
        </w:numPr>
      </w:pPr>
      <w:r>
        <w:t xml:space="preserve">Exportar información.</w:t>
      </w:r>
    </w:p>
    <w:bookmarkEnd w:id="64"/>
    <w:bookmarkStart w:id="65" w:name="reglas-de-negocio"/>
    <w:p>
      <w:pPr>
        <w:pStyle w:val="Heading3"/>
      </w:pPr>
      <w:r>
        <w:t xml:space="preserve">Reglas de negocio</w:t>
      </w:r>
    </w:p>
    <w:p>
      <w:pPr>
        <w:pStyle w:val="FirstParagraph"/>
      </w:pPr>
      <w:r>
        <w:t xml:space="preserve">No debe permitirse facturar si:</w:t>
      </w:r>
    </w:p>
    <w:p>
      <w:pPr>
        <w:pStyle w:val="Compact"/>
        <w:numPr>
          <w:ilvl w:val="0"/>
          <w:numId w:val="1026"/>
        </w:numPr>
      </w:pPr>
      <w:r>
        <w:t xml:space="preserve">La entrega no está confirmada.</w:t>
      </w:r>
    </w:p>
    <w:p>
      <w:pPr>
        <w:pStyle w:val="Compact"/>
        <w:numPr>
          <w:ilvl w:val="0"/>
          <w:numId w:val="1026"/>
        </w:numPr>
      </w:pPr>
      <w:r>
        <w:t xml:space="preserve">La documentación está incompleta.</w:t>
      </w:r>
    </w:p>
    <w:p>
      <w:pPr>
        <w:pStyle w:val="Compact"/>
        <w:numPr>
          <w:ilvl w:val="0"/>
          <w:numId w:val="1026"/>
        </w:numPr>
      </w:pPr>
      <w:r>
        <w:t xml:space="preserve">Existen soportes pendientes.</w:t>
      </w:r>
    </w:p>
    <w:bookmarkEnd w:id="65"/>
    <w:bookmarkStart w:id="66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27"/>
        </w:numPr>
      </w:pPr>
      <w:r>
        <w:t xml:space="preserve">Valor facturado mensual.</w:t>
      </w:r>
    </w:p>
    <w:p>
      <w:pPr>
        <w:pStyle w:val="Compact"/>
        <w:numPr>
          <w:ilvl w:val="0"/>
          <w:numId w:val="1027"/>
        </w:numPr>
      </w:pPr>
      <w:r>
        <w:t xml:space="preserve">Valor pendiente.</w:t>
      </w:r>
    </w:p>
    <w:p>
      <w:pPr>
        <w:pStyle w:val="Compact"/>
        <w:numPr>
          <w:ilvl w:val="0"/>
          <w:numId w:val="1027"/>
        </w:numPr>
      </w:pPr>
      <w:r>
        <w:t xml:space="preserve">Facturación por EPS.</w:t>
      </w:r>
    </w:p>
    <w:p>
      <w:pPr>
        <w:pStyle w:val="Compact"/>
        <w:numPr>
          <w:ilvl w:val="0"/>
          <w:numId w:val="1027"/>
        </w:numPr>
      </w:pPr>
      <w:r>
        <w:t xml:space="preserve">Facturación por medicamento.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módulo-de-reportes"/>
    <w:p>
      <w:pPr>
        <w:pStyle w:val="Heading1"/>
      </w:pPr>
      <w:r>
        <w:t xml:space="preserve">4.8 MÓDULO DE REPORTES</w:t>
      </w:r>
    </w:p>
    <w:bookmarkStart w:id="72" w:name="reportes-requeridos"/>
    <w:p>
      <w:pPr>
        <w:pStyle w:val="Heading2"/>
      </w:pPr>
      <w:r>
        <w:t xml:space="preserve">Reportes requeridos</w:t>
      </w:r>
    </w:p>
    <w:bookmarkStart w:id="69" w:name="operativos"/>
    <w:p>
      <w:pPr>
        <w:pStyle w:val="Heading3"/>
      </w:pPr>
      <w:r>
        <w:t xml:space="preserve">Operativos</w:t>
      </w:r>
    </w:p>
    <w:p>
      <w:pPr>
        <w:pStyle w:val="Compact"/>
        <w:numPr>
          <w:ilvl w:val="0"/>
          <w:numId w:val="1028"/>
        </w:numPr>
      </w:pPr>
      <w:r>
        <w:t xml:space="preserve">Entregas diarias.</w:t>
      </w:r>
    </w:p>
    <w:p>
      <w:pPr>
        <w:pStyle w:val="Compact"/>
        <w:numPr>
          <w:ilvl w:val="0"/>
          <w:numId w:val="1028"/>
        </w:numPr>
      </w:pPr>
      <w:r>
        <w:t xml:space="preserve">Entregas semanales.</w:t>
      </w:r>
    </w:p>
    <w:p>
      <w:pPr>
        <w:pStyle w:val="Compact"/>
        <w:numPr>
          <w:ilvl w:val="0"/>
          <w:numId w:val="1028"/>
        </w:numPr>
      </w:pPr>
      <w:r>
        <w:t xml:space="preserve">Programaciones pendientes.</w:t>
      </w:r>
    </w:p>
    <w:p>
      <w:pPr>
        <w:pStyle w:val="Compact"/>
        <w:numPr>
          <w:ilvl w:val="0"/>
          <w:numId w:val="1028"/>
        </w:numPr>
      </w:pPr>
      <w:r>
        <w:t xml:space="preserve">Pacientes pendientes.</w:t>
      </w:r>
    </w:p>
    <w:bookmarkEnd w:id="69"/>
    <w:bookmarkStart w:id="70" w:name="administrativos"/>
    <w:p>
      <w:pPr>
        <w:pStyle w:val="Heading3"/>
      </w:pPr>
      <w:r>
        <w:t xml:space="preserve">Administrativos</w:t>
      </w:r>
    </w:p>
    <w:p>
      <w:pPr>
        <w:pStyle w:val="Compact"/>
        <w:numPr>
          <w:ilvl w:val="0"/>
          <w:numId w:val="1029"/>
        </w:numPr>
      </w:pPr>
      <w:r>
        <w:t xml:space="preserve">Facturación mensual.</w:t>
      </w:r>
    </w:p>
    <w:p>
      <w:pPr>
        <w:pStyle w:val="Compact"/>
        <w:numPr>
          <w:ilvl w:val="0"/>
          <w:numId w:val="1029"/>
        </w:numPr>
      </w:pPr>
      <w:r>
        <w:t xml:space="preserve">Facturación por EPS.</w:t>
      </w:r>
    </w:p>
    <w:p>
      <w:pPr>
        <w:pStyle w:val="Compact"/>
        <w:numPr>
          <w:ilvl w:val="0"/>
          <w:numId w:val="1029"/>
        </w:numPr>
      </w:pPr>
      <w:r>
        <w:t xml:space="preserve">Indicadores de cumplimiento.</w:t>
      </w:r>
    </w:p>
    <w:bookmarkEnd w:id="70"/>
    <w:bookmarkStart w:id="71" w:name="exportación"/>
    <w:p>
      <w:pPr>
        <w:pStyle w:val="Heading3"/>
      </w:pPr>
      <w:r>
        <w:t xml:space="preserve">Exportación</w:t>
      </w:r>
    </w:p>
    <w:p>
      <w:pPr>
        <w:pStyle w:val="Compact"/>
        <w:numPr>
          <w:ilvl w:val="0"/>
          <w:numId w:val="1030"/>
        </w:numPr>
      </w:pPr>
      <w:r>
        <w:t xml:space="preserve">Excel.</w:t>
      </w:r>
    </w:p>
    <w:p>
      <w:pPr>
        <w:pStyle w:val="Compact"/>
        <w:numPr>
          <w:ilvl w:val="0"/>
          <w:numId w:val="1030"/>
        </w:numPr>
      </w:pPr>
      <w:r>
        <w:t xml:space="preserve">PDF.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módulo-de-administración"/>
    <w:p>
      <w:pPr>
        <w:pStyle w:val="Heading1"/>
      </w:pPr>
      <w:r>
        <w:t xml:space="preserve">4.9 MÓDULO DE ADMINISTRACIÓN</w:t>
      </w:r>
    </w:p>
    <w:bookmarkStart w:id="77" w:name="gestión-de-usuarios"/>
    <w:p>
      <w:pPr>
        <w:pStyle w:val="Heading2"/>
      </w:pPr>
      <w:r>
        <w:t xml:space="preserve">Gestión de usuarios</w:t>
      </w:r>
    </w:p>
    <w:bookmarkStart w:id="74" w:name="funciones"/>
    <w:p>
      <w:pPr>
        <w:pStyle w:val="Heading3"/>
      </w:pPr>
      <w:r>
        <w:t xml:space="preserve">Funciones</w:t>
      </w:r>
    </w:p>
    <w:p>
      <w:pPr>
        <w:pStyle w:val="Compact"/>
        <w:numPr>
          <w:ilvl w:val="0"/>
          <w:numId w:val="1031"/>
        </w:numPr>
      </w:pPr>
      <w:r>
        <w:t xml:space="preserve">Crear usuarios.</w:t>
      </w:r>
    </w:p>
    <w:p>
      <w:pPr>
        <w:pStyle w:val="Compact"/>
        <w:numPr>
          <w:ilvl w:val="0"/>
          <w:numId w:val="1031"/>
        </w:numPr>
      </w:pPr>
      <w:r>
        <w:t xml:space="preserve">Editar usuarios.</w:t>
      </w:r>
    </w:p>
    <w:p>
      <w:pPr>
        <w:pStyle w:val="Compact"/>
        <w:numPr>
          <w:ilvl w:val="0"/>
          <w:numId w:val="1031"/>
        </w:numPr>
      </w:pPr>
      <w:r>
        <w:t xml:space="preserve">Desactivar usuarios.</w:t>
      </w:r>
    </w:p>
    <w:p>
      <w:pPr>
        <w:pStyle w:val="Compact"/>
        <w:numPr>
          <w:ilvl w:val="0"/>
          <w:numId w:val="1031"/>
        </w:numPr>
      </w:pPr>
      <w:r>
        <w:t xml:space="preserve">Restablecer contraseñas.</w:t>
      </w:r>
    </w:p>
    <w:bookmarkEnd w:id="74"/>
    <w:bookmarkStart w:id="75" w:name="roles-requeridos"/>
    <w:p>
      <w:pPr>
        <w:pStyle w:val="Heading3"/>
      </w:pPr>
      <w:r>
        <w:t xml:space="preserve">Roles requeridos</w:t>
      </w:r>
    </w:p>
    <w:p>
      <w:pPr>
        <w:pStyle w:val="Compact"/>
        <w:numPr>
          <w:ilvl w:val="0"/>
          <w:numId w:val="1032"/>
        </w:numPr>
      </w:pPr>
      <w:r>
        <w:t xml:space="preserve">Administrador.</w:t>
      </w:r>
    </w:p>
    <w:p>
      <w:pPr>
        <w:pStyle w:val="Compact"/>
        <w:numPr>
          <w:ilvl w:val="0"/>
          <w:numId w:val="1032"/>
        </w:numPr>
      </w:pPr>
      <w:r>
        <w:t xml:space="preserve">Coordinador.</w:t>
      </w:r>
    </w:p>
    <w:p>
      <w:pPr>
        <w:pStyle w:val="Compact"/>
        <w:numPr>
          <w:ilvl w:val="0"/>
          <w:numId w:val="1032"/>
        </w:numPr>
      </w:pPr>
      <w:r>
        <w:t xml:space="preserve">Farmacia.</w:t>
      </w:r>
    </w:p>
    <w:p>
      <w:pPr>
        <w:pStyle w:val="Compact"/>
        <w:numPr>
          <w:ilvl w:val="0"/>
          <w:numId w:val="1032"/>
        </w:numPr>
      </w:pPr>
      <w:r>
        <w:t xml:space="preserve">Facturación.</w:t>
      </w:r>
    </w:p>
    <w:p>
      <w:pPr>
        <w:pStyle w:val="Compact"/>
        <w:numPr>
          <w:ilvl w:val="0"/>
          <w:numId w:val="1032"/>
        </w:numPr>
      </w:pPr>
      <w:r>
        <w:t xml:space="preserve">Médico.</w:t>
      </w:r>
    </w:p>
    <w:p>
      <w:pPr>
        <w:pStyle w:val="Compact"/>
        <w:numPr>
          <w:ilvl w:val="0"/>
          <w:numId w:val="1032"/>
        </w:numPr>
      </w:pPr>
      <w:r>
        <w:t xml:space="preserve">Auxiliar.</w:t>
      </w:r>
    </w:p>
    <w:p>
      <w:pPr>
        <w:pStyle w:val="Compact"/>
        <w:numPr>
          <w:ilvl w:val="0"/>
          <w:numId w:val="1032"/>
        </w:numPr>
      </w:pPr>
      <w:r>
        <w:t xml:space="preserve">Auditor.</w:t>
      </w:r>
    </w:p>
    <w:bookmarkEnd w:id="75"/>
    <w:bookmarkStart w:id="76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33"/>
        </w:numPr>
      </w:pPr>
      <w:r>
        <w:t xml:space="preserve">Control de acceso por rol.</w:t>
      </w:r>
    </w:p>
    <w:p>
      <w:pPr>
        <w:pStyle w:val="Compact"/>
        <w:numPr>
          <w:ilvl w:val="0"/>
          <w:numId w:val="1033"/>
        </w:numPr>
      </w:pPr>
      <w:r>
        <w:t xml:space="preserve">Registro de auditoría.</w:t>
      </w:r>
    </w:p>
    <w:p>
      <w:pPr>
        <w:pStyle w:val="Compact"/>
        <w:numPr>
          <w:ilvl w:val="0"/>
          <w:numId w:val="1033"/>
        </w:numPr>
      </w:pPr>
      <w:r>
        <w:t xml:space="preserve">Historial de acciones.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requerimientos-no-funcionales"/>
    <w:p>
      <w:pPr>
        <w:pStyle w:val="Heading1"/>
      </w:pPr>
      <w:r>
        <w:t xml:space="preserve">5. REQUERIMIENTOS NO FUNCIONALES</w:t>
      </w:r>
    </w:p>
    <w:bookmarkEnd w:id="79"/>
    <w:bookmarkStart w:id="80" w:name="responsive-design"/>
    <w:p>
      <w:pPr>
        <w:pStyle w:val="Heading1"/>
      </w:pPr>
      <w:r>
        <w:t xml:space="preserve">5.1 RESPONSIVE DESIGN</w:t>
      </w:r>
    </w:p>
    <w:p>
      <w:pPr>
        <w:pStyle w:val="FirstParagraph"/>
      </w:pPr>
      <w:r>
        <w:t xml:space="preserve">El sistema debe ser compatible con:</w:t>
      </w:r>
    </w:p>
    <w:p>
      <w:pPr>
        <w:pStyle w:val="Compact"/>
        <w:numPr>
          <w:ilvl w:val="0"/>
          <w:numId w:val="1034"/>
        </w:numPr>
      </w:pPr>
      <w:r>
        <w:t xml:space="preserve">Desktop.</w:t>
      </w:r>
    </w:p>
    <w:p>
      <w:pPr>
        <w:pStyle w:val="Compact"/>
        <w:numPr>
          <w:ilvl w:val="0"/>
          <w:numId w:val="1034"/>
        </w:numPr>
      </w:pPr>
      <w:r>
        <w:t xml:space="preserve">Tablet.</w:t>
      </w:r>
    </w:p>
    <w:p>
      <w:pPr>
        <w:pStyle w:val="Compact"/>
        <w:numPr>
          <w:ilvl w:val="0"/>
          <w:numId w:val="1034"/>
        </w:numPr>
      </w:pPr>
      <w:r>
        <w:t xml:space="preserve">Mobile.</w:t>
      </w:r>
    </w:p>
    <w:p>
      <w:r>
        <w:pict>
          <v:rect style="width:0;height:1.5pt" o:hralign="center" o:hrstd="t" o:hr="t"/>
        </w:pict>
      </w:r>
    </w:p>
    <w:bookmarkEnd w:id="80"/>
    <w:bookmarkStart w:id="82" w:name="seguridad-1"/>
    <w:p>
      <w:pPr>
        <w:pStyle w:val="Heading1"/>
      </w:pPr>
      <w:r>
        <w:t xml:space="preserve">5.2 SEGURIDAD</w:t>
      </w:r>
    </w:p>
    <w:bookmarkStart w:id="81" w:name="requerimientos"/>
    <w:p>
      <w:pPr>
        <w:pStyle w:val="Heading2"/>
      </w:pPr>
      <w:r>
        <w:t xml:space="preserve">Requerimientos</w:t>
      </w:r>
    </w:p>
    <w:p>
      <w:pPr>
        <w:pStyle w:val="Compact"/>
        <w:numPr>
          <w:ilvl w:val="0"/>
          <w:numId w:val="1035"/>
        </w:numPr>
      </w:pPr>
      <w:r>
        <w:t xml:space="preserve">Autenticación segura.</w:t>
      </w:r>
    </w:p>
    <w:p>
      <w:pPr>
        <w:pStyle w:val="Compact"/>
        <w:numPr>
          <w:ilvl w:val="0"/>
          <w:numId w:val="1035"/>
        </w:numPr>
      </w:pPr>
      <w:r>
        <w:t xml:space="preserve">Contraseñas encriptadas.</w:t>
      </w:r>
    </w:p>
    <w:p>
      <w:pPr>
        <w:pStyle w:val="Compact"/>
        <w:numPr>
          <w:ilvl w:val="0"/>
          <w:numId w:val="1035"/>
        </w:numPr>
      </w:pPr>
      <w:r>
        <w:t xml:space="preserve">Manejo de sesiones.</w:t>
      </w:r>
    </w:p>
    <w:p>
      <w:pPr>
        <w:pStyle w:val="Compact"/>
        <w:numPr>
          <w:ilvl w:val="0"/>
          <w:numId w:val="1035"/>
        </w:numPr>
      </w:pPr>
      <w:r>
        <w:t xml:space="preserve">Roles y permisos.</w:t>
      </w:r>
    </w:p>
    <w:p>
      <w:pPr>
        <w:pStyle w:val="Compact"/>
        <w:numPr>
          <w:ilvl w:val="0"/>
          <w:numId w:val="1035"/>
        </w:numPr>
      </w:pPr>
      <w:r>
        <w:t xml:space="preserve">Registro de auditoría.</w:t>
      </w:r>
    </w:p>
    <w:p>
      <w:pPr>
        <w:pStyle w:val="Compact"/>
        <w:numPr>
          <w:ilvl w:val="0"/>
          <w:numId w:val="1035"/>
        </w:numPr>
      </w:pPr>
      <w:r>
        <w:t xml:space="preserve">HTTPS obligatorio.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endimiento"/>
    <w:p>
      <w:pPr>
        <w:pStyle w:val="Heading1"/>
      </w:pPr>
      <w:r>
        <w:t xml:space="preserve">5.3 RENDIMIENTO</w:t>
      </w:r>
    </w:p>
    <w:p>
      <w:pPr>
        <w:pStyle w:val="Compact"/>
        <w:numPr>
          <w:ilvl w:val="0"/>
          <w:numId w:val="1036"/>
        </w:numPr>
      </w:pPr>
      <w:r>
        <w:t xml:space="preserve">Tiempo de carga menor a 3 segundos.</w:t>
      </w:r>
    </w:p>
    <w:p>
      <w:pPr>
        <w:pStyle w:val="Compact"/>
        <w:numPr>
          <w:ilvl w:val="0"/>
          <w:numId w:val="1036"/>
        </w:numPr>
      </w:pPr>
      <w:r>
        <w:t xml:space="preserve">Soporte mínimo para 100 usuarios concurrentes.</w:t>
      </w:r>
    </w:p>
    <w:p>
      <w:pPr>
        <w:pStyle w:val="Compact"/>
        <w:numPr>
          <w:ilvl w:val="0"/>
          <w:numId w:val="1036"/>
        </w:numPr>
      </w:pPr>
      <w:r>
        <w:t xml:space="preserve">Optimización de consultas.</w:t>
      </w:r>
    </w:p>
    <w:p>
      <w:r>
        <w:pict>
          <v:rect style="width:0;height:1.5pt" o:hralign="center" o:hrstd="t" o:hr="t"/>
        </w:pict>
      </w:r>
    </w:p>
    <w:bookmarkEnd w:id="83"/>
    <w:bookmarkStart w:id="84" w:name="escalabilidad"/>
    <w:p>
      <w:pPr>
        <w:pStyle w:val="Heading1"/>
      </w:pPr>
      <w:r>
        <w:t xml:space="preserve">5.4 ESCALABILIDAD</w:t>
      </w:r>
    </w:p>
    <w:p>
      <w:pPr>
        <w:pStyle w:val="FirstParagraph"/>
      </w:pPr>
      <w:r>
        <w:t xml:space="preserve">La arquitectura debe permitir:</w:t>
      </w:r>
    </w:p>
    <w:p>
      <w:pPr>
        <w:pStyle w:val="Compact"/>
        <w:numPr>
          <w:ilvl w:val="0"/>
          <w:numId w:val="1037"/>
        </w:numPr>
      </w:pPr>
      <w:r>
        <w:t xml:space="preserve">Integración futura con ERP.</w:t>
      </w:r>
    </w:p>
    <w:p>
      <w:pPr>
        <w:pStyle w:val="Compact"/>
        <w:numPr>
          <w:ilvl w:val="0"/>
          <w:numId w:val="1037"/>
        </w:numPr>
      </w:pPr>
      <w:r>
        <w:t xml:space="preserve">Integración con APIs externas.</w:t>
      </w:r>
    </w:p>
    <w:p>
      <w:pPr>
        <w:pStyle w:val="Compact"/>
        <w:numPr>
          <w:ilvl w:val="0"/>
          <w:numId w:val="1037"/>
        </w:numPr>
      </w:pPr>
      <w:r>
        <w:t xml:space="preserve">Escalabilidad horizontal.</w:t>
      </w:r>
    </w:p>
    <w:p>
      <w:r>
        <w:pict>
          <v:rect style="width:0;height:1.5pt" o:hralign="center" o:hrstd="t" o:hr="t"/>
        </w:pict>
      </w:r>
    </w:p>
    <w:bookmarkEnd w:id="84"/>
    <w:bookmarkStart w:id="85" w:name="disponibilidad"/>
    <w:p>
      <w:pPr>
        <w:pStyle w:val="Heading1"/>
      </w:pPr>
      <w:r>
        <w:t xml:space="preserve">5.5 DISPONIBILIDAD</w:t>
      </w:r>
    </w:p>
    <w:p>
      <w:pPr>
        <w:pStyle w:val="Compact"/>
        <w:numPr>
          <w:ilvl w:val="0"/>
          <w:numId w:val="1038"/>
        </w:numPr>
      </w:pPr>
      <w:r>
        <w:t xml:space="preserve">Disponibilidad mínima: 99%.</w:t>
      </w:r>
    </w:p>
    <w:p>
      <w:pPr>
        <w:pStyle w:val="Compact"/>
        <w:numPr>
          <w:ilvl w:val="0"/>
          <w:numId w:val="1038"/>
        </w:numPr>
      </w:pPr>
      <w:r>
        <w:t xml:space="preserve">Backups automáticos diarios.</w:t>
      </w:r>
    </w:p>
    <w:p>
      <w:r>
        <w:pict>
          <v:rect style="width:0;height:1.5pt" o:hralign="center" o:hrstd="t" o:hr="t"/>
        </w:pict>
      </w:r>
    </w:p>
    <w:bookmarkEnd w:id="85"/>
    <w:bookmarkStart w:id="86" w:name="requerimientos-técnicos"/>
    <w:p>
      <w:pPr>
        <w:pStyle w:val="Heading1"/>
      </w:pPr>
      <w:r>
        <w:t xml:space="preserve">6. REQUERIMIENTOS TÉCNICOS</w:t>
      </w:r>
    </w:p>
    <w:bookmarkEnd w:id="86"/>
    <w:bookmarkStart w:id="89" w:name="frontend"/>
    <w:p>
      <w:pPr>
        <w:pStyle w:val="Heading1"/>
      </w:pPr>
      <w:r>
        <w:t xml:space="preserve">FRONTEND</w:t>
      </w:r>
    </w:p>
    <w:bookmarkStart w:id="87" w:name="tecnologías-sugeridas"/>
    <w:p>
      <w:pPr>
        <w:pStyle w:val="Heading2"/>
      </w:pPr>
      <w:r>
        <w:t xml:space="preserve">Tecnologías sugeridas</w:t>
      </w:r>
    </w:p>
    <w:p>
      <w:pPr>
        <w:pStyle w:val="Compact"/>
        <w:numPr>
          <w:ilvl w:val="0"/>
          <w:numId w:val="1039"/>
        </w:numPr>
      </w:pPr>
      <w:r>
        <w:t xml:space="preserve">React.js</w:t>
      </w:r>
    </w:p>
    <w:p>
      <w:pPr>
        <w:pStyle w:val="Compact"/>
        <w:numPr>
          <w:ilvl w:val="0"/>
          <w:numId w:val="1039"/>
        </w:numPr>
      </w:pPr>
      <w:r>
        <w:t xml:space="preserve">Next.js</w:t>
      </w:r>
    </w:p>
    <w:p>
      <w:pPr>
        <w:pStyle w:val="Compact"/>
        <w:numPr>
          <w:ilvl w:val="0"/>
          <w:numId w:val="1039"/>
        </w:numPr>
      </w:pPr>
      <w:r>
        <w:t xml:space="preserve">Tailwind CSS</w:t>
      </w:r>
    </w:p>
    <w:bookmarkEnd w:id="87"/>
    <w:bookmarkStart w:id="88" w:name="características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40"/>
        </w:numPr>
      </w:pPr>
      <w:r>
        <w:t xml:space="preserve">Responsive.</w:t>
      </w:r>
    </w:p>
    <w:p>
      <w:pPr>
        <w:pStyle w:val="Compact"/>
        <w:numPr>
          <w:ilvl w:val="0"/>
          <w:numId w:val="1040"/>
        </w:numPr>
      </w:pPr>
      <w:r>
        <w:t xml:space="preserve">SPA.</w:t>
      </w:r>
    </w:p>
    <w:p>
      <w:pPr>
        <w:pStyle w:val="Compact"/>
        <w:numPr>
          <w:ilvl w:val="0"/>
          <w:numId w:val="1040"/>
        </w:numPr>
      </w:pPr>
      <w:r>
        <w:t xml:space="preserve">Componentes reutilizables.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backend"/>
    <w:p>
      <w:pPr>
        <w:pStyle w:val="Heading1"/>
      </w:pPr>
      <w:r>
        <w:t xml:space="preserve">BACKEND</w:t>
      </w:r>
    </w:p>
    <w:bookmarkStart w:id="90" w:name="tecnologías-sugeridas-1"/>
    <w:p>
      <w:pPr>
        <w:pStyle w:val="Heading2"/>
      </w:pPr>
      <w:r>
        <w:t xml:space="preserve">Tecnologías sugeridas</w:t>
      </w:r>
    </w:p>
    <w:p>
      <w:pPr>
        <w:pStyle w:val="Compact"/>
        <w:numPr>
          <w:ilvl w:val="0"/>
          <w:numId w:val="1041"/>
        </w:numPr>
      </w:pPr>
      <w:r>
        <w:t xml:space="preserve">Node.js</w:t>
      </w:r>
    </w:p>
    <w:p>
      <w:pPr>
        <w:pStyle w:val="Compact"/>
        <w:numPr>
          <w:ilvl w:val="0"/>
          <w:numId w:val="1041"/>
        </w:numPr>
      </w:pPr>
      <w:r>
        <w:t xml:space="preserve">NestJS o Express.js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base-de-datos"/>
    <w:p>
      <w:pPr>
        <w:pStyle w:val="Heading1"/>
      </w:pPr>
      <w:r>
        <w:t xml:space="preserve">BASE DE DATOS</w:t>
      </w:r>
    </w:p>
    <w:bookmarkStart w:id="92" w:name="motor-sugerido"/>
    <w:p>
      <w:pPr>
        <w:pStyle w:val="Heading2"/>
      </w:pPr>
      <w:r>
        <w:t xml:space="preserve">Motor sugerido</w:t>
      </w:r>
    </w:p>
    <w:p>
      <w:pPr>
        <w:pStyle w:val="Compact"/>
        <w:numPr>
          <w:ilvl w:val="0"/>
          <w:numId w:val="1042"/>
        </w:numPr>
      </w:pPr>
      <w:r>
        <w:t xml:space="preserve">PostgreSQL</w:t>
      </w:r>
    </w:p>
    <w:bookmarkEnd w:id="92"/>
    <w:bookmarkStart w:id="93" w:name="características-1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43"/>
        </w:numPr>
      </w:pPr>
      <w:r>
        <w:t xml:space="preserve">Relaciones normalizadas.</w:t>
      </w:r>
    </w:p>
    <w:p>
      <w:pPr>
        <w:pStyle w:val="Compact"/>
        <w:numPr>
          <w:ilvl w:val="0"/>
          <w:numId w:val="1043"/>
        </w:numPr>
      </w:pPr>
      <w:r>
        <w:t xml:space="preserve">Integridad referencial.</w:t>
      </w:r>
    </w:p>
    <w:p>
      <w:pPr>
        <w:pStyle w:val="Compact"/>
        <w:numPr>
          <w:ilvl w:val="0"/>
          <w:numId w:val="1043"/>
        </w:numPr>
      </w:pPr>
      <w:r>
        <w:t xml:space="preserve">Soporte transaccional.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storage"/>
    <w:p>
      <w:pPr>
        <w:pStyle w:val="Heading1"/>
      </w:pPr>
      <w:r>
        <w:t xml:space="preserve">STORAGE</w:t>
      </w:r>
    </w:p>
    <w:bookmarkStart w:id="95" w:name="gestión-documental-1"/>
    <w:p>
      <w:pPr>
        <w:pStyle w:val="Heading2"/>
      </w:pPr>
      <w:r>
        <w:t xml:space="preserve">Gestión documental</w:t>
      </w:r>
    </w:p>
    <w:p>
      <w:pPr>
        <w:pStyle w:val="Compact"/>
        <w:numPr>
          <w:ilvl w:val="0"/>
          <w:numId w:val="1044"/>
        </w:numPr>
      </w:pPr>
      <w:r>
        <w:t xml:space="preserve">AWS S3 o Firebase Storage.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utenticación"/>
    <w:p>
      <w:pPr>
        <w:pStyle w:val="Heading1"/>
      </w:pPr>
      <w:r>
        <w:t xml:space="preserve">AUTENTICACIÓN</w:t>
      </w:r>
    </w:p>
    <w:p>
      <w:pPr>
        <w:pStyle w:val="Compact"/>
        <w:numPr>
          <w:ilvl w:val="0"/>
          <w:numId w:val="1045"/>
        </w:numPr>
      </w:pPr>
      <w:r>
        <w:t xml:space="preserve">JWT Authentication.</w:t>
      </w:r>
    </w:p>
    <w:p>
      <w:pPr>
        <w:pStyle w:val="Compact"/>
        <w:numPr>
          <w:ilvl w:val="0"/>
          <w:numId w:val="1045"/>
        </w:numPr>
      </w:pPr>
      <w:r>
        <w:t xml:space="preserve">OAuth opcional.</w:t>
      </w:r>
    </w:p>
    <w:p>
      <w:r>
        <w:pict>
          <v:rect style="width:0;height:1.5pt" o:hralign="center" o:hrstd="t" o:hr="t"/>
        </w:pict>
      </w:r>
    </w:p>
    <w:bookmarkEnd w:id="97"/>
    <w:bookmarkStart w:id="106" w:name="estructura-preliminar-de-base-de-datos"/>
    <w:p>
      <w:pPr>
        <w:pStyle w:val="Heading1"/>
      </w:pPr>
      <w:r>
        <w:t xml:space="preserve">7. ESTRUCTURA PRELIMINAR DE BASE DE DATOS</w:t>
      </w:r>
    </w:p>
    <w:bookmarkStart w:id="105" w:name="tablas-principales"/>
    <w:p>
      <w:pPr>
        <w:pStyle w:val="Heading2"/>
      </w:pPr>
      <w:r>
        <w:t xml:space="preserve">Tablas principales</w:t>
      </w:r>
    </w:p>
    <w:bookmarkStart w:id="98" w:name="usuarios"/>
    <w:p>
      <w:pPr>
        <w:pStyle w:val="Heading3"/>
      </w:pPr>
      <w:r>
        <w:t xml:space="preserve">Usuarios</w:t>
      </w:r>
    </w:p>
    <w:p>
      <w:pPr>
        <w:pStyle w:val="Compact"/>
        <w:numPr>
          <w:ilvl w:val="0"/>
          <w:numId w:val="1046"/>
        </w:numPr>
      </w:pPr>
      <w:r>
        <w:t xml:space="preserve">id_usuario</w:t>
      </w:r>
    </w:p>
    <w:p>
      <w:pPr>
        <w:pStyle w:val="Compact"/>
        <w:numPr>
          <w:ilvl w:val="0"/>
          <w:numId w:val="1046"/>
        </w:numPr>
      </w:pPr>
      <w:r>
        <w:t xml:space="preserve">nombre</w:t>
      </w:r>
    </w:p>
    <w:p>
      <w:pPr>
        <w:pStyle w:val="Compact"/>
        <w:numPr>
          <w:ilvl w:val="0"/>
          <w:numId w:val="1046"/>
        </w:numPr>
      </w:pPr>
      <w:r>
        <w:t xml:space="preserve">correo</w:t>
      </w:r>
    </w:p>
    <w:p>
      <w:pPr>
        <w:pStyle w:val="Compact"/>
        <w:numPr>
          <w:ilvl w:val="0"/>
          <w:numId w:val="1046"/>
        </w:numPr>
      </w:pPr>
      <w:r>
        <w:t xml:space="preserve">contraseña</w:t>
      </w:r>
    </w:p>
    <w:p>
      <w:pPr>
        <w:pStyle w:val="Compact"/>
        <w:numPr>
          <w:ilvl w:val="0"/>
          <w:numId w:val="1046"/>
        </w:numPr>
      </w:pPr>
      <w:r>
        <w:t xml:space="preserve">rol</w:t>
      </w:r>
    </w:p>
    <w:p>
      <w:pPr>
        <w:pStyle w:val="Compact"/>
        <w:numPr>
          <w:ilvl w:val="0"/>
          <w:numId w:val="1046"/>
        </w:numPr>
      </w:pPr>
      <w:r>
        <w:t xml:space="preserve">estado</w:t>
      </w:r>
    </w:p>
    <w:bookmarkEnd w:id="98"/>
    <w:bookmarkStart w:id="99" w:name="pacientes"/>
    <w:p>
      <w:pPr>
        <w:pStyle w:val="Heading3"/>
      </w:pPr>
      <w:r>
        <w:t xml:space="preserve">Pacientes</w:t>
      </w:r>
    </w:p>
    <w:p>
      <w:pPr>
        <w:pStyle w:val="Compact"/>
        <w:numPr>
          <w:ilvl w:val="0"/>
          <w:numId w:val="1047"/>
        </w:numPr>
      </w:pPr>
      <w:r>
        <w:t xml:space="preserve">id_paciente</w:t>
      </w:r>
    </w:p>
    <w:p>
      <w:pPr>
        <w:pStyle w:val="Compact"/>
        <w:numPr>
          <w:ilvl w:val="0"/>
          <w:numId w:val="1047"/>
        </w:numPr>
      </w:pPr>
      <w:r>
        <w:t xml:space="preserve">documento</w:t>
      </w:r>
    </w:p>
    <w:p>
      <w:pPr>
        <w:pStyle w:val="Compact"/>
        <w:numPr>
          <w:ilvl w:val="0"/>
          <w:numId w:val="1047"/>
        </w:numPr>
      </w:pPr>
      <w:r>
        <w:t xml:space="preserve">nombres</w:t>
      </w:r>
    </w:p>
    <w:p>
      <w:pPr>
        <w:pStyle w:val="Compact"/>
        <w:numPr>
          <w:ilvl w:val="0"/>
          <w:numId w:val="1047"/>
        </w:numPr>
      </w:pPr>
      <w:r>
        <w:t xml:space="preserve">eps</w:t>
      </w:r>
    </w:p>
    <w:p>
      <w:pPr>
        <w:pStyle w:val="Compact"/>
        <w:numPr>
          <w:ilvl w:val="0"/>
          <w:numId w:val="1047"/>
        </w:numPr>
      </w:pPr>
      <w:r>
        <w:t xml:space="preserve">diagnostico</w:t>
      </w:r>
    </w:p>
    <w:p>
      <w:pPr>
        <w:pStyle w:val="Compact"/>
        <w:numPr>
          <w:ilvl w:val="0"/>
          <w:numId w:val="1047"/>
        </w:numPr>
      </w:pPr>
      <w:r>
        <w:t xml:space="preserve">estado</w:t>
      </w:r>
    </w:p>
    <w:bookmarkEnd w:id="99"/>
    <w:bookmarkStart w:id="100" w:name="medicamentos"/>
    <w:p>
      <w:pPr>
        <w:pStyle w:val="Heading3"/>
      </w:pPr>
      <w:r>
        <w:t xml:space="preserve">Medicamentos</w:t>
      </w:r>
    </w:p>
    <w:p>
      <w:pPr>
        <w:pStyle w:val="Compact"/>
        <w:numPr>
          <w:ilvl w:val="0"/>
          <w:numId w:val="1048"/>
        </w:numPr>
      </w:pPr>
      <w:r>
        <w:t xml:space="preserve">id_medicamento</w:t>
      </w:r>
    </w:p>
    <w:p>
      <w:pPr>
        <w:pStyle w:val="Compact"/>
        <w:numPr>
          <w:ilvl w:val="0"/>
          <w:numId w:val="1048"/>
        </w:numPr>
      </w:pPr>
      <w:r>
        <w:t xml:space="preserve">codigo</w:t>
      </w:r>
    </w:p>
    <w:p>
      <w:pPr>
        <w:pStyle w:val="Compact"/>
        <w:numPr>
          <w:ilvl w:val="0"/>
          <w:numId w:val="1048"/>
        </w:numPr>
      </w:pPr>
      <w:r>
        <w:t xml:space="preserve">nombre</w:t>
      </w:r>
    </w:p>
    <w:p>
      <w:pPr>
        <w:pStyle w:val="Compact"/>
        <w:numPr>
          <w:ilvl w:val="0"/>
          <w:numId w:val="1048"/>
        </w:numPr>
      </w:pPr>
      <w:r>
        <w:t xml:space="preserve">stock</w:t>
      </w:r>
    </w:p>
    <w:p>
      <w:pPr>
        <w:pStyle w:val="Compact"/>
        <w:numPr>
          <w:ilvl w:val="0"/>
          <w:numId w:val="1048"/>
        </w:numPr>
      </w:pPr>
      <w:r>
        <w:t xml:space="preserve">lote</w:t>
      </w:r>
    </w:p>
    <w:p>
      <w:pPr>
        <w:pStyle w:val="Compact"/>
        <w:numPr>
          <w:ilvl w:val="0"/>
          <w:numId w:val="1048"/>
        </w:numPr>
      </w:pPr>
      <w:r>
        <w:t xml:space="preserve">vencimiento</w:t>
      </w:r>
    </w:p>
    <w:bookmarkEnd w:id="100"/>
    <w:bookmarkStart w:id="101" w:name="programaciones"/>
    <w:p>
      <w:pPr>
        <w:pStyle w:val="Heading3"/>
      </w:pPr>
      <w:r>
        <w:t xml:space="preserve">Programaciones</w:t>
      </w:r>
    </w:p>
    <w:p>
      <w:pPr>
        <w:pStyle w:val="Compact"/>
        <w:numPr>
          <w:ilvl w:val="0"/>
          <w:numId w:val="1049"/>
        </w:numPr>
      </w:pPr>
      <w:r>
        <w:t xml:space="preserve">id_programacion</w:t>
      </w:r>
    </w:p>
    <w:p>
      <w:pPr>
        <w:pStyle w:val="Compact"/>
        <w:numPr>
          <w:ilvl w:val="0"/>
          <w:numId w:val="1049"/>
        </w:numPr>
      </w:pPr>
      <w:r>
        <w:t xml:space="preserve">paciente</w:t>
      </w:r>
    </w:p>
    <w:p>
      <w:pPr>
        <w:pStyle w:val="Compact"/>
        <w:numPr>
          <w:ilvl w:val="0"/>
          <w:numId w:val="1049"/>
        </w:numPr>
      </w:pPr>
      <w:r>
        <w:t xml:space="preserve">fecha</w:t>
      </w:r>
    </w:p>
    <w:p>
      <w:pPr>
        <w:pStyle w:val="Compact"/>
        <w:numPr>
          <w:ilvl w:val="0"/>
          <w:numId w:val="1049"/>
        </w:numPr>
      </w:pPr>
      <w:r>
        <w:t xml:space="preserve">estado</w:t>
      </w:r>
    </w:p>
    <w:bookmarkEnd w:id="101"/>
    <w:bookmarkStart w:id="102" w:name="entregas"/>
    <w:p>
      <w:pPr>
        <w:pStyle w:val="Heading3"/>
      </w:pPr>
      <w:r>
        <w:t xml:space="preserve">Entregas</w:t>
      </w:r>
    </w:p>
    <w:p>
      <w:pPr>
        <w:pStyle w:val="Compact"/>
        <w:numPr>
          <w:ilvl w:val="0"/>
          <w:numId w:val="1050"/>
        </w:numPr>
      </w:pPr>
      <w:r>
        <w:t xml:space="preserve">id_entrega</w:t>
      </w:r>
    </w:p>
    <w:p>
      <w:pPr>
        <w:pStyle w:val="Compact"/>
        <w:numPr>
          <w:ilvl w:val="0"/>
          <w:numId w:val="1050"/>
        </w:numPr>
      </w:pPr>
      <w:r>
        <w:t xml:space="preserve">programacion</w:t>
      </w:r>
    </w:p>
    <w:p>
      <w:pPr>
        <w:pStyle w:val="Compact"/>
        <w:numPr>
          <w:ilvl w:val="0"/>
          <w:numId w:val="1050"/>
        </w:numPr>
      </w:pPr>
      <w:r>
        <w:t xml:space="preserve">fecha</w:t>
      </w:r>
    </w:p>
    <w:p>
      <w:pPr>
        <w:pStyle w:val="Compact"/>
        <w:numPr>
          <w:ilvl w:val="0"/>
          <w:numId w:val="1050"/>
        </w:numPr>
      </w:pPr>
      <w:r>
        <w:t xml:space="preserve">estado</w:t>
      </w:r>
    </w:p>
    <w:bookmarkEnd w:id="102"/>
    <w:bookmarkStart w:id="103" w:name="facturacion"/>
    <w:p>
      <w:pPr>
        <w:pStyle w:val="Heading3"/>
      </w:pPr>
      <w:r>
        <w:t xml:space="preserve">Facturacion</w:t>
      </w:r>
    </w:p>
    <w:p>
      <w:pPr>
        <w:pStyle w:val="Compact"/>
        <w:numPr>
          <w:ilvl w:val="0"/>
          <w:numId w:val="1051"/>
        </w:numPr>
      </w:pPr>
      <w:r>
        <w:t xml:space="preserve">id_factura</w:t>
      </w:r>
    </w:p>
    <w:p>
      <w:pPr>
        <w:pStyle w:val="Compact"/>
        <w:numPr>
          <w:ilvl w:val="0"/>
          <w:numId w:val="1051"/>
        </w:numPr>
      </w:pPr>
      <w:r>
        <w:t xml:space="preserve">entrega</w:t>
      </w:r>
    </w:p>
    <w:p>
      <w:pPr>
        <w:pStyle w:val="Compact"/>
        <w:numPr>
          <w:ilvl w:val="0"/>
          <w:numId w:val="1051"/>
        </w:numPr>
      </w:pPr>
      <w:r>
        <w:t xml:space="preserve">eps</w:t>
      </w:r>
    </w:p>
    <w:p>
      <w:pPr>
        <w:pStyle w:val="Compact"/>
        <w:numPr>
          <w:ilvl w:val="0"/>
          <w:numId w:val="1051"/>
        </w:numPr>
      </w:pPr>
      <w:r>
        <w:t xml:space="preserve">valor</w:t>
      </w:r>
    </w:p>
    <w:p>
      <w:pPr>
        <w:pStyle w:val="Compact"/>
        <w:numPr>
          <w:ilvl w:val="0"/>
          <w:numId w:val="1051"/>
        </w:numPr>
      </w:pPr>
      <w:r>
        <w:t xml:space="preserve">estado</w:t>
      </w:r>
    </w:p>
    <w:bookmarkEnd w:id="103"/>
    <w:bookmarkStart w:id="104" w:name="documentos"/>
    <w:p>
      <w:pPr>
        <w:pStyle w:val="Heading3"/>
      </w:pPr>
      <w:r>
        <w:t xml:space="preserve">Documentos</w:t>
      </w:r>
    </w:p>
    <w:p>
      <w:pPr>
        <w:pStyle w:val="Compact"/>
        <w:numPr>
          <w:ilvl w:val="0"/>
          <w:numId w:val="1052"/>
        </w:numPr>
      </w:pPr>
      <w:r>
        <w:t xml:space="preserve">id_documento</w:t>
      </w:r>
    </w:p>
    <w:p>
      <w:pPr>
        <w:pStyle w:val="Compact"/>
        <w:numPr>
          <w:ilvl w:val="0"/>
          <w:numId w:val="1052"/>
        </w:numPr>
      </w:pPr>
      <w:r>
        <w:t xml:space="preserve">paciente</w:t>
      </w:r>
    </w:p>
    <w:p>
      <w:pPr>
        <w:pStyle w:val="Compact"/>
        <w:numPr>
          <w:ilvl w:val="0"/>
          <w:numId w:val="1052"/>
        </w:numPr>
      </w:pPr>
      <w:r>
        <w:t xml:space="preserve">tipo</w:t>
      </w:r>
    </w:p>
    <w:p>
      <w:pPr>
        <w:pStyle w:val="Compact"/>
        <w:numPr>
          <w:ilvl w:val="0"/>
          <w:numId w:val="1052"/>
        </w:numPr>
      </w:pPr>
      <w:r>
        <w:t xml:space="preserve">fecha_vencimiento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flujo-general-del-sistema"/>
    <w:p>
      <w:pPr>
        <w:pStyle w:val="Heading1"/>
      </w:pPr>
      <w:r>
        <w:t xml:space="preserve">8. FLUJO GENERAL DEL SISTEMA</w:t>
      </w:r>
    </w:p>
    <w:p>
      <w:pPr>
        <w:pStyle w:val="FirstParagraph"/>
      </w:pPr>
      <w:r>
        <w:t xml:space="preserve">Paciente registrado</w:t>
      </w:r>
      <w:r>
        <w:t xml:space="preserve"> </w:t>
      </w:r>
      <w:r>
        <w:t xml:space="preserve">↓</w:t>
      </w:r>
      <w:r>
        <w:t xml:space="preserve"> </w:t>
      </w:r>
      <w:r>
        <w:t xml:space="preserve">Carga documental</w:t>
      </w:r>
      <w:r>
        <w:t xml:space="preserve"> </w:t>
      </w:r>
      <w:r>
        <w:t xml:space="preserve">↓</w:t>
      </w:r>
      <w:r>
        <w:t xml:space="preserve"> </w:t>
      </w:r>
      <w:r>
        <w:t xml:space="preserve">Validación administrativa</w:t>
      </w:r>
      <w:r>
        <w:t xml:space="preserve"> </w:t>
      </w:r>
      <w:r>
        <w:t xml:space="preserve">↓</w:t>
      </w:r>
      <w:r>
        <w:t xml:space="preserve"> </w:t>
      </w:r>
      <w:r>
        <w:t xml:space="preserve">Programación entrega</w:t>
      </w:r>
      <w:r>
        <w:t xml:space="preserve"> </w:t>
      </w:r>
      <w:r>
        <w:t xml:space="preserve">↓</w:t>
      </w:r>
      <w:r>
        <w:t xml:space="preserve"> </w:t>
      </w:r>
      <w:r>
        <w:t xml:space="preserve">Validación farmacéutica</w:t>
      </w:r>
      <w:r>
        <w:t xml:space="preserve"> </w:t>
      </w:r>
      <w:r>
        <w:t xml:space="preserve">↓</w:t>
      </w:r>
      <w:r>
        <w:t xml:space="preserve"> </w:t>
      </w:r>
      <w:r>
        <w:t xml:space="preserve">Entrega medicamento</w:t>
      </w:r>
      <w:r>
        <w:t xml:space="preserve"> </w:t>
      </w:r>
      <w:r>
        <w:t xml:space="preserve">↓</w:t>
      </w:r>
      <w:r>
        <w:t xml:space="preserve"> </w:t>
      </w:r>
      <w:r>
        <w:t xml:space="preserve">Carga evidencias</w:t>
      </w:r>
      <w:r>
        <w:t xml:space="preserve"> </w:t>
      </w:r>
      <w:r>
        <w:t xml:space="preserve">↓</w:t>
      </w:r>
      <w:r>
        <w:t xml:space="preserve"> </w:t>
      </w:r>
      <w:r>
        <w:t xml:space="preserve">Validación facturación</w:t>
      </w:r>
      <w:r>
        <w:t xml:space="preserve"> </w:t>
      </w:r>
      <w:r>
        <w:t xml:space="preserve">↓</w:t>
      </w:r>
      <w:r>
        <w:t xml:space="preserve"> </w:t>
      </w:r>
      <w:r>
        <w:t xml:space="preserve">Consolidado mensual</w:t>
      </w:r>
      <w:r>
        <w:t xml:space="preserve"> </w:t>
      </w:r>
      <w:r>
        <w:t xml:space="preserve">↓</w:t>
      </w:r>
      <w:r>
        <w:t xml:space="preserve"> </w:t>
      </w:r>
      <w:r>
        <w:t xml:space="preserve">Reportes gerenciales</w:t>
      </w:r>
    </w:p>
    <w:p>
      <w:r>
        <w:pict>
          <v:rect style="width:0;height:1.5pt" o:hralign="center" o:hrstd="t" o:hr="t"/>
        </w:pict>
      </w:r>
    </w:p>
    <w:bookmarkEnd w:id="107"/>
    <w:bookmarkStart w:id="111" w:name="requerimientos-de-interfaz"/>
    <w:p>
      <w:pPr>
        <w:pStyle w:val="Heading1"/>
      </w:pPr>
      <w:r>
        <w:t xml:space="preserve">9. REQUERIMIENTOS DE INTERFAZ</w:t>
      </w:r>
    </w:p>
    <w:bookmarkStart w:id="108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53"/>
        </w:numPr>
      </w:pPr>
      <w:r>
        <w:t xml:space="preserve">Tarjetas KPI.</w:t>
      </w:r>
    </w:p>
    <w:p>
      <w:pPr>
        <w:pStyle w:val="Compact"/>
        <w:numPr>
          <w:ilvl w:val="0"/>
          <w:numId w:val="1053"/>
        </w:numPr>
      </w:pPr>
      <w:r>
        <w:t xml:space="preserve">Gráficas dinámicas.</w:t>
      </w:r>
    </w:p>
    <w:p>
      <w:pPr>
        <w:pStyle w:val="Compact"/>
        <w:numPr>
          <w:ilvl w:val="0"/>
          <w:numId w:val="1053"/>
        </w:numPr>
      </w:pPr>
      <w:r>
        <w:t xml:space="preserve">Alertas visuales.</w:t>
      </w:r>
    </w:p>
    <w:p>
      <w:pPr>
        <w:pStyle w:val="Compact"/>
        <w:numPr>
          <w:ilvl w:val="0"/>
          <w:numId w:val="1053"/>
        </w:numPr>
      </w:pPr>
      <w:r>
        <w:t xml:space="preserve">Calendario operativo.</w:t>
      </w:r>
    </w:p>
    <w:bookmarkEnd w:id="108"/>
    <w:bookmarkStart w:id="109" w:name="tablas"/>
    <w:p>
      <w:pPr>
        <w:pStyle w:val="Heading2"/>
      </w:pPr>
      <w:r>
        <w:t xml:space="preserve">Tablas</w:t>
      </w:r>
    </w:p>
    <w:p>
      <w:pPr>
        <w:pStyle w:val="Compact"/>
        <w:numPr>
          <w:ilvl w:val="0"/>
          <w:numId w:val="1054"/>
        </w:numPr>
      </w:pPr>
      <w:r>
        <w:t xml:space="preserve">Filtros.</w:t>
      </w:r>
    </w:p>
    <w:p>
      <w:pPr>
        <w:pStyle w:val="Compact"/>
        <w:numPr>
          <w:ilvl w:val="0"/>
          <w:numId w:val="1054"/>
        </w:numPr>
      </w:pPr>
      <w:r>
        <w:t xml:space="preserve">Ordenamiento.</w:t>
      </w:r>
    </w:p>
    <w:p>
      <w:pPr>
        <w:pStyle w:val="Compact"/>
        <w:numPr>
          <w:ilvl w:val="0"/>
          <w:numId w:val="1054"/>
        </w:numPr>
      </w:pPr>
      <w:r>
        <w:t xml:space="preserve">Exportación.</w:t>
      </w:r>
    </w:p>
    <w:bookmarkEnd w:id="109"/>
    <w:bookmarkStart w:id="110" w:name="formularios"/>
    <w:p>
      <w:pPr>
        <w:pStyle w:val="Heading2"/>
      </w:pPr>
      <w:r>
        <w:t xml:space="preserve">Formularios</w:t>
      </w:r>
    </w:p>
    <w:p>
      <w:pPr>
        <w:pStyle w:val="Compact"/>
        <w:numPr>
          <w:ilvl w:val="0"/>
          <w:numId w:val="1055"/>
        </w:numPr>
      </w:pPr>
      <w:r>
        <w:t xml:space="preserve">Validaciones en tiempo real.</w:t>
      </w:r>
    </w:p>
    <w:p>
      <w:pPr>
        <w:pStyle w:val="Compact"/>
        <w:numPr>
          <w:ilvl w:val="0"/>
          <w:numId w:val="1055"/>
        </w:numPr>
      </w:pPr>
      <w:r>
        <w:t xml:space="preserve">Adjuntos.</w:t>
      </w:r>
    </w:p>
    <w:p>
      <w:pPr>
        <w:pStyle w:val="Compact"/>
        <w:numPr>
          <w:ilvl w:val="0"/>
          <w:numId w:val="1055"/>
        </w:numPr>
      </w:pPr>
      <w:r>
        <w:t xml:space="preserve">Autocompletado.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futuras-integraciones"/>
    <w:p>
      <w:pPr>
        <w:pStyle w:val="Heading1"/>
      </w:pPr>
      <w:r>
        <w:t xml:space="preserve">10. FUTURAS INTEGRACIONES</w:t>
      </w:r>
    </w:p>
    <w:p>
      <w:pPr>
        <w:pStyle w:val="FirstParagraph"/>
      </w:pPr>
      <w:r>
        <w:t xml:space="preserve">El sistema debe quedar preparado para futuras integraciones con:</w:t>
      </w:r>
    </w:p>
    <w:p>
      <w:pPr>
        <w:pStyle w:val="Compact"/>
        <w:numPr>
          <w:ilvl w:val="0"/>
          <w:numId w:val="1056"/>
        </w:numPr>
      </w:pPr>
      <w:r>
        <w:t xml:space="preserve">ERP contable.</w:t>
      </w:r>
    </w:p>
    <w:p>
      <w:pPr>
        <w:pStyle w:val="Compact"/>
        <w:numPr>
          <w:ilvl w:val="0"/>
          <w:numId w:val="1056"/>
        </w:numPr>
      </w:pPr>
      <w:r>
        <w:t xml:space="preserve">Facturación electrónica.</w:t>
      </w:r>
    </w:p>
    <w:p>
      <w:pPr>
        <w:pStyle w:val="Compact"/>
        <w:numPr>
          <w:ilvl w:val="0"/>
          <w:numId w:val="1056"/>
        </w:numPr>
      </w:pPr>
      <w:r>
        <w:t xml:space="preserve">APIs de EPS.</w:t>
      </w:r>
    </w:p>
    <w:p>
      <w:pPr>
        <w:pStyle w:val="Compact"/>
        <w:numPr>
          <w:ilvl w:val="0"/>
          <w:numId w:val="1056"/>
        </w:numPr>
      </w:pPr>
      <w:r>
        <w:t xml:space="preserve">WhatsApp.</w:t>
      </w:r>
    </w:p>
    <w:p>
      <w:pPr>
        <w:pStyle w:val="Compact"/>
        <w:numPr>
          <w:ilvl w:val="0"/>
          <w:numId w:val="1056"/>
        </w:numPr>
      </w:pPr>
      <w:r>
        <w:t xml:space="preserve">Correo electrónico.</w:t>
      </w:r>
    </w:p>
    <w:p>
      <w:pPr>
        <w:pStyle w:val="Compact"/>
        <w:numPr>
          <w:ilvl w:val="0"/>
          <w:numId w:val="1056"/>
        </w:numPr>
      </w:pPr>
      <w:r>
        <w:t xml:space="preserve">HL7/FHIR.</w:t>
      </w:r>
    </w:p>
    <w:p>
      <w:r>
        <w:pict>
          <v:rect style="width:0;height:1.5pt" o:hralign="center" o:hrstd="t" o:hr="t"/>
        </w:pict>
      </w:r>
    </w:p>
    <w:bookmarkEnd w:id="112"/>
    <w:bookmarkStart w:id="113" w:name="entregables-esperados"/>
    <w:p>
      <w:pPr>
        <w:pStyle w:val="Heading1"/>
      </w:pPr>
      <w:r>
        <w:t xml:space="preserve">11. ENTREGABLES ESPERADOS</w:t>
      </w:r>
    </w:p>
    <w:p>
      <w:pPr>
        <w:pStyle w:val="FirstParagraph"/>
      </w:pPr>
      <w:r>
        <w:t xml:space="preserve">El desarrollador deberá entregar:</w:t>
      </w:r>
    </w:p>
    <w:p>
      <w:pPr>
        <w:pStyle w:val="Compact"/>
        <w:numPr>
          <w:ilvl w:val="0"/>
          <w:numId w:val="1057"/>
        </w:numPr>
      </w:pPr>
      <w:r>
        <w:t xml:space="preserve">Código fuente.</w:t>
      </w:r>
    </w:p>
    <w:p>
      <w:pPr>
        <w:pStyle w:val="Compact"/>
        <w:numPr>
          <w:ilvl w:val="0"/>
          <w:numId w:val="1057"/>
        </w:numPr>
      </w:pPr>
      <w:r>
        <w:t xml:space="preserve">Base de datos.</w:t>
      </w:r>
    </w:p>
    <w:p>
      <w:pPr>
        <w:pStyle w:val="Compact"/>
        <w:numPr>
          <w:ilvl w:val="0"/>
          <w:numId w:val="1057"/>
        </w:numPr>
      </w:pPr>
      <w:r>
        <w:t xml:space="preserve">Documentación técnica.</w:t>
      </w:r>
    </w:p>
    <w:p>
      <w:pPr>
        <w:pStyle w:val="Compact"/>
        <w:numPr>
          <w:ilvl w:val="0"/>
          <w:numId w:val="1057"/>
        </w:numPr>
      </w:pPr>
      <w:r>
        <w:t xml:space="preserve">Manual de usuario.</w:t>
      </w:r>
    </w:p>
    <w:p>
      <w:pPr>
        <w:pStyle w:val="Compact"/>
        <w:numPr>
          <w:ilvl w:val="0"/>
          <w:numId w:val="1057"/>
        </w:numPr>
      </w:pPr>
      <w:r>
        <w:t xml:space="preserve">Manual de instalación.</w:t>
      </w:r>
    </w:p>
    <w:p>
      <w:pPr>
        <w:pStyle w:val="Compact"/>
        <w:numPr>
          <w:ilvl w:val="0"/>
          <w:numId w:val="1057"/>
        </w:numPr>
      </w:pPr>
      <w:r>
        <w:t xml:space="preserve">API Documentation.</w:t>
      </w:r>
    </w:p>
    <w:p>
      <w:pPr>
        <w:pStyle w:val="Compact"/>
        <w:numPr>
          <w:ilvl w:val="0"/>
          <w:numId w:val="1057"/>
        </w:numPr>
      </w:pPr>
      <w:r>
        <w:t xml:space="preserve">Ambiente de pruebas.</w:t>
      </w:r>
    </w:p>
    <w:p>
      <w:pPr>
        <w:pStyle w:val="Compact"/>
        <w:numPr>
          <w:ilvl w:val="0"/>
          <w:numId w:val="1057"/>
        </w:numPr>
      </w:pPr>
      <w:r>
        <w:t xml:space="preserve">Ambiente producción.</w:t>
      </w:r>
    </w:p>
    <w:p>
      <w:r>
        <w:pict>
          <v:rect style="width:0;height:1.5pt" o:hralign="center" o:hrstd="t" o:hr="t"/>
        </w:pict>
      </w:r>
    </w:p>
    <w:bookmarkEnd w:id="113"/>
    <w:bookmarkStart w:id="114" w:name="criterios-de-aceptación"/>
    <w:p>
      <w:pPr>
        <w:pStyle w:val="Heading1"/>
      </w:pPr>
      <w:r>
        <w:t xml:space="preserve">12. CRITERIOS DE ACEPTACIÓN</w:t>
      </w:r>
    </w:p>
    <w:p>
      <w:pPr>
        <w:pStyle w:val="FirstParagraph"/>
      </w:pPr>
      <w:r>
        <w:t xml:space="preserve">El sistema será aceptado cuando:</w:t>
      </w:r>
    </w:p>
    <w:p>
      <w:pPr>
        <w:pStyle w:val="Compact"/>
        <w:numPr>
          <w:ilvl w:val="0"/>
          <w:numId w:val="1058"/>
        </w:numPr>
      </w:pPr>
      <w:r>
        <w:t xml:space="preserve">Todos los módulos estén operativos.</w:t>
      </w:r>
    </w:p>
    <w:p>
      <w:pPr>
        <w:pStyle w:val="Compact"/>
        <w:numPr>
          <w:ilvl w:val="0"/>
          <w:numId w:val="1058"/>
        </w:numPr>
      </w:pPr>
      <w:r>
        <w:t xml:space="preserve">Se validen flujos funcionales.</w:t>
      </w:r>
    </w:p>
    <w:p>
      <w:pPr>
        <w:pStyle w:val="Compact"/>
        <w:numPr>
          <w:ilvl w:val="0"/>
          <w:numId w:val="1058"/>
        </w:numPr>
      </w:pPr>
      <w:r>
        <w:t xml:space="preserve">No existan errores críticos.</w:t>
      </w:r>
    </w:p>
    <w:p>
      <w:pPr>
        <w:pStyle w:val="Compact"/>
        <w:numPr>
          <w:ilvl w:val="0"/>
          <w:numId w:val="1058"/>
        </w:numPr>
      </w:pPr>
      <w:r>
        <w:t xml:space="preserve">Se cumplan los tiempos de respuesta.</w:t>
      </w:r>
    </w:p>
    <w:p>
      <w:pPr>
        <w:pStyle w:val="Compact"/>
        <w:numPr>
          <w:ilvl w:val="0"/>
          <w:numId w:val="1058"/>
        </w:numPr>
      </w:pPr>
      <w:r>
        <w:t xml:space="preserve">Exista trazabilidad completa de entregas y facturación.</w:t>
      </w:r>
    </w:p>
    <w:p>
      <w:r>
        <w:pict>
          <v:rect style="width:0;height:1.5pt" o:hralign="center" o:hrstd="t" o:hr="t"/>
        </w:pic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2026-05-29T16:23:42Z</dcterms:created>
  <dcterms:modified xsi:type="dcterms:W3CDTF">2026-05-29T16:23:42Z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