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9D8C" w14:textId="77777777" w:rsidR="00F04F72" w:rsidRDefault="00F04F72">
      <w:pPr>
        <w:pStyle w:val="Ttulo1"/>
        <w:rPr>
          <w:rFonts w:ascii="Segoe UI" w:eastAsia="Times New Roman" w:hAnsi="Segoe UI" w:cs="Segoe UI"/>
          <w:lang w:val="es-ES"/>
        </w:rPr>
      </w:pPr>
      <w:r>
        <w:rPr>
          <w:rFonts w:ascii="Segoe UI" w:eastAsia="Times New Roman" w:hAnsi="Segoe UI" w:cs="Segoe UI"/>
          <w:lang w:val="es-ES"/>
        </w:rPr>
        <w:t>Comentarios de Sistemas al Reglamento de Acceso Vehicular</w:t>
      </w:r>
    </w:p>
    <w:p w14:paraId="2DA6ED5C"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Para:</w:t>
      </w:r>
      <w:r>
        <w:rPr>
          <w:rFonts w:ascii="Segoe UI" w:hAnsi="Segoe UI" w:cs="Segoe UI"/>
          <w:color w:val="1C2333"/>
          <w:sz w:val="20"/>
          <w:szCs w:val="20"/>
          <w:lang w:val="es-ES"/>
        </w:rPr>
        <w:t xml:space="preserve"> Miguel (jefe de Sistemas), para su revisión, y después Arturo. </w:t>
      </w:r>
      <w:r>
        <w:rPr>
          <w:rStyle w:val="Fuerte"/>
          <w:rFonts w:ascii="Segoe UI" w:hAnsi="Segoe UI" w:cs="Segoe UI"/>
          <w:sz w:val="20"/>
          <w:szCs w:val="20"/>
          <w:lang w:val="es-ES"/>
        </w:rPr>
        <w:t>De:</w:t>
      </w:r>
      <w:r>
        <w:rPr>
          <w:rFonts w:ascii="Segoe UI" w:hAnsi="Segoe UI" w:cs="Segoe UI"/>
          <w:color w:val="1C2333"/>
          <w:sz w:val="20"/>
          <w:szCs w:val="20"/>
          <w:lang w:val="es-ES"/>
        </w:rPr>
        <w:t xml:space="preserve"> Gerardo Sánchez, Sistemas. </w:t>
      </w:r>
      <w:r>
        <w:rPr>
          <w:rStyle w:val="Fuerte"/>
          <w:rFonts w:ascii="Segoe UI" w:hAnsi="Segoe UI" w:cs="Segoe UI"/>
          <w:sz w:val="20"/>
          <w:szCs w:val="20"/>
          <w:lang w:val="es-ES"/>
        </w:rPr>
        <w:t>Fecha:</w:t>
      </w:r>
      <w:r>
        <w:rPr>
          <w:rFonts w:ascii="Segoe UI" w:hAnsi="Segoe UI" w:cs="Segoe UI"/>
          <w:color w:val="1C2333"/>
          <w:sz w:val="20"/>
          <w:szCs w:val="20"/>
          <w:lang w:val="es-ES"/>
        </w:rPr>
        <w:t xml:space="preserve"> 9 de septiembre de 2026. </w:t>
      </w:r>
      <w:r>
        <w:rPr>
          <w:rStyle w:val="Fuerte"/>
          <w:rFonts w:ascii="Segoe UI" w:hAnsi="Segoe UI" w:cs="Segoe UI"/>
          <w:sz w:val="20"/>
          <w:szCs w:val="20"/>
          <w:lang w:val="es-ES"/>
        </w:rPr>
        <w:t>Tope de envío a Arturo:</w:t>
      </w:r>
      <w:r>
        <w:rPr>
          <w:rFonts w:ascii="Segoe UI" w:hAnsi="Segoe UI" w:cs="Segoe UI"/>
          <w:color w:val="1C2333"/>
          <w:sz w:val="20"/>
          <w:szCs w:val="20"/>
          <w:lang w:val="es-ES"/>
        </w:rPr>
        <w:t xml:space="preserve"> viernes 11 de septiembre, 12:00. </w:t>
      </w:r>
      <w:r>
        <w:rPr>
          <w:rStyle w:val="Fuerte"/>
          <w:rFonts w:ascii="Segoe UI" w:hAnsi="Segoe UI" w:cs="Segoe UI"/>
          <w:sz w:val="20"/>
          <w:szCs w:val="20"/>
          <w:lang w:val="es-ES"/>
        </w:rPr>
        <w:t>Texto revisado:</w:t>
      </w:r>
      <w:r>
        <w:rPr>
          <w:rFonts w:ascii="Segoe UI" w:hAnsi="Segoe UI" w:cs="Segoe UI"/>
          <w:color w:val="1C2333"/>
          <w:sz w:val="20"/>
          <w:szCs w:val="20"/>
          <w:lang w:val="es-ES"/>
        </w:rPr>
        <w:t xml:space="preserve"> reglamento versión 2, el vigente en SATAG (22 cláusulas), que es el que acepta cada titular al solicitar su TAG.</w:t>
      </w:r>
    </w:p>
    <w:p w14:paraId="77ECB2AB" w14:textId="77777777" w:rsidR="00F04F72" w:rsidRDefault="00F04F72">
      <w:pPr>
        <w:pStyle w:val="Ttulo2"/>
        <w:rPr>
          <w:rFonts w:ascii="Segoe UI" w:eastAsia="Times New Roman" w:hAnsi="Segoe UI" w:cs="Segoe UI"/>
          <w:lang w:val="es-ES"/>
        </w:rPr>
      </w:pPr>
      <w:r>
        <w:rPr>
          <w:rFonts w:ascii="Segoe UI" w:eastAsia="Times New Roman" w:hAnsi="Segoe UI" w:cs="Segoe UI"/>
          <w:lang w:val="es-ES"/>
        </w:rPr>
        <w:t>Por qué estos comentarios</w:t>
      </w:r>
    </w:p>
    <w:p w14:paraId="4E8F3891" w14:textId="77777777" w:rsidR="00F04F72" w:rsidRDefault="00F04F72">
      <w:pPr>
        <w:pStyle w:val="NormalWeb"/>
        <w:rPr>
          <w:rFonts w:ascii="Segoe UI" w:hAnsi="Segoe UI" w:cs="Segoe UI"/>
          <w:color w:val="1C2333"/>
          <w:sz w:val="20"/>
          <w:szCs w:val="20"/>
          <w:lang w:val="es-ES"/>
        </w:rPr>
      </w:pPr>
      <w:r>
        <w:rPr>
          <w:rFonts w:ascii="Segoe UI" w:hAnsi="Segoe UI" w:cs="Segoe UI"/>
          <w:color w:val="1C2333"/>
          <w:sz w:val="20"/>
          <w:szCs w:val="20"/>
          <w:lang w:val="es-ES"/>
        </w:rPr>
        <w:t>En la junta del 9 de septiembre con la Gerencia Administrativa se tomaron decisiones que el reglamento actual no contempla. Si el reglamento no las dice, el sistema las aplica sin respaldo escrito. Además, al leer el texto contra lo que SATAG hace hoy, aparecen contradicciones y términos que conviene alinear. Se separan en tres grupos:</w:t>
      </w:r>
    </w:p>
    <w:p w14:paraId="6779E29F" w14:textId="77777777" w:rsidR="00F04F72" w:rsidRDefault="00F04F72">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 Nacen de las decisiones del 9 de septiembre.</w:t>
      </w:r>
      <w:r>
        <w:rPr>
          <w:rFonts w:ascii="Segoe UI" w:eastAsia="Times New Roman" w:hAnsi="Segoe UI" w:cs="Segoe UI"/>
          <w:color w:val="1C2333"/>
          <w:sz w:val="20"/>
          <w:szCs w:val="20"/>
          <w:lang w:val="es-ES"/>
        </w:rPr>
        <w:t xml:space="preserve"> Son las importantes.</w:t>
      </w:r>
    </w:p>
    <w:p w14:paraId="49F7E6B2" w14:textId="77777777" w:rsidR="00F04F72" w:rsidRDefault="00F04F72">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B. Precisiones para que el reglamento y el sistema digan lo mismo.</w:t>
      </w:r>
    </w:p>
    <w:p w14:paraId="465A1AF2" w14:textId="77777777" w:rsidR="00F04F72" w:rsidRDefault="00F04F72">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C. Puntos para Legal.</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Sistemas los detecta pero no le corresponde resolverlos.</w:t>
      </w:r>
    </w:p>
    <w:p w14:paraId="09C89F6B" w14:textId="77777777" w:rsidR="00F04F72" w:rsidRDefault="00F04F72">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Cualquier cambio que Arturo apruebe se publica en el sistema como </w:t>
      </w:r>
      <w:r>
        <w:rPr>
          <w:rStyle w:val="Fuerte"/>
          <w:rFonts w:ascii="Segoe UI" w:hAnsi="Segoe UI" w:cs="Segoe UI"/>
          <w:sz w:val="20"/>
          <w:szCs w:val="20"/>
          <w:lang w:val="es-ES"/>
        </w:rPr>
        <w:t>versión 3</w:t>
      </w:r>
      <w:r>
        <w:rPr>
          <w:rFonts w:ascii="Segoe UI" w:hAnsi="Segoe UI" w:cs="Segoe UI"/>
          <w:color w:val="1C2333"/>
          <w:sz w:val="20"/>
          <w:szCs w:val="20"/>
          <w:lang w:val="es-ES"/>
        </w:rPr>
        <w:t>. Las aceptaciones ya registradas quedan ligadas a la versión 2; las nuevas, a la 3. No se edita una versión ya aceptada.</w:t>
      </w:r>
    </w:p>
    <w:p w14:paraId="709875C1" w14:textId="77777777" w:rsidR="00F04F72" w:rsidRDefault="00F04F72">
      <w:pPr>
        <w:pStyle w:val="Ttulo2"/>
        <w:rPr>
          <w:rFonts w:ascii="Segoe UI" w:eastAsia="Times New Roman" w:hAnsi="Segoe UI" w:cs="Segoe UI"/>
          <w:lang w:val="es-ES"/>
        </w:rPr>
      </w:pPr>
      <w:r>
        <w:rPr>
          <w:rFonts w:ascii="Segoe UI" w:eastAsia="Times New Roman" w:hAnsi="Segoe UI" w:cs="Segoe UI"/>
          <w:lang w:val="es-ES"/>
        </w:rPr>
        <w:t>Resumen para revisar fila por fila</w:t>
      </w:r>
    </w:p>
    <w:tbl>
      <w:tblPr>
        <w:tblW w:w="5000" w:type="pct"/>
        <w:tblCellMar>
          <w:top w:w="15" w:type="dxa"/>
          <w:left w:w="15" w:type="dxa"/>
          <w:bottom w:w="15" w:type="dxa"/>
          <w:right w:w="15" w:type="dxa"/>
        </w:tblCellMar>
        <w:tblLook w:val="04A0" w:firstRow="1" w:lastRow="0" w:firstColumn="1" w:lastColumn="0" w:noHBand="0" w:noVBand="1"/>
      </w:tblPr>
      <w:tblGrid>
        <w:gridCol w:w="375"/>
        <w:gridCol w:w="886"/>
        <w:gridCol w:w="2209"/>
        <w:gridCol w:w="3675"/>
        <w:gridCol w:w="711"/>
        <w:gridCol w:w="966"/>
      </w:tblGrid>
      <w:tr w:rsidR="00000000" w14:paraId="22CDC6C5" w14:textId="77777777">
        <w:trPr>
          <w:cantSplit/>
          <w:tblHeader/>
        </w:trPr>
        <w:tc>
          <w:tcPr>
            <w:tcW w:w="0" w:type="auto"/>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23EA5B8F" w14:textId="77777777" w:rsidR="00F04F72" w:rsidRDefault="00F04F72">
            <w:pPr>
              <w:spacing w:before="120" w:after="18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t>
            </w:r>
          </w:p>
        </w:tc>
        <w:tc>
          <w:tcPr>
            <w:tcW w:w="0" w:type="auto"/>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0C74CE5" w14:textId="77777777" w:rsidR="00F04F72" w:rsidRDefault="00F04F72">
            <w:pPr>
              <w:spacing w:before="120" w:after="18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Cláusula</w:t>
            </w:r>
          </w:p>
        </w:tc>
        <w:tc>
          <w:tcPr>
            <w:tcW w:w="0" w:type="auto"/>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28DDE621" w14:textId="77777777" w:rsidR="00F04F72" w:rsidRDefault="00F04F72">
            <w:pPr>
              <w:spacing w:before="120" w:after="18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Qué dice hoy</w:t>
            </w:r>
          </w:p>
        </w:tc>
        <w:tc>
          <w:tcPr>
            <w:tcW w:w="0" w:type="auto"/>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63D23A0E" w14:textId="77777777" w:rsidR="00F04F72" w:rsidRDefault="00F04F72">
            <w:pPr>
              <w:spacing w:before="120" w:after="18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Qué se propone</w:t>
            </w:r>
          </w:p>
        </w:tc>
        <w:tc>
          <w:tcPr>
            <w:tcW w:w="0" w:type="auto"/>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30A2286" w14:textId="77777777" w:rsidR="00F04F72" w:rsidRDefault="00F04F72">
            <w:pPr>
              <w:spacing w:before="120" w:after="18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Grupo</w:t>
            </w:r>
          </w:p>
        </w:tc>
        <w:tc>
          <w:tcPr>
            <w:tcW w:w="0" w:type="auto"/>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06DB36B1" w14:textId="77777777" w:rsidR="00F04F72" w:rsidRDefault="00F04F72">
            <w:pPr>
              <w:spacing w:before="120" w:after="18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Prioridad</w:t>
            </w:r>
          </w:p>
        </w:tc>
      </w:tr>
      <w:tr w:rsidR="00000000" w14:paraId="6E05D40E"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B4F3C5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9C9FDF1"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51FCC7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«El uso del estacionamiento no tendrá ningún costo» para personal y padres.</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FF3906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Aclarar que lo gratuito es el uso del espacio; el TAG y sus reposiciones sí tienen costo (contradice a la cláusula 2). Incluir a los alumnos de preparatoria y a los familiares autorizados, que hoy no aparecen como titulares.</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DF78879"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C3B67B1"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Alta</w:t>
            </w:r>
          </w:p>
        </w:tc>
      </w:tr>
      <w:tr w:rsidR="00000000" w14:paraId="336A6F7C"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0A5065C"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2</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5F1D935"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2</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A267B61"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Se asigna TAG a empleados y a familias; reposiciones con costo; la reposición «deja inactivo el anterior».</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5809C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 xml:space="preserve">Precisar </w:t>
            </w:r>
            <w:r>
              <w:rPr>
                <w:rStyle w:val="Fuerte"/>
                <w:rFonts w:ascii="Segoe UI" w:eastAsia="Times New Roman" w:hAnsi="Segoe UI" w:cs="Segoe UI"/>
                <w:sz w:val="18"/>
                <w:szCs w:val="18"/>
              </w:rPr>
              <w:t>cuándo</w:t>
            </w:r>
            <w:r>
              <w:rPr>
                <w:rFonts w:ascii="Segoe UI" w:eastAsia="Times New Roman" w:hAnsi="Segoe UI" w:cs="Segoe UI"/>
                <w:color w:val="1C2333"/>
                <w:sz w:val="18"/>
                <w:szCs w:val="18"/>
              </w:rPr>
              <w:t xml:space="preserve"> </w:t>
            </w:r>
            <w:r>
              <w:rPr>
                <w:rFonts w:ascii="Segoe UI" w:eastAsia="Times New Roman" w:hAnsi="Segoe UI" w:cs="Segoe UI"/>
                <w:color w:val="1C2333"/>
                <w:sz w:val="18"/>
                <w:szCs w:val="18"/>
              </w:rPr>
              <w:t>se desactiva el anterior: en cuanto el titular lo reporte o el Instituto lo detecte, y obligar al titular a reportar de inmediato pérdida, robo o cambio de vehículo. Unificar el término «TAG» (hoy se mezclan «calcomanía», «TAG» y «tarjeta»).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97B494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9B798B7"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Alta</w:t>
            </w:r>
          </w:p>
        </w:tc>
      </w:tr>
      <w:tr w:rsidR="00000000" w14:paraId="19D1631F"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543BB1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lastRenderedPageBreak/>
              <w:t>3</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6C5EE7"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nueva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281BB0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No existe.</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F1DA94" w14:textId="77777777" w:rsidR="00F04F72" w:rsidRDefault="00F04F72">
            <w:pPr>
              <w:spacing w:before="120" w:after="180"/>
              <w:rPr>
                <w:rFonts w:ascii="Segoe UI" w:eastAsia="Times New Roman" w:hAnsi="Segoe UI" w:cs="Segoe UI"/>
                <w:color w:val="1C2333"/>
                <w:sz w:val="18"/>
                <w:szCs w:val="18"/>
              </w:rPr>
            </w:pPr>
            <w:r>
              <w:rPr>
                <w:rStyle w:val="Fuerte"/>
                <w:rFonts w:ascii="Segoe UI" w:eastAsia="Times New Roman" w:hAnsi="Segoe UI" w:cs="Segoe UI"/>
                <w:sz w:val="18"/>
                <w:szCs w:val="18"/>
              </w:rPr>
              <w:t>Titulares y familia.</w:t>
            </w:r>
            <w:r>
              <w:rPr>
                <w:rFonts w:ascii="Segoe UI" w:eastAsia="Times New Roman" w:hAnsi="Segoe UI" w:cs="Segoe UI"/>
                <w:color w:val="1C2333"/>
                <w:sz w:val="18"/>
                <w:szCs w:val="18"/>
              </w:rPr>
              <w:t xml:space="preserve"> </w:t>
            </w:r>
            <w:r>
              <w:rPr>
                <w:rFonts w:ascii="Segoe UI" w:eastAsia="Times New Roman" w:hAnsi="Segoe UI" w:cs="Segoe UI"/>
                <w:color w:val="1C2333"/>
                <w:sz w:val="18"/>
                <w:szCs w:val="18"/>
              </w:rPr>
              <w:t>Quién puede solicitar TAG (personal, padres o tutores, alumnos de preparatoria, otros familiares autorizados como tíos o abuelos) y la obligación de indicar los apellidos de la familia con la que el alumno está inscrito, que el Instituto verifica antes de instalar.</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5B5F84"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E6C3F9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Alta</w:t>
            </w:r>
          </w:p>
        </w:tc>
      </w:tr>
      <w:tr w:rsidR="00000000" w14:paraId="20958BB8"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0D4641F"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4</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F11B428"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nueva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393388"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No existe.</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E7AA972" w14:textId="77777777" w:rsidR="00F04F72" w:rsidRDefault="00F04F72">
            <w:pPr>
              <w:spacing w:before="120" w:after="180"/>
              <w:rPr>
                <w:rFonts w:ascii="Segoe UI" w:eastAsia="Times New Roman" w:hAnsi="Segoe UI" w:cs="Segoe UI"/>
                <w:color w:val="1C2333"/>
                <w:sz w:val="18"/>
                <w:szCs w:val="18"/>
              </w:rPr>
            </w:pPr>
            <w:r>
              <w:rPr>
                <w:rStyle w:val="Fuerte"/>
                <w:rFonts w:ascii="Segoe UI" w:eastAsia="Times New Roman" w:hAnsi="Segoe UI" w:cs="Segoe UI"/>
                <w:sz w:val="18"/>
                <w:szCs w:val="18"/>
              </w:rPr>
              <w:t>Identificación y vehículo.</w:t>
            </w:r>
            <w:r>
              <w:rPr>
                <w:rFonts w:ascii="Segoe UI" w:eastAsia="Times New Roman" w:hAnsi="Segoe UI" w:cs="Segoe UI"/>
                <w:color w:val="1C2333"/>
                <w:sz w:val="18"/>
                <w:szCs w:val="18"/>
              </w:rPr>
              <w:t xml:space="preserve"> Nombre completo con ambos apellidos salvo documento con uno solo; datos del vehículo; el TAG queda ligado al vehículo declarado y Sistemas lo coteja al instalar.</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C3475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895A987"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Alta</w:t>
            </w:r>
          </w:p>
        </w:tc>
      </w:tr>
      <w:tr w:rsidR="00000000" w14:paraId="0D776ECD"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41DC61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5</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446B2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nueva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CD0272A"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No existe.</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87B483A" w14:textId="77777777" w:rsidR="00F04F72" w:rsidRDefault="00F04F72">
            <w:pPr>
              <w:spacing w:before="120" w:after="180"/>
              <w:rPr>
                <w:rFonts w:ascii="Segoe UI" w:eastAsia="Times New Roman" w:hAnsi="Segoe UI" w:cs="Segoe UI"/>
                <w:color w:val="1C2333"/>
                <w:sz w:val="18"/>
                <w:szCs w:val="18"/>
              </w:rPr>
            </w:pPr>
            <w:r>
              <w:rPr>
                <w:rStyle w:val="Fuerte"/>
                <w:rFonts w:ascii="Segoe UI" w:eastAsia="Times New Roman" w:hAnsi="Segoe UI" w:cs="Segoe UI"/>
                <w:sz w:val="18"/>
                <w:szCs w:val="18"/>
              </w:rPr>
              <w:t>Personal que también es padre de familia</w:t>
            </w:r>
            <w:r>
              <w:rPr>
                <w:rFonts w:ascii="Segoe UI" w:eastAsia="Times New Roman" w:hAnsi="Segoe UI" w:cs="Segoe UI"/>
                <w:color w:val="1C2333"/>
                <w:sz w:val="18"/>
                <w:szCs w:val="18"/>
              </w:rPr>
              <w:t xml:space="preserve"> recibe los accesos de su puesto, no los de padre de familia.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C8ECE55"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D8E76F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Alta</w:t>
            </w:r>
          </w:p>
        </w:tc>
      </w:tr>
      <w:tr w:rsidR="00000000" w14:paraId="191C1E9A"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9E26C70"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6</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E66E6D8"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nueva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CB2C45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No existe.</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123D9BC" w14:textId="77777777" w:rsidR="00F04F72" w:rsidRDefault="00F04F72">
            <w:pPr>
              <w:spacing w:before="120" w:after="180"/>
              <w:rPr>
                <w:rFonts w:ascii="Segoe UI" w:eastAsia="Times New Roman" w:hAnsi="Segoe UI" w:cs="Segoe UI"/>
                <w:color w:val="1C2333"/>
                <w:sz w:val="18"/>
                <w:szCs w:val="18"/>
              </w:rPr>
            </w:pPr>
            <w:r>
              <w:rPr>
                <w:rStyle w:val="Fuerte"/>
                <w:rFonts w:ascii="Segoe UI" w:eastAsia="Times New Roman" w:hAnsi="Segoe UI" w:cs="Segoe UI"/>
                <w:sz w:val="18"/>
                <w:szCs w:val="18"/>
              </w:rPr>
              <w:t>Baja del TAG</w:t>
            </w:r>
            <w:r>
              <w:rPr>
                <w:rFonts w:ascii="Segoe UI" w:eastAsia="Times New Roman" w:hAnsi="Segoe UI" w:cs="Segoe UI"/>
                <w:color w:val="1C2333"/>
                <w:sz w:val="18"/>
                <w:szCs w:val="18"/>
              </w:rPr>
              <w:t xml:space="preserve"> cuando el alumno deja de estar inscrito, el empleado deja de laborar o la familia lo solicita.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764D2BF"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1F5ADE0"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Media</w:t>
            </w:r>
          </w:p>
        </w:tc>
      </w:tr>
      <w:tr w:rsidR="00000000" w14:paraId="5C11A785"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6CEC49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7</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5811F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nueva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EB542E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No existe.</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D3CD5D" w14:textId="77777777" w:rsidR="00F04F72" w:rsidRDefault="00F04F72">
            <w:pPr>
              <w:spacing w:before="120" w:after="180"/>
              <w:rPr>
                <w:rFonts w:ascii="Segoe UI" w:eastAsia="Times New Roman" w:hAnsi="Segoe UI" w:cs="Segoe UI"/>
                <w:color w:val="1C2333"/>
                <w:sz w:val="18"/>
                <w:szCs w:val="18"/>
              </w:rPr>
            </w:pPr>
            <w:r>
              <w:rPr>
                <w:rStyle w:val="Fuerte"/>
                <w:rFonts w:ascii="Segoe UI" w:eastAsia="Times New Roman" w:hAnsi="Segoe UI" w:cs="Segoe UI"/>
                <w:sz w:val="18"/>
                <w:szCs w:val="18"/>
              </w:rPr>
              <w:t>Aceptación electrónica y datos personales.</w:t>
            </w:r>
            <w:r>
              <w:rPr>
                <w:rFonts w:ascii="Segoe UI" w:eastAsia="Times New Roman" w:hAnsi="Segoe UI" w:cs="Segoe UI"/>
                <w:color w:val="1C2333"/>
                <w:sz w:val="18"/>
                <w:szCs w:val="18"/>
              </w:rPr>
              <w:t xml:space="preserve"> La solicitud y la aceptación se hacen por medios electrónicos; quedan registradas con fecha, hora y versión; los datos se tratan conforme al aviso de privacidad de SATAG.</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A7A4CE4"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0E49415"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Alta</w:t>
            </w:r>
          </w:p>
        </w:tc>
      </w:tr>
      <w:tr w:rsidR="00000000" w14:paraId="2C44B0A9"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C54748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8</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F066057"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nueva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2AABD8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No existe.</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B35A84E" w14:textId="77777777" w:rsidR="00F04F72" w:rsidRDefault="00F04F72">
            <w:pPr>
              <w:spacing w:before="120" w:after="180"/>
              <w:rPr>
                <w:rFonts w:ascii="Segoe UI" w:eastAsia="Times New Roman" w:hAnsi="Segoe UI" w:cs="Segoe UI"/>
                <w:color w:val="1C2333"/>
                <w:sz w:val="18"/>
                <w:szCs w:val="18"/>
              </w:rPr>
            </w:pPr>
            <w:r>
              <w:rPr>
                <w:rStyle w:val="Fuerte"/>
                <w:rFonts w:ascii="Segoe UI" w:eastAsia="Times New Roman" w:hAnsi="Segoe UI" w:cs="Segoe UI"/>
                <w:sz w:val="18"/>
                <w:szCs w:val="18"/>
              </w:rPr>
              <w:t>Menores de edad.</w:t>
            </w:r>
            <w:r>
              <w:rPr>
                <w:rFonts w:ascii="Segoe UI" w:eastAsia="Times New Roman" w:hAnsi="Segoe UI" w:cs="Segoe UI"/>
                <w:color w:val="1C2333"/>
                <w:sz w:val="18"/>
                <w:szCs w:val="18"/>
              </w:rPr>
              <w:t xml:space="preserve"> Cuando el titular es menor, solicita y acepta el padre, la madre o el tutor. El sistema ya lo hace así; el reglamento debe decirlo.</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4867E17"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6A03CA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Alta</w:t>
            </w:r>
          </w:p>
        </w:tc>
      </w:tr>
      <w:tr w:rsidR="00000000" w14:paraId="7552B715"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3A07E1"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9</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4D1D5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17</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46AEA2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Circuito cerrado de videovigilancia 24 horas.</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4A563F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Añadir «conforme al aviso de privacidad del Instituto». Es requisito del aviso, no solo cortesía.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7F98C85"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B</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B90993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Media</w:t>
            </w:r>
          </w:p>
        </w:tc>
      </w:tr>
      <w:tr w:rsidR="00000000" w14:paraId="6D3C4212"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146943F"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10</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BB1F2D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20</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4BE775A"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Alumnos de preparatoria solo en el estacionamiento 1 y en horario escolar.</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9F59B1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Mantener. Nota para Sistemas: el sistema no lo impone automáticamente; lo aplica el personal de TI al instalar. Conviene decir «en el estacionamiento que el Instituto le asigne».</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E4B85F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B</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260236F"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Baja</w:t>
            </w:r>
          </w:p>
        </w:tc>
      </w:tr>
      <w:tr w:rsidR="00000000" w14:paraId="4A6984D7"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BBFAA58"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lastRenderedPageBreak/>
              <w:t>11</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2F6CAE9"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22</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0D3176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El Instituto puede modificar el reglamento; aplican las vigentes.</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D366EB7"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Decir dónde se publica la versión vigente (el sistema) y que los cambios aplican desde su publicación y se aceptan al solicitar o renovar el TAG.</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422C35"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B</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1A6E345"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Media</w:t>
            </w:r>
          </w:p>
        </w:tc>
      </w:tr>
      <w:tr w:rsidR="00000000" w14:paraId="72C92B2A"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D19FD7A"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12</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91E153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8</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220243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Vehículo no recogido en 3 días naturales «se turnará a la autoridad correspondiente para la consignación».</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61B0269"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Revisar la redacción: un particular no consigna vehículos; puede reportar abandono. Que Legal decida el texto.</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538769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C</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29A5C4"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Media</w:t>
            </w:r>
          </w:p>
        </w:tc>
      </w:tr>
      <w:tr w:rsidR="00000000" w14:paraId="4F3B6A23"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A89D7B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13</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525E2F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10</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98038B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«Todo el daño imputable al IAQ se realizará en nuestros talleres».</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0D171A"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Revisar: no queda claro qué talleres ni si el Instituto los tiene.</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3C30FC"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C</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C302D0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Baja</w:t>
            </w:r>
          </w:p>
        </w:tc>
      </w:tr>
      <w:tr w:rsidR="00000000" w14:paraId="5C2C334B"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563945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14</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83E75FE"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4, 9, 18</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F416771"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Exclusiones de responsabilidad por daños, robo, siniestros y daños a la pluma.</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B2A2F8C"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Ya está en el tablero legal (E6, fila 10) como revisión de Legal sobre responsabilidad civil. Sin cambio propuesto por Sistemas.</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C6ECB01"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C</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16EA13C"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Media</w:t>
            </w:r>
          </w:p>
        </w:tc>
      </w:tr>
    </w:tbl>
    <w:p w14:paraId="26B89C70" w14:textId="77777777" w:rsidR="00F04F72" w:rsidRDefault="00F04F72">
      <w:pPr>
        <w:pStyle w:val="Ttulo2"/>
        <w:rPr>
          <w:rFonts w:ascii="Segoe UI" w:eastAsia="Times New Roman" w:hAnsi="Segoe UI" w:cs="Segoe UI"/>
          <w:lang w:val="es-ES"/>
        </w:rPr>
      </w:pPr>
      <w:r>
        <w:rPr>
          <w:rFonts w:ascii="Segoe UI" w:eastAsia="Times New Roman" w:hAnsi="Segoe UI" w:cs="Segoe UI"/>
          <w:lang w:val="es-ES"/>
        </w:rPr>
        <w:t>Redacción propuesta para las cláusulas nuevas y modificadas</w:t>
      </w:r>
    </w:p>
    <w:p w14:paraId="13564683" w14:textId="77777777" w:rsidR="00F04F72" w:rsidRDefault="00F04F72">
      <w:pPr>
        <w:pStyle w:val="NormalWeb"/>
        <w:rPr>
          <w:rFonts w:ascii="Segoe UI" w:hAnsi="Segoe UI" w:cs="Segoe UI"/>
          <w:color w:val="1C2333"/>
          <w:sz w:val="20"/>
          <w:szCs w:val="20"/>
          <w:lang w:val="es-ES"/>
        </w:rPr>
      </w:pPr>
      <w:r>
        <w:rPr>
          <w:rFonts w:ascii="Segoe UI" w:hAnsi="Segoe UI" w:cs="Segoe UI"/>
          <w:color w:val="1C2333"/>
          <w:sz w:val="20"/>
          <w:szCs w:val="20"/>
          <w:lang w:val="es-ES"/>
        </w:rPr>
        <w:t>Se ofrece como punto de partida. Numeración provisional.</w:t>
      </w:r>
    </w:p>
    <w:p w14:paraId="6FDBD08D"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1 (modificada).</w:t>
      </w:r>
      <w:r>
        <w:rPr>
          <w:rFonts w:ascii="Segoe UI" w:hAnsi="Segoe UI" w:cs="Segoe UI"/>
          <w:color w:val="1C2333"/>
          <w:sz w:val="20"/>
          <w:szCs w:val="20"/>
          <w:lang w:val="es-ES"/>
        </w:rPr>
        <w:t xml:space="preserve"> </w:t>
      </w:r>
      <w:r>
        <w:rPr>
          <w:rFonts w:ascii="Segoe UI" w:hAnsi="Segoe UI" w:cs="Segoe UI"/>
          <w:color w:val="1C2333"/>
          <w:sz w:val="20"/>
          <w:szCs w:val="20"/>
          <w:lang w:val="es-ES"/>
        </w:rPr>
        <w:t>El uso del estacionamiento no tiene costo para el personal contratado por el Instituto Asunción de Querétaro A.C. (IAQ), los padres de familia o tutores, los alumnos de preparatoria y los demás titulares autorizados conforme a este reglamento. El TAG de acceso y sus reposiciones tienen el costo que la Administración publique. El TAG da derecho al uso del espacio, sin responsabilidad alguna para el IAQ.</w:t>
      </w:r>
    </w:p>
    <w:p w14:paraId="5EDC9D91"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2 (modificada).</w:t>
      </w:r>
      <w:r>
        <w:rPr>
          <w:rFonts w:ascii="Segoe UI" w:hAnsi="Segoe UI" w:cs="Segoe UI"/>
          <w:color w:val="1C2333"/>
          <w:sz w:val="20"/>
          <w:szCs w:val="20"/>
          <w:lang w:val="es-ES"/>
        </w:rPr>
        <w:t xml:space="preserve"> </w:t>
      </w:r>
      <w:r>
        <w:rPr>
          <w:rFonts w:ascii="Segoe UI" w:hAnsi="Segoe UI" w:cs="Segoe UI"/>
          <w:color w:val="1C2333"/>
          <w:sz w:val="20"/>
          <w:szCs w:val="20"/>
          <w:lang w:val="es-ES"/>
        </w:rPr>
        <w:t>El acceso se controla mediante un TAG numerado que se coloca en el vehículo. Toda reposición del TAG, por pérdida, robo o cambio de vehículo, tiene el costo que la Administración publique y deja inactivo el TAG anterior en cuanto el titular lo reporte o el Instituto lo detecte. El titular deberá reportar de inmediato la pérdida, el robo o el cambio de vehículo. Contar con un TAG no garantiza la disponibilidad de espacio.</w:t>
      </w:r>
    </w:p>
    <w:p w14:paraId="5095B6B1"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nueva. Titulares.</w:t>
      </w:r>
      <w:r>
        <w:rPr>
          <w:rFonts w:ascii="Segoe UI" w:hAnsi="Segoe UI" w:cs="Segoe UI"/>
          <w:color w:val="1C2333"/>
          <w:sz w:val="20"/>
          <w:szCs w:val="20"/>
          <w:lang w:val="es-ES"/>
        </w:rPr>
        <w:t xml:space="preserve"> </w:t>
      </w:r>
      <w:r>
        <w:rPr>
          <w:rFonts w:ascii="Segoe UI" w:hAnsi="Segoe UI" w:cs="Segoe UI"/>
          <w:color w:val="1C2333"/>
          <w:sz w:val="20"/>
          <w:szCs w:val="20"/>
          <w:lang w:val="es-ES"/>
        </w:rPr>
        <w:t>Podrán solicitar TAG el personal contratado por el IAQ, los padres de familia o tutores de alumnos inscritos, los alumnos de preparatoria y otros familiares autorizados por la familia, como tíos o abuelos. Toda solicitud indicará los apellidos de la familia con la que el alumno está inscrito en el Instituto; el Instituto verificará esa pertenencia antes de instalar el TAG.</w:t>
      </w:r>
    </w:p>
    <w:p w14:paraId="1A8E772D"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nueva. Identificación y vehículo.</w:t>
      </w:r>
      <w:r>
        <w:rPr>
          <w:rFonts w:ascii="Segoe UI" w:hAnsi="Segoe UI" w:cs="Segoe UI"/>
          <w:color w:val="1C2333"/>
          <w:sz w:val="20"/>
          <w:szCs w:val="20"/>
          <w:lang w:val="es-ES"/>
        </w:rPr>
        <w:t xml:space="preserve"> </w:t>
      </w:r>
      <w:r>
        <w:rPr>
          <w:rFonts w:ascii="Segoe UI" w:hAnsi="Segoe UI" w:cs="Segoe UI"/>
          <w:color w:val="1C2333"/>
          <w:sz w:val="20"/>
          <w:szCs w:val="20"/>
          <w:lang w:val="es-ES"/>
        </w:rPr>
        <w:t>El titular proporcionará su nombre completo con ambos apellidos, salvo que su documento de identidad registre uno solo, y los datos del vehículo: placas, marca, modelo y color. El TAG queda ligado al vehículo declarado. El personal de Sistemas cotejará el vehículo antes de instalar el TAG y podrá corregir los datos en ese momento.</w:t>
      </w:r>
    </w:p>
    <w:p w14:paraId="667EA8C6"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nueva. Personal que es padre de familia.</w:t>
      </w:r>
      <w:r>
        <w:rPr>
          <w:rFonts w:ascii="Segoe UI" w:hAnsi="Segoe UI" w:cs="Segoe UI"/>
          <w:color w:val="1C2333"/>
          <w:sz w:val="20"/>
          <w:szCs w:val="20"/>
          <w:lang w:val="es-ES"/>
        </w:rPr>
        <w:t xml:space="preserve"> El personal del Instituto que además sea padre o madre de familia recibirá los accesos que correspondan a su puesto.</w:t>
      </w:r>
    </w:p>
    <w:p w14:paraId="241DB34F"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nueva. Baja.</w:t>
      </w:r>
      <w:r>
        <w:rPr>
          <w:rFonts w:ascii="Segoe UI" w:hAnsi="Segoe UI" w:cs="Segoe UI"/>
          <w:color w:val="1C2333"/>
          <w:sz w:val="20"/>
          <w:szCs w:val="20"/>
          <w:lang w:val="es-ES"/>
        </w:rPr>
        <w:t xml:space="preserve"> El TAG se desactiva cuando el alumno deja de estar inscrito, cuando el empleado deja de laborar en el Instituto o cuando la familia solicita la baja.</w:t>
      </w:r>
    </w:p>
    <w:p w14:paraId="2274AF73"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nueva. Aceptación y datos personales.</w:t>
      </w:r>
      <w:r>
        <w:rPr>
          <w:rFonts w:ascii="Segoe UI" w:hAnsi="Segoe UI" w:cs="Segoe UI"/>
          <w:color w:val="1C2333"/>
          <w:sz w:val="20"/>
          <w:szCs w:val="20"/>
          <w:lang w:val="es-ES"/>
        </w:rPr>
        <w:t xml:space="preserve"> </w:t>
      </w:r>
      <w:r>
        <w:rPr>
          <w:rFonts w:ascii="Segoe UI" w:hAnsi="Segoe UI" w:cs="Segoe UI"/>
          <w:color w:val="1C2333"/>
          <w:sz w:val="20"/>
          <w:szCs w:val="20"/>
          <w:lang w:val="es-ES"/>
        </w:rPr>
        <w:t>La solicitud del TAG y la aceptación de este reglamento se realizan por medios electrónicos en el sistema del Instituto. La aceptación queda registrada con fecha, hora y la versión del reglamento aceptada, y se conserva como evidencia. Los datos personales se tratan conforme al aviso de privacidad del sistema, que el titular acepta en el mismo acto.</w:t>
      </w:r>
    </w:p>
    <w:p w14:paraId="717B88C5"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nueva. Menores de edad.</w:t>
      </w:r>
      <w:r>
        <w:rPr>
          <w:rFonts w:ascii="Segoe UI" w:hAnsi="Segoe UI" w:cs="Segoe UI"/>
          <w:color w:val="1C2333"/>
          <w:sz w:val="20"/>
          <w:szCs w:val="20"/>
          <w:lang w:val="es-ES"/>
        </w:rPr>
        <w:t xml:space="preserve"> Cuando el titular sea menor de edad, la solicitud y la aceptación las realizará el padre, la madre o el tutor.</w:t>
      </w:r>
    </w:p>
    <w:p w14:paraId="2B3ADE09"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17 (modificada).</w:t>
      </w:r>
      <w:r>
        <w:rPr>
          <w:rFonts w:ascii="Segoe UI" w:hAnsi="Segoe UI" w:cs="Segoe UI"/>
          <w:color w:val="1C2333"/>
          <w:sz w:val="20"/>
          <w:szCs w:val="20"/>
          <w:lang w:val="es-ES"/>
        </w:rPr>
        <w:t xml:space="preserve"> El estacionamiento cuenta con un circuito cerrado de videovigilancia en operación las 24 horas, conforme al aviso de privacidad del Instituto.</w:t>
      </w:r>
    </w:p>
    <w:p w14:paraId="0C64CB7A" w14:textId="77777777" w:rsidR="00F04F72" w:rsidRDefault="00F04F72">
      <w:pPr>
        <w:pStyle w:val="NormalWeb"/>
        <w:rPr>
          <w:rFonts w:ascii="Segoe UI" w:hAnsi="Segoe UI" w:cs="Segoe UI"/>
          <w:color w:val="1C2333"/>
          <w:sz w:val="20"/>
          <w:szCs w:val="20"/>
          <w:lang w:val="es-ES"/>
        </w:rPr>
      </w:pPr>
      <w:r>
        <w:rPr>
          <w:rStyle w:val="Fuerte"/>
          <w:rFonts w:ascii="Segoe UI" w:hAnsi="Segoe UI" w:cs="Segoe UI"/>
          <w:sz w:val="20"/>
          <w:szCs w:val="20"/>
          <w:lang w:val="es-ES"/>
        </w:rPr>
        <w:t>Cláusula 22 (modificada).</w:t>
      </w:r>
      <w:r>
        <w:rPr>
          <w:rFonts w:ascii="Segoe UI" w:hAnsi="Segoe UI" w:cs="Segoe UI"/>
          <w:color w:val="1C2333"/>
          <w:sz w:val="20"/>
          <w:szCs w:val="20"/>
          <w:lang w:val="es-ES"/>
        </w:rPr>
        <w:t xml:space="preserve"> El Instituto se reserva el derecho de modificar este reglamento. La versión vigente se publica en el sistema del Instituto; los cambios aplican a partir de su publicación y se aceptan al solicitar o renovar el TAG.</w:t>
      </w:r>
    </w:p>
    <w:p w14:paraId="11DEB062" w14:textId="77777777" w:rsidR="00F04F72" w:rsidRDefault="00F04F72">
      <w:pPr>
        <w:pStyle w:val="Ttulo2"/>
        <w:rPr>
          <w:rFonts w:ascii="Segoe UI" w:eastAsia="Times New Roman" w:hAnsi="Segoe UI" w:cs="Segoe UI"/>
          <w:lang w:val="es-ES"/>
        </w:rPr>
      </w:pPr>
      <w:r>
        <w:rPr>
          <w:rFonts w:ascii="Segoe UI" w:eastAsia="Times New Roman" w:hAnsi="Segoe UI" w:cs="Segoe UI"/>
          <w:lang w:val="es-ES"/>
        </w:rPr>
        <w:t>Lo que Sistemas ya cubre y no requiere cambio de texto</w:t>
      </w:r>
    </w:p>
    <w:p w14:paraId="272167C2" w14:textId="77777777" w:rsidR="00F04F72" w:rsidRDefault="00F04F72">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Firma manuscrita, hash del documento, sello de tiempo y versión aceptada: se guardan por cada aceptación.</w:t>
      </w:r>
    </w:p>
    <w:p w14:paraId="4796543E" w14:textId="77777777" w:rsidR="00F04F72" w:rsidRDefault="00F04F72">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Copia del trámite para el titular al terminar el alta, con el texto completo del reglamento y del aviso.</w:t>
      </w:r>
    </w:p>
    <w:p w14:paraId="6D2AB566" w14:textId="77777777" w:rsidR="00F04F72" w:rsidRDefault="00F04F72">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Folio inalterable de cada cobro y corte de caja.</w:t>
      </w:r>
    </w:p>
    <w:p w14:paraId="1A7DF2F5" w14:textId="77777777" w:rsidR="00F04F72" w:rsidRDefault="00F04F72">
      <w:pPr>
        <w:pStyle w:val="Ttulo2"/>
        <w:rPr>
          <w:rFonts w:ascii="Segoe UI" w:eastAsia="Times New Roman" w:hAnsi="Segoe UI" w:cs="Segoe UI"/>
          <w:lang w:val="es-ES"/>
        </w:rPr>
      </w:pPr>
      <w:r>
        <w:rPr>
          <w:rFonts w:ascii="Segoe UI" w:eastAsia="Times New Roman" w:hAnsi="Segoe UI" w:cs="Segoe UI"/>
          <w:lang w:val="es-ES"/>
        </w:rPr>
        <w:t>Cómo revisar este documento</w:t>
      </w:r>
    </w:p>
    <w:p w14:paraId="6CDE5FDE" w14:textId="77777777" w:rsidR="00F04F72" w:rsidRDefault="00F04F72">
      <w:pPr>
        <w:pStyle w:val="NormalWeb"/>
        <w:rPr>
          <w:rFonts w:ascii="Segoe UI" w:hAnsi="Segoe UI" w:cs="Segoe UI"/>
          <w:color w:val="1C2333"/>
          <w:sz w:val="20"/>
          <w:szCs w:val="20"/>
          <w:lang w:val="es-ES"/>
        </w:rPr>
      </w:pPr>
      <w:r>
        <w:rPr>
          <w:rFonts w:ascii="Segoe UI" w:hAnsi="Segoe UI" w:cs="Segoe UI"/>
          <w:color w:val="1C2333"/>
          <w:sz w:val="20"/>
          <w:szCs w:val="20"/>
          <w:lang w:val="es-ES"/>
        </w:rPr>
        <w:t>Miguel: basta con marcar en la tabla cada fila con «sí», «no» o «cambiar» y anotar la redacción que prefiera. Con eso se arma la versión que se manda a Arturo el viernes antes de las 12:00.</w:t>
      </w:r>
    </w:p>
    <w:p w14:paraId="2A10B0B3" w14:textId="77777777" w:rsidR="00F04F72" w:rsidRDefault="00F04F72">
      <w:pPr>
        <w:pStyle w:val="Ttulo2"/>
        <w:rPr>
          <w:rFonts w:ascii="Segoe UI" w:eastAsia="Times New Roman" w:hAnsi="Segoe UI" w:cs="Segoe UI"/>
          <w:lang w:val="es-ES"/>
        </w:rPr>
      </w:pPr>
      <w:r>
        <w:rPr>
          <w:rFonts w:ascii="Segoe UI" w:eastAsia="Times New Roman" w:hAnsi="Segoe UI" w:cs="Segoe UI"/>
          <w:lang w:val="es-ES"/>
        </w:rPr>
        <w:t>Anexo. Reglamento vigente (versión 2), texto íntegro numerado</w:t>
      </w:r>
    </w:p>
    <w:p w14:paraId="5D578FFA" w14:textId="77777777" w:rsidR="00F04F72" w:rsidRDefault="00F04F72">
      <w:pPr>
        <w:pStyle w:val="NormalWeb"/>
        <w:rPr>
          <w:rFonts w:ascii="Segoe UI" w:hAnsi="Segoe UI" w:cs="Segoe UI"/>
          <w:color w:val="1C2333"/>
          <w:sz w:val="20"/>
          <w:szCs w:val="20"/>
          <w:lang w:val="es-ES"/>
        </w:rPr>
      </w:pPr>
      <w:r>
        <w:rPr>
          <w:rFonts w:ascii="Segoe UI" w:hAnsi="Segoe UI" w:cs="Segoe UI"/>
          <w:color w:val="1C2333"/>
          <w:sz w:val="20"/>
          <w:szCs w:val="20"/>
          <w:lang w:val="es-ES"/>
        </w:rPr>
        <w:t>Es el texto que hoy acepta cada titular en SATAG. La numeración es de referencia para los comentarios de arriba; el reglamento original no numera sus cláusulas.</w:t>
      </w:r>
    </w:p>
    <w:tbl>
      <w:tblPr>
        <w:tblW w:w="5000" w:type="pct"/>
        <w:tblCellMar>
          <w:top w:w="15" w:type="dxa"/>
          <w:left w:w="15" w:type="dxa"/>
          <w:bottom w:w="15" w:type="dxa"/>
          <w:right w:w="15" w:type="dxa"/>
        </w:tblCellMar>
        <w:tblLook w:val="04A0" w:firstRow="1" w:lastRow="0" w:firstColumn="1" w:lastColumn="0" w:noHBand="0" w:noVBand="1"/>
      </w:tblPr>
      <w:tblGrid>
        <w:gridCol w:w="375"/>
        <w:gridCol w:w="8447"/>
      </w:tblGrid>
      <w:tr w:rsidR="00000000" w14:paraId="1724D911" w14:textId="77777777">
        <w:trPr>
          <w:cantSplit/>
          <w:tblHeader/>
        </w:trPr>
        <w:tc>
          <w:tcPr>
            <w:tcW w:w="0" w:type="auto"/>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033B5892" w14:textId="77777777" w:rsidR="00F04F72" w:rsidRDefault="00F04F72">
            <w:pPr>
              <w:spacing w:before="120" w:after="18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t>
            </w:r>
          </w:p>
        </w:tc>
        <w:tc>
          <w:tcPr>
            <w:tcW w:w="0" w:type="auto"/>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6C177FD" w14:textId="77777777" w:rsidR="00F04F72" w:rsidRDefault="00F04F72">
            <w:pPr>
              <w:spacing w:before="120" w:after="18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Cláusula</w:t>
            </w:r>
          </w:p>
        </w:tc>
      </w:tr>
      <w:tr w:rsidR="00000000" w14:paraId="6CAB9BDD"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BA81579"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A4CBAEA"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El uso del estacionamiento no tendrá ningún costo siempre y cuando sea personal contratado por el Instituto Asunción de Querétaro AC (IAQ) y padres de familia del mismo, el cual solo le da derecho al uso del espacio sin ninguna responsabilidad para el IAQ.</w:t>
            </w:r>
          </w:p>
        </w:tc>
      </w:tr>
      <w:tr w:rsidR="00000000" w14:paraId="459E318C"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E876D0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2</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6EE6EE"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Se colocará una calcomanía numerada al parabrisas de su vehículo (TAG) (para control de acceso) como empleado (previa solicitud) se le asignará una TAG, y por familia (previa solicitud) en ambos casos tendrán costo, así como las reposiciones o adicionales dicho costo será notificado una vez que solicite el nuevo TAG. Es importante señalar que cualquier reposición de TAG o tarjeta deja inactivo el anterior. El contar con un TAG o calcomanía de acceso no garantiza la disponibilidad de espacio, ya que está suj</w:t>
            </w:r>
            <w:r>
              <w:rPr>
                <w:rFonts w:ascii="Segoe UI" w:eastAsia="Times New Roman" w:hAnsi="Segoe UI" w:cs="Segoe UI"/>
                <w:color w:val="1C2333"/>
                <w:sz w:val="18"/>
                <w:szCs w:val="18"/>
              </w:rPr>
              <w:t>eto a las capacidades de ocupación de nuestros estacionamientos.</w:t>
            </w:r>
          </w:p>
        </w:tc>
      </w:tr>
      <w:tr w:rsidR="00000000" w14:paraId="415563A8"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0DF8FB7"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3</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B9940BC"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Ningún usuario podrá tener acceso al estacionamiento sin la calcomanía o TAG en su vehículo.</w:t>
            </w:r>
          </w:p>
        </w:tc>
      </w:tr>
      <w:tr w:rsidR="00000000" w14:paraId="3035CC11"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3DD0B8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4</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0F4E25"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No respondemos por daños parciales o totales a su vehículo, por el robo parcial o total del mismo o por los objetos dejados en el interior del vehículo.</w:t>
            </w:r>
          </w:p>
        </w:tc>
      </w:tr>
      <w:tr w:rsidR="00000000" w14:paraId="60A8516D"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AE26DD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5</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B9D67E9"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La función del Portero solo se limita a abrir y cerrar el estacionamiento en los horarios convenidos publicados en el interior del mismo estacionamiento; por favor cierre su vehículo y llévese sus llaves.</w:t>
            </w:r>
          </w:p>
        </w:tc>
      </w:tr>
      <w:tr w:rsidR="00000000" w14:paraId="67CCF4E0"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4489F2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6</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10DC1B4"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El Portero no está autorizado a mover su vehículo, por tal motivo no le proporcione las llaves del mismo.</w:t>
            </w:r>
          </w:p>
        </w:tc>
      </w:tr>
      <w:tr w:rsidR="00000000" w14:paraId="09F87154"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DB111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7</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B2B5F6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En los casos de eventos generales del IAQ el estacionamiento se compartirá libremente con los Padres de Familia del IAQ por lo que estará sujeto a disponibilidad de espacios.</w:t>
            </w:r>
          </w:p>
        </w:tc>
      </w:tr>
      <w:tr w:rsidR="00000000" w14:paraId="73B3F795"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B2054BF"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8</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25FE3D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El horario de estacionamiento será de 6:30 hrs a 17:00 hrs, en caso de no recoger su vehículo en el transcurso de 3 días naturales, se turnará a la autoridad correspondiente para la consignación del mismo.</w:t>
            </w:r>
          </w:p>
        </w:tc>
      </w:tr>
      <w:tr w:rsidR="00000000" w14:paraId="5CDCEEB3"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2DF87A"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9</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0A24925"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No respondemos por siniestros ocasionados por derrumbes, terremotos, inundaciones y cualquier otro siniestro natural o siniestros que pongan en riesgo la integridad de su vehículo.</w:t>
            </w:r>
          </w:p>
        </w:tc>
      </w:tr>
      <w:tr w:rsidR="00000000" w14:paraId="79748AF7"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2BE363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10</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6320EF4"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Todo el daño imputable al IAQ se realizará en nuestros talleres.</w:t>
            </w:r>
          </w:p>
        </w:tc>
      </w:tr>
      <w:tr w:rsidR="00000000" w14:paraId="1F39FC27"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7042E54"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11</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672051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Deberá de respetar los espacios asignados para el vehículo sin invadir otro cajón, cuidando no golpear con las puertas o con su automóvil los vehículos contiguos.</w:t>
            </w:r>
          </w:p>
        </w:tc>
      </w:tr>
      <w:tr w:rsidR="00000000" w14:paraId="12DEB429"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E8B31DF"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12</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D04F95A"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La velocidad máxima de circulación dentro del estacionamiento es de 10 Km/h, debiendo respetar los señalamientos de circulación, cajones de minusválidos, sentido de la circulación interna, rampas, áreas de tránsito peatonal y cualquier otra existente.</w:t>
            </w:r>
          </w:p>
        </w:tc>
      </w:tr>
      <w:tr w:rsidR="00000000" w14:paraId="6C737E03"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4B240CC"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13</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56C728E"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Como peatón deberá circular por los accesos y salidas peatonales; en ningún caso podrá invadir las áreas de tránsito vehicular para evitar un accidente.</w:t>
            </w:r>
          </w:p>
        </w:tc>
      </w:tr>
      <w:tr w:rsidR="00000000" w14:paraId="71D9E84D"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B61D6C"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14</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693741A"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En caso de acudir con menores, siempre deberán estar acompañados por un adulto para su supervisión y cuidado.</w:t>
            </w:r>
          </w:p>
        </w:tc>
      </w:tr>
      <w:tr w:rsidR="00000000" w14:paraId="6726917B"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FB1D087"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15</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3999CF0"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Una vez estacionado el vehículo no podrá permanecer ningún pasajero en el mismo por más de media hora y en ningún caso deberá de permanecer un menor sin la supervisión de un adulto.</w:t>
            </w:r>
          </w:p>
        </w:tc>
      </w:tr>
      <w:tr w:rsidR="00000000" w14:paraId="50C1AC17"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DA803E9"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16</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1AACE85"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No se permitirá el acceso con mascotas en los vehículos.</w:t>
            </w:r>
          </w:p>
        </w:tc>
      </w:tr>
      <w:tr w:rsidR="00000000" w14:paraId="4DEED818"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0F3DE26"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17</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69E31F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El estacionamiento cuenta con un circuito cerrado de video vigilancia, el cual está en operación las 24 horas.</w:t>
            </w:r>
          </w:p>
        </w:tc>
      </w:tr>
      <w:tr w:rsidR="00000000" w14:paraId="571796E1"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EE4FFFC"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18</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23D5CA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Para el acceso a los estacionamientos deberá esperar a que la pluma baje, acercarse con su vehículo y permitir que el TAG les dé el acceso; cualquier daño ocasionado al vehículo o propiedad del IAQ por no respetar esta indicación no será responsabilidad del IAQ y en su caso pagará por los daños ocasionados a la pluma y su mecanismo.</w:t>
            </w:r>
          </w:p>
        </w:tc>
      </w:tr>
      <w:tr w:rsidR="00000000" w14:paraId="71FADEA1"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F04226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19</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CA7F1FB"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Los lugares asignados como exclusivos de padres de familia tienen un tiempo de uso máximo de 30 minutos.</w:t>
            </w:r>
          </w:p>
        </w:tc>
      </w:tr>
      <w:tr w:rsidR="00000000" w14:paraId="566D8A68"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03BCC63"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20</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11CBC38"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Para los alumnos de prepa que requieran TAG únicamente podrán acceder al estacionamiento 1, dentro del horario escolar y en caso de no respetarse puede retirarse el acceso al estacionamiento.</w:t>
            </w:r>
          </w:p>
        </w:tc>
      </w:tr>
      <w:tr w:rsidR="00000000" w14:paraId="3CE79720"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3639E5C"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21</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FBEFC72"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Cualquier situación no prevista en el presente documento se someterá a revisión por parte del IAQ.</w:t>
            </w:r>
          </w:p>
        </w:tc>
      </w:tr>
      <w:tr w:rsidR="00000000" w14:paraId="4C74F74C" w14:textId="77777777">
        <w:trPr>
          <w:cantSplit/>
        </w:trPr>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B9D8E2E"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22</w:t>
            </w:r>
          </w:p>
        </w:tc>
        <w:tc>
          <w:tcPr>
            <w:tcW w:w="0" w:type="auto"/>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6642F3D" w14:textId="77777777" w:rsidR="00F04F72" w:rsidRDefault="00F04F72">
            <w:pPr>
              <w:spacing w:before="120" w:after="180"/>
              <w:rPr>
                <w:rFonts w:ascii="Segoe UI" w:eastAsia="Times New Roman" w:hAnsi="Segoe UI" w:cs="Segoe UI"/>
                <w:color w:val="1C2333"/>
                <w:sz w:val="18"/>
                <w:szCs w:val="18"/>
              </w:rPr>
            </w:pPr>
            <w:r>
              <w:rPr>
                <w:rFonts w:ascii="Segoe UI" w:eastAsia="Times New Roman" w:hAnsi="Segoe UI" w:cs="Segoe UI"/>
                <w:color w:val="1C2333"/>
                <w:sz w:val="18"/>
                <w:szCs w:val="18"/>
              </w:rPr>
              <w:t>El instituto se reserva el derecho de modificar las políticas de este reglamento; en caso de que se produjeran cambios serán aplicadas las vigentes.</w:t>
            </w:r>
          </w:p>
        </w:tc>
      </w:tr>
    </w:tbl>
    <w:p w14:paraId="3E400B08" w14:textId="77777777" w:rsidR="00F04F72" w:rsidRDefault="00F04F72">
      <w:pPr>
        <w:rPr>
          <w:rFonts w:eastAsia="Times New Roman"/>
        </w:rPr>
      </w:pPr>
    </w:p>
    <w:sectPr w:rsidR="00F04F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B156D"/>
    <w:multiLevelType w:val="multilevel"/>
    <w:tmpl w:val="962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2557FF"/>
    <w:multiLevelType w:val="multilevel"/>
    <w:tmpl w:val="1964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011975">
    <w:abstractNumId w:val="0"/>
  </w:num>
  <w:num w:numId="2" w16cid:durableId="1123379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3679"/>
    <w:rsid w:val="00723679"/>
    <w:rsid w:val="00F04F72"/>
    <w:rsid w:val="00F275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8E1C8"/>
  <w15:chartTrackingRefBased/>
  <w15:docId w15:val="{A8C7DFBC-D106-4FE5-A143-5CA9041F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5" w:color="1F6F4A"/>
      </w:pBdr>
      <w:spacing w:after="150"/>
      <w:outlineLvl w:val="0"/>
    </w:pPr>
    <w:rPr>
      <w:b/>
      <w:bCs/>
      <w:color w:val="101D35"/>
      <w:kern w:val="36"/>
      <w:sz w:val="36"/>
      <w:szCs w:val="36"/>
    </w:rPr>
  </w:style>
  <w:style w:type="paragraph" w:styleId="Ttulo2">
    <w:name w:val="heading 2"/>
    <w:basedOn w:val="Normal"/>
    <w:link w:val="Ttulo2Car"/>
    <w:uiPriority w:val="9"/>
    <w:qFormat/>
    <w:pPr>
      <w:keepNext/>
      <w:pBdr>
        <w:left w:val="single" w:sz="36" w:space="6" w:color="1F6F4A"/>
      </w:pBdr>
      <w:spacing w:before="300" w:after="120"/>
      <w:outlineLvl w:val="1"/>
    </w:pPr>
    <w:rPr>
      <w:b/>
      <w:bCs/>
      <w:color w:val="101D35"/>
      <w:sz w:val="27"/>
      <w:szCs w:val="27"/>
    </w:rPr>
  </w:style>
  <w:style w:type="paragraph" w:styleId="Ttulo3">
    <w:name w:val="heading 3"/>
    <w:basedOn w:val="Normal"/>
    <w:link w:val="Ttulo3Car"/>
    <w:uiPriority w:val="9"/>
    <w:qFormat/>
    <w:pPr>
      <w:keepNext/>
      <w:spacing w:before="210" w:after="90"/>
      <w:outlineLvl w:val="2"/>
    </w:pPr>
    <w:rPr>
      <w:b/>
      <w:bCs/>
      <w:color w:val="1F6F4A"/>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EEF1F5"/>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styleId="Fuerte">
    <w:name w:val="Strong"/>
    <w:basedOn w:val="Fuentedeprrafopredeter"/>
    <w:uiPriority w:val="22"/>
    <w:qFormat/>
    <w:rPr>
      <w:b/>
      <w:bCs/>
      <w:color w:val="101D3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1884</Words>
  <Characters>10366</Characters>
  <Application>Microsoft Office Word</Application>
  <DocSecurity>4</DocSecurity>
  <Lines>86</Lines>
  <Paragraphs>24</Paragraphs>
  <ScaleCrop>false</ScaleCrop>
  <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Comentarios al Reglamento de Acceso Vehicular</dc:title>
  <dc:subject/>
  <dc:creator>Diego Gerardo Sánchez Moreno</dc:creator>
  <cp:keywords/>
  <dc:description/>
  <cp:lastModifiedBy>Diego Gerardo Sánchez Moreno</cp:lastModifiedBy>
  <cp:revision>2</cp:revision>
  <dcterms:created xsi:type="dcterms:W3CDTF">2026-09-09T20:14:00Z</dcterms:created>
  <dcterms:modified xsi:type="dcterms:W3CDTF">2026-09-09T20:14:00Z</dcterms:modified>
</cp:coreProperties>
</file>