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2F4DB" w14:textId="77777777" w:rsidR="009B1899" w:rsidRDefault="009B1899">
      <w:pPr>
        <w:pStyle w:val="Ttulo1"/>
        <w:rPr>
          <w:rFonts w:ascii="Segoe UI" w:eastAsia="Times New Roman" w:hAnsi="Segoe UI" w:cs="Segoe UI"/>
          <w:lang w:val="es-ES"/>
        </w:rPr>
      </w:pPr>
      <w:r>
        <w:rPr>
          <w:rFonts w:ascii="Segoe UI" w:eastAsia="Times New Roman" w:hAnsi="Segoe UI" w:cs="Segoe UI"/>
          <w:lang w:val="es-ES"/>
        </w:rPr>
        <w:t>Guía rápida del personal · SATAG</w:t>
      </w:r>
    </w:p>
    <w:p w14:paraId="64F83133" w14:textId="77777777" w:rsidR="009B1899" w:rsidRDefault="009B1899">
      <w:pPr>
        <w:shd w:val="clear" w:color="auto" w:fill="F7F8FA"/>
        <w:spacing w:before="45" w:after="45"/>
        <w:divId w:val="2082868646"/>
        <w:rPr>
          <w:rFonts w:ascii="Segoe UI" w:hAnsi="Segoe UI" w:cs="Segoe UI"/>
          <w:color w:val="3A4456"/>
          <w:sz w:val="20"/>
          <w:szCs w:val="20"/>
          <w:lang w:val="es-ES"/>
        </w:rPr>
      </w:pPr>
      <w:r>
        <w:rPr>
          <w:rFonts w:ascii="Segoe UI" w:hAnsi="Segoe UI" w:cs="Segoe UI"/>
          <w:color w:val="3A4456"/>
          <w:sz w:val="20"/>
          <w:szCs w:val="20"/>
          <w:lang w:val="es-ES"/>
        </w:rPr>
        <w:t>Semana del lunes 14 de septiembre de 2026 · versión del 11 de septiembre de 2026 Sistema de Adquisición de TAG Vehicular · Instituto Asunción de Querétaro</w:t>
      </w:r>
    </w:p>
    <w:p w14:paraId="208461D9" w14:textId="77777777" w:rsidR="009B1899" w:rsidRDefault="009B189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Lo mínimo para atender bien a las familias el primer día; no sustituye a los manuales de E8. Entre «comillas» va el texto tal como sale en pantalla (algunos mensajes salen sin acentos). Lo marcado </w:t>
      </w:r>
      <w:r>
        <w:rPr>
          <w:rStyle w:val="Textoennegrita"/>
          <w:rFonts w:ascii="Segoe UI" w:hAnsi="Segoe UI" w:cs="Segoe UI"/>
          <w:sz w:val="20"/>
          <w:szCs w:val="20"/>
          <w:lang w:val="es-ES"/>
        </w:rPr>
        <w:t>[PENDIENTE]</w:t>
      </w:r>
      <w:r>
        <w:rPr>
          <w:rFonts w:ascii="Segoe UI" w:hAnsi="Segoe UI" w:cs="Segoe UI"/>
          <w:color w:val="1C2333"/>
          <w:sz w:val="20"/>
          <w:szCs w:val="20"/>
          <w:lang w:val="es-ES"/>
        </w:rPr>
        <w:t xml:space="preserve"> se completa antes de entregar esta hoja.</w:t>
      </w:r>
    </w:p>
    <w:p w14:paraId="11AA8007" w14:textId="77777777" w:rsidR="009B1899" w:rsidRDefault="009B1899">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682EF653">
          <v:rect id="_x0000_i1025" style="width:0;height:1.5pt" o:hralign="center" o:hrstd="t" o:hr="t" fillcolor="#a0a0a0" stroked="f"/>
        </w:pict>
      </w:r>
    </w:p>
    <w:p w14:paraId="54FE36E0" w14:textId="77777777" w:rsidR="009B1899" w:rsidRDefault="009B1899">
      <w:pPr>
        <w:pStyle w:val="Ttulo2"/>
        <w:rPr>
          <w:rFonts w:ascii="Segoe UI" w:eastAsia="Times New Roman" w:hAnsi="Segoe UI" w:cs="Segoe UI"/>
          <w:lang w:val="es-ES"/>
        </w:rPr>
      </w:pPr>
      <w:r>
        <w:rPr>
          <w:rFonts w:ascii="Segoe UI" w:eastAsia="Times New Roman" w:hAnsi="Segoe UI" w:cs="Segoe UI"/>
          <w:lang w:val="es-ES"/>
        </w:rPr>
        <w:t>1. Para todos</w:t>
      </w:r>
    </w:p>
    <w:p w14:paraId="378C2144" w14:textId="77777777" w:rsidR="009B1899" w:rsidRDefault="009B1899">
      <w:pPr>
        <w:pStyle w:val="Ttulo3"/>
        <w:rPr>
          <w:rFonts w:ascii="Segoe UI" w:eastAsia="Times New Roman" w:hAnsi="Segoe UI" w:cs="Segoe UI"/>
          <w:lang w:val="es-ES"/>
        </w:rPr>
      </w:pPr>
      <w:r>
        <w:rPr>
          <w:rFonts w:ascii="Segoe UI" w:eastAsia="Times New Roman" w:hAnsi="Segoe UI" w:cs="Segoe UI"/>
          <w:lang w:val="es-ES"/>
        </w:rPr>
        <w:t>Entrar al panel</w:t>
      </w:r>
    </w:p>
    <w:p w14:paraId="15E50B24" w14:textId="77777777" w:rsidR="009B1899" w:rsidRDefault="009B1899">
      <w:pPr>
        <w:numPr>
          <w:ilvl w:val="0"/>
          <w:numId w:val="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Abra </w:t>
      </w:r>
      <w:r>
        <w:rPr>
          <w:rStyle w:val="Textoennegrita"/>
          <w:rFonts w:ascii="Segoe UI" w:eastAsia="Times New Roman" w:hAnsi="Segoe UI" w:cs="Segoe UI"/>
          <w:sz w:val="20"/>
          <w:szCs w:val="20"/>
          <w:lang w:val="es-ES"/>
        </w:rPr>
        <w:t>satag.asuncionqro.edu.mx/admin/</w:t>
      </w:r>
      <w:r>
        <w:rPr>
          <w:rFonts w:ascii="Segoe UI" w:eastAsia="Times New Roman" w:hAnsi="Segoe UI" w:cs="Segoe UI"/>
          <w:color w:val="1C2333"/>
          <w:sz w:val="20"/>
          <w:szCs w:val="20"/>
          <w:lang w:val="es-ES"/>
        </w:rPr>
        <w:t xml:space="preserve"> (desde la portada: «Acceso del personal →»). </w:t>
      </w:r>
    </w:p>
    <w:p w14:paraId="0EE92AF7" w14:textId="77777777" w:rsidR="009B1899" w:rsidRDefault="009B1899">
      <w:pPr>
        <w:numPr>
          <w:ilvl w:val="0"/>
          <w:numId w:val="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Escriba su «Correo» y su «Contraseña» y toque «Iniciar sesión». </w:t>
      </w:r>
    </w:p>
    <w:p w14:paraId="2221F2C4" w14:textId="77777777" w:rsidR="009B1899" w:rsidRDefault="009B1899">
      <w:pPr>
        <w:numPr>
          <w:ilvl w:val="0"/>
          <w:numId w:val="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En «Verificación en dos pasos», abra su app de autenticación, escriba el código de 6 dígitos en «Código de verificación» y toque «Verificar». </w:t>
      </w:r>
    </w:p>
    <w:p w14:paraId="0B6B030D" w14:textId="77777777" w:rsidR="009B1899" w:rsidRDefault="009B1899">
      <w:pPr>
        <w:numPr>
          <w:ilvl w:val="0"/>
          <w:numId w:val="1"/>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Zairet entra a la pestaña «Administración». Lidia y Ángel entran directo a la pantalla de TI. Miguel y Gerardo (perfil Super) tocan la pestaña «TI». </w:t>
      </w:r>
    </w:p>
    <w:p w14:paraId="2360C5E4" w14:textId="77777777" w:rsidR="009B1899" w:rsidRDefault="009B1899">
      <w:pPr>
        <w:pStyle w:val="NormalWeb"/>
        <w:rPr>
          <w:rFonts w:ascii="Segoe UI" w:hAnsi="Segoe UI" w:cs="Segoe UI"/>
          <w:color w:val="1C2333"/>
          <w:sz w:val="20"/>
          <w:szCs w:val="20"/>
          <w:lang w:val="es-ES"/>
        </w:rPr>
      </w:pPr>
      <w:r>
        <w:rPr>
          <w:rStyle w:val="Textoennegrita"/>
          <w:rFonts w:ascii="Segoe UI" w:hAnsi="Segoe UI" w:cs="Segoe UI"/>
          <w:sz w:val="20"/>
          <w:szCs w:val="20"/>
          <w:lang w:val="es-ES"/>
        </w:rPr>
        <w:t>Primera vez con el segundo factor.</w:t>
      </w:r>
      <w:r>
        <w:rPr>
          <w:rFonts w:ascii="Segoe UI" w:hAnsi="Segoe UI" w:cs="Segoe UI"/>
          <w:color w:val="1C2333"/>
          <w:sz w:val="20"/>
          <w:szCs w:val="20"/>
          <w:lang w:val="es-ES"/>
        </w:rPr>
        <w:t xml:space="preserve"> Si aparece «Configure su segundo factor» con un código QR, abra Google Authenticator, toque </w:t>
      </w:r>
      <w:r>
        <w:rPr>
          <w:rStyle w:val="Textoennegrita"/>
          <w:rFonts w:ascii="Segoe UI" w:hAnsi="Segoe UI" w:cs="Segoe UI"/>
          <w:sz w:val="20"/>
          <w:szCs w:val="20"/>
          <w:lang w:val="es-ES"/>
        </w:rPr>
        <w:t>+</w:t>
      </w:r>
      <w:r>
        <w:rPr>
          <w:rFonts w:ascii="Segoe UI" w:hAnsi="Segoe UI" w:cs="Segoe UI"/>
          <w:color w:val="1C2333"/>
          <w:sz w:val="20"/>
          <w:szCs w:val="20"/>
          <w:lang w:val="es-ES"/>
        </w:rPr>
        <w:t xml:space="preserve"> y elija escanear código QR: se escanea </w:t>
      </w:r>
      <w:r>
        <w:rPr>
          <w:rStyle w:val="Textoennegrita"/>
          <w:rFonts w:ascii="Segoe UI" w:hAnsi="Segoe UI" w:cs="Segoe UI"/>
          <w:sz w:val="20"/>
          <w:szCs w:val="20"/>
          <w:lang w:val="es-ES"/>
        </w:rPr>
        <w:t>desde dentro de la app</w:t>
      </w:r>
      <w:r>
        <w:rPr>
          <w:rFonts w:ascii="Segoe UI" w:hAnsi="Segoe UI" w:cs="Segoe UI"/>
          <w:color w:val="1C2333"/>
          <w:sz w:val="20"/>
          <w:szCs w:val="20"/>
          <w:lang w:val="es-ES"/>
        </w:rPr>
        <w:t>, no con la cámara del celular. Guarde la clave de «¿No puede escanear? Escriba esta clave en su app»: es su respaldo. Si cambió o perdió el teléfono, llame a Sistemas.</w:t>
      </w:r>
    </w:p>
    <w:p w14:paraId="52949032" w14:textId="77777777" w:rsidR="009B1899" w:rsidRDefault="009B1899">
      <w:pPr>
        <w:pStyle w:val="NormalWeb"/>
        <w:rPr>
          <w:rFonts w:ascii="Segoe UI" w:hAnsi="Segoe UI" w:cs="Segoe UI"/>
          <w:color w:val="1C2333"/>
          <w:sz w:val="20"/>
          <w:szCs w:val="20"/>
          <w:lang w:val="es-ES"/>
        </w:rPr>
      </w:pPr>
      <w:r>
        <w:rPr>
          <w:rStyle w:val="Textoennegrita"/>
          <w:rFonts w:ascii="Segoe UI" w:hAnsi="Segoe UI" w:cs="Segoe UI"/>
          <w:sz w:val="20"/>
          <w:szCs w:val="20"/>
          <w:lang w:val="es-ES"/>
        </w:rPr>
        <w:t>Tres costumbres</w:t>
      </w:r>
    </w:p>
    <w:p w14:paraId="286CBC3C" w14:textId="77777777" w:rsidR="009B1899" w:rsidRDefault="009B1899">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Use siempre su propia cuenta: el panel anota a su nombre lo que usted hace. </w:t>
      </w:r>
    </w:p>
    <w:p w14:paraId="6E7E1D1D" w14:textId="77777777" w:rsidR="009B1899" w:rsidRDefault="009B1899">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La pantalla no se actualiza sola. Si una familia acaba de registrarse o de pagar y no la ve: en TI toque «Actualizar lista»; en Administración, </w:t>
      </w:r>
      <w:r>
        <w:rPr>
          <w:rStyle w:val="Textoennegrita"/>
          <w:rFonts w:ascii="Segoe UI" w:eastAsia="Times New Roman" w:hAnsi="Segoe UI" w:cs="Segoe UI"/>
          <w:sz w:val="20"/>
          <w:szCs w:val="20"/>
          <w:lang w:val="es-ES"/>
        </w:rPr>
        <w:t>recargue la página</w:t>
      </w:r>
      <w:r>
        <w:rPr>
          <w:rFonts w:ascii="Segoe UI" w:eastAsia="Times New Roman" w:hAnsi="Segoe UI" w:cs="Segoe UI"/>
          <w:color w:val="1C2333"/>
          <w:sz w:val="20"/>
          <w:szCs w:val="20"/>
          <w:lang w:val="es-ES"/>
        </w:rPr>
        <w:t xml:space="preserve">. </w:t>
      </w:r>
    </w:p>
    <w:p w14:paraId="772FE123" w14:textId="77777777" w:rsidR="009B1899" w:rsidRDefault="009B1899">
      <w:pPr>
        <w:numPr>
          <w:ilvl w:val="0"/>
          <w:numId w:val="2"/>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Al terminar, toque «Salir» (arriba, junto a su correo). Cerrar la ventana no cierra la sesión. </w:t>
      </w:r>
    </w:p>
    <w:p w14:paraId="02DCE272" w14:textId="77777777" w:rsidR="009B1899" w:rsidRDefault="009B1899">
      <w:pPr>
        <w:pStyle w:val="Ttulo3"/>
        <w:rPr>
          <w:rFonts w:ascii="Segoe UI" w:eastAsia="Times New Roman" w:hAnsi="Segoe UI" w:cs="Segoe UI"/>
          <w:lang w:val="es-ES"/>
        </w:rPr>
      </w:pPr>
      <w:r>
        <w:rPr>
          <w:rFonts w:ascii="Segoe UI" w:eastAsia="Times New Roman" w:hAnsi="Segoe UI" w:cs="Segoe UI"/>
          <w:lang w:val="es-ES"/>
        </w:rPr>
        <w:t>Si algo falla</w:t>
      </w:r>
    </w:p>
    <w:p w14:paraId="6EE7E416" w14:textId="77777777" w:rsidR="009B1899" w:rsidRDefault="009B1899">
      <w:pPr>
        <w:pStyle w:val="NormalWeb"/>
        <w:rPr>
          <w:rFonts w:ascii="Segoe UI" w:hAnsi="Segoe UI" w:cs="Segoe UI"/>
          <w:color w:val="1C2333"/>
          <w:sz w:val="20"/>
          <w:szCs w:val="20"/>
          <w:lang w:val="es-ES"/>
        </w:rPr>
      </w:pPr>
      <w:r>
        <w:rPr>
          <w:rStyle w:val="Textoennegrita"/>
          <w:rFonts w:ascii="Segoe UI" w:hAnsi="Segoe UI" w:cs="Segoe UI"/>
          <w:sz w:val="20"/>
          <w:szCs w:val="20"/>
          <w:lang w:val="es-ES"/>
        </w:rPr>
        <w:t>El sitio no abre.</w:t>
      </w:r>
      <w:r>
        <w:rPr>
          <w:rFonts w:ascii="Segoe UI" w:hAnsi="Segoe UI" w:cs="Segoe UI"/>
          <w:color w:val="1C2333"/>
          <w:sz w:val="20"/>
          <w:szCs w:val="20"/>
          <w:lang w:val="es-ES"/>
        </w:rPr>
        <w:t xml:space="preserve"> Abra otra página para confirmar que tiene internet, cambie de red (wifi o datos) y recargue. Si sigue sin abrir, llame a Sistemas. Con la familia, mientras tanto: ______________________</w:t>
      </w:r>
    </w:p>
    <w:p w14:paraId="5126146F" w14:textId="77777777" w:rsidR="009B1899" w:rsidRDefault="009B1899">
      <w:pPr>
        <w:pStyle w:val="NormalWeb"/>
        <w:rPr>
          <w:rFonts w:ascii="Segoe UI" w:hAnsi="Segoe UI" w:cs="Segoe UI"/>
          <w:color w:val="1C2333"/>
          <w:sz w:val="20"/>
          <w:szCs w:val="20"/>
          <w:lang w:val="es-ES"/>
        </w:rPr>
      </w:pPr>
      <w:r>
        <w:rPr>
          <w:rStyle w:val="Textoennegrita"/>
          <w:rFonts w:ascii="Segoe UI" w:hAnsi="Segoe UI" w:cs="Segoe UI"/>
          <w:sz w:val="20"/>
          <w:szCs w:val="20"/>
          <w:lang w:val="es-ES"/>
        </w:rPr>
        <w:t>Error de conexión al cobrar o instalar.</w:t>
      </w:r>
      <w:r>
        <w:rPr>
          <w:rFonts w:ascii="Segoe UI" w:hAnsi="Segoe UI" w:cs="Segoe UI"/>
          <w:color w:val="1C2333"/>
          <w:sz w:val="20"/>
          <w:szCs w:val="20"/>
          <w:lang w:val="es-ES"/>
        </w:rPr>
        <w:t xml:space="preserve"> </w:t>
      </w:r>
      <w:r>
        <w:rPr>
          <w:rStyle w:val="Textoennegrita"/>
          <w:rFonts w:ascii="Segoe UI" w:hAnsi="Segoe UI" w:cs="Segoe UI"/>
          <w:sz w:val="20"/>
          <w:szCs w:val="20"/>
          <w:lang w:val="es-ES"/>
        </w:rPr>
        <w:t>No repita la acción</w:t>
      </w:r>
      <w:r>
        <w:rPr>
          <w:rFonts w:ascii="Segoe UI" w:hAnsi="Segoe UI" w:cs="Segoe UI"/>
          <w:color w:val="1C2333"/>
          <w:sz w:val="20"/>
          <w:szCs w:val="20"/>
          <w:lang w:val="es-ES"/>
        </w:rPr>
        <w:t xml:space="preserve"> hasta ver si ya quedó: busque el folio en «Padrón completo» (en Administración, después de recargar; en TI, cuando la lista se actualice o tras tocar «Actualizar lista»). Si ya dice «Pagado» o «Activo» con su TAG, quedó hecho. El sistema no deja cobrar dos veces el mismo expediente ni instalarle un segundo TAG.</w:t>
      </w:r>
    </w:p>
    <w:p w14:paraId="3CEABB38" w14:textId="77777777" w:rsidR="009B1899" w:rsidRDefault="009B1899">
      <w:pPr>
        <w:pStyle w:val="NormalWeb"/>
        <w:rPr>
          <w:rFonts w:ascii="Segoe UI" w:hAnsi="Segoe UI" w:cs="Segoe UI"/>
          <w:color w:val="1C2333"/>
          <w:sz w:val="20"/>
          <w:szCs w:val="20"/>
          <w:lang w:val="es-ES"/>
        </w:rPr>
      </w:pPr>
      <w:r>
        <w:rPr>
          <w:rFonts w:ascii="Segoe UI" w:hAnsi="Segoe UI" w:cs="Segoe UI"/>
          <w:color w:val="1C2333"/>
          <w:sz w:val="20"/>
          <w:szCs w:val="20"/>
          <w:lang w:val="es-ES"/>
        </w:rPr>
        <w:t>Llame a Sistemas si el sitio no abre, si sale un mensaje que no está en esta guía o si un cotejo no cuadra. Las dudas de caja, al CP Vicente.</w:t>
      </w:r>
    </w:p>
    <w:tbl>
      <w:tblPr>
        <w:tblW w:w="5000" w:type="pct"/>
        <w:tblCellMar>
          <w:top w:w="15" w:type="dxa"/>
          <w:left w:w="15" w:type="dxa"/>
          <w:bottom w:w="15" w:type="dxa"/>
          <w:right w:w="15" w:type="dxa"/>
        </w:tblCellMar>
        <w:tblLook w:val="04A0" w:firstRow="1" w:lastRow="0" w:firstColumn="1" w:lastColumn="0" w:noHBand="0" w:noVBand="1"/>
      </w:tblPr>
      <w:tblGrid>
        <w:gridCol w:w="7813"/>
        <w:gridCol w:w="2171"/>
      </w:tblGrid>
      <w:tr w:rsidR="00000000" w:rsidRPr="009B1899" w14:paraId="6DD51F09" w14:textId="77777777" w:rsidTr="009B1899">
        <w:trPr>
          <w:cantSplit/>
          <w:tblHeader/>
        </w:trPr>
        <w:tc>
          <w:tcPr>
            <w:tcW w:w="3913"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141D2578" w14:textId="77777777" w:rsidR="009B1899" w:rsidRPr="009B1899" w:rsidRDefault="009B1899">
            <w:pPr>
              <w:spacing w:before="120" w:after="180"/>
              <w:rPr>
                <w:rFonts w:ascii="Segoe UI" w:eastAsia="Times New Roman" w:hAnsi="Segoe UI" w:cs="Segoe UI"/>
                <w:b/>
                <w:bCs/>
                <w:color w:val="FFFFFF"/>
                <w:sz w:val="17"/>
                <w:szCs w:val="18"/>
              </w:rPr>
            </w:pPr>
            <w:r w:rsidRPr="009B1899">
              <w:rPr>
                <w:rFonts w:ascii="Segoe UI" w:eastAsia="Times New Roman" w:hAnsi="Segoe UI" w:cs="Segoe UI"/>
                <w:b/>
                <w:bCs/>
                <w:color w:val="FFFFFF"/>
                <w:sz w:val="17"/>
                <w:szCs w:val="18"/>
              </w:rPr>
              <w:t>Contacto</w:t>
            </w:r>
          </w:p>
        </w:tc>
        <w:tc>
          <w:tcPr>
            <w:tcW w:w="1087"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3D332311" w14:textId="77777777" w:rsidR="009B1899" w:rsidRPr="009B1899" w:rsidRDefault="009B1899">
            <w:pPr>
              <w:spacing w:before="120" w:after="180"/>
              <w:rPr>
                <w:rFonts w:ascii="Segoe UI" w:eastAsia="Times New Roman" w:hAnsi="Segoe UI" w:cs="Segoe UI"/>
                <w:b/>
                <w:bCs/>
                <w:color w:val="FFFFFF"/>
                <w:sz w:val="17"/>
                <w:szCs w:val="18"/>
              </w:rPr>
            </w:pPr>
            <w:r w:rsidRPr="009B1899">
              <w:rPr>
                <w:rFonts w:ascii="Segoe UI" w:eastAsia="Times New Roman" w:hAnsi="Segoe UI" w:cs="Segoe UI"/>
                <w:b/>
                <w:bCs/>
                <w:color w:val="FFFFFF"/>
                <w:sz w:val="17"/>
                <w:szCs w:val="18"/>
              </w:rPr>
              <w:t>Teléfono</w:t>
            </w:r>
          </w:p>
        </w:tc>
      </w:tr>
      <w:tr w:rsidR="00000000" w:rsidRPr="009B1899" w14:paraId="6D5D4205" w14:textId="77777777" w:rsidTr="009B1899">
        <w:trPr>
          <w:cantSplit/>
        </w:trPr>
        <w:tc>
          <w:tcPr>
            <w:tcW w:w="3913"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41490A3"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Sistemas: Gerardo Sánchez</w:t>
            </w:r>
          </w:p>
        </w:tc>
        <w:tc>
          <w:tcPr>
            <w:tcW w:w="108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3FD7423"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______________</w:t>
            </w:r>
          </w:p>
        </w:tc>
      </w:tr>
      <w:tr w:rsidR="00000000" w:rsidRPr="009B1899" w14:paraId="521E190C" w14:textId="77777777" w:rsidTr="009B1899">
        <w:trPr>
          <w:cantSplit/>
        </w:trPr>
        <w:tc>
          <w:tcPr>
            <w:tcW w:w="3913"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DBABBD2"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lastRenderedPageBreak/>
              <w:t>Sistemas: Miguel González</w:t>
            </w:r>
          </w:p>
        </w:tc>
        <w:tc>
          <w:tcPr>
            <w:tcW w:w="108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FC42075"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______________</w:t>
            </w:r>
          </w:p>
        </w:tc>
      </w:tr>
      <w:tr w:rsidR="00000000" w:rsidRPr="009B1899" w14:paraId="34FFC88A" w14:textId="77777777" w:rsidTr="009B1899">
        <w:trPr>
          <w:cantSplit/>
        </w:trPr>
        <w:tc>
          <w:tcPr>
            <w:tcW w:w="3913"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7B3B49A"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Caja: CP Vicente Hernández (Gerencia Administrativa)</w:t>
            </w:r>
          </w:p>
        </w:tc>
        <w:tc>
          <w:tcPr>
            <w:tcW w:w="108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4247094"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______________</w:t>
            </w:r>
          </w:p>
        </w:tc>
      </w:tr>
      <w:tr w:rsidR="00000000" w:rsidRPr="009B1899" w14:paraId="17032159" w14:textId="77777777" w:rsidTr="009B1899">
        <w:trPr>
          <w:cantSplit/>
        </w:trPr>
        <w:tc>
          <w:tcPr>
            <w:tcW w:w="3913"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3BD29D4"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Horario de guardia</w:t>
            </w:r>
          </w:p>
        </w:tc>
        <w:tc>
          <w:tcPr>
            <w:tcW w:w="108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AFA7FBC"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______________</w:t>
            </w:r>
          </w:p>
        </w:tc>
      </w:tr>
    </w:tbl>
    <w:p w14:paraId="6E2302D6" w14:textId="77777777" w:rsidR="009B1899" w:rsidRDefault="009B1899">
      <w:pPr>
        <w:rPr>
          <w:rFonts w:ascii="Segoe UI" w:eastAsia="Times New Roman" w:hAnsi="Segoe UI" w:cs="Segoe UI"/>
          <w:vanish/>
          <w:color w:val="1C2333"/>
          <w:sz w:val="20"/>
          <w:szCs w:val="20"/>
          <w:lang w:val="es-ES"/>
        </w:rPr>
      </w:pPr>
    </w:p>
    <w:tbl>
      <w:tblPr>
        <w:tblW w:w="5000" w:type="pct"/>
        <w:tblCellMar>
          <w:top w:w="15" w:type="dxa"/>
          <w:left w:w="15" w:type="dxa"/>
          <w:bottom w:w="15" w:type="dxa"/>
          <w:right w:w="15" w:type="dxa"/>
        </w:tblCellMar>
        <w:tblLook w:val="04A0" w:firstRow="1" w:lastRow="0" w:firstColumn="1" w:lastColumn="0" w:noHBand="0" w:noVBand="1"/>
      </w:tblPr>
      <w:tblGrid>
        <w:gridCol w:w="6024"/>
        <w:gridCol w:w="3960"/>
      </w:tblGrid>
      <w:tr w:rsidR="00000000" w:rsidRPr="009B1899" w14:paraId="7C015AC4" w14:textId="77777777" w:rsidTr="009B1899">
        <w:trPr>
          <w:cantSplit/>
          <w:tblHeader/>
        </w:trPr>
        <w:tc>
          <w:tcPr>
            <w:tcW w:w="3017"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5030ABBA" w14:textId="77777777" w:rsidR="009B1899" w:rsidRPr="009B1899" w:rsidRDefault="009B1899">
            <w:pPr>
              <w:spacing w:before="120" w:after="180"/>
              <w:rPr>
                <w:rFonts w:ascii="Segoe UI" w:eastAsia="Times New Roman" w:hAnsi="Segoe UI" w:cs="Segoe UI"/>
                <w:b/>
                <w:bCs/>
                <w:color w:val="FFFFFF"/>
                <w:sz w:val="17"/>
                <w:szCs w:val="18"/>
              </w:rPr>
            </w:pPr>
            <w:r w:rsidRPr="009B1899">
              <w:rPr>
                <w:rFonts w:ascii="Segoe UI" w:eastAsia="Times New Roman" w:hAnsi="Segoe UI" w:cs="Segoe UI"/>
                <w:b/>
                <w:bCs/>
                <w:color w:val="FFFFFF"/>
                <w:sz w:val="17"/>
                <w:szCs w:val="18"/>
              </w:rPr>
              <w:t>Mensaje</w:t>
            </w:r>
          </w:p>
        </w:tc>
        <w:tc>
          <w:tcPr>
            <w:tcW w:w="1983"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638CC45" w14:textId="77777777" w:rsidR="009B1899" w:rsidRPr="009B1899" w:rsidRDefault="009B1899">
            <w:pPr>
              <w:spacing w:before="120" w:after="180"/>
              <w:rPr>
                <w:rFonts w:ascii="Segoe UI" w:eastAsia="Times New Roman" w:hAnsi="Segoe UI" w:cs="Segoe UI"/>
                <w:b/>
                <w:bCs/>
                <w:color w:val="FFFFFF"/>
                <w:sz w:val="17"/>
                <w:szCs w:val="18"/>
              </w:rPr>
            </w:pPr>
            <w:r w:rsidRPr="009B1899">
              <w:rPr>
                <w:rFonts w:ascii="Segoe UI" w:eastAsia="Times New Roman" w:hAnsi="Segoe UI" w:cs="Segoe UI"/>
                <w:b/>
                <w:bCs/>
                <w:color w:val="FFFFFF"/>
                <w:sz w:val="17"/>
                <w:szCs w:val="18"/>
              </w:rPr>
              <w:t>Qué hacer</w:t>
            </w:r>
          </w:p>
        </w:tc>
      </w:tr>
      <w:tr w:rsidR="00000000" w:rsidRPr="009B1899" w14:paraId="6BA9D183" w14:textId="77777777" w:rsidTr="009B1899">
        <w:trPr>
          <w:cantSplit/>
        </w:trPr>
        <w:tc>
          <w:tcPr>
            <w:tcW w:w="301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B03FA07"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«Correo o contrasena incorrectos.»</w:t>
            </w:r>
          </w:p>
        </w:tc>
        <w:tc>
          <w:tcPr>
            <w:tcW w:w="1983"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29BBCE1"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Revise los dos. Si la olvidó: «¿Olvidó su contraseña?».</w:t>
            </w:r>
          </w:p>
        </w:tc>
      </w:tr>
      <w:tr w:rsidR="00000000" w:rsidRPr="009B1899" w14:paraId="239A9ECB" w14:textId="77777777" w:rsidTr="009B1899">
        <w:trPr>
          <w:cantSplit/>
        </w:trPr>
        <w:tc>
          <w:tcPr>
            <w:tcW w:w="301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CD77D42"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«El codigo de verificacion no es valido o ya expiro. Escriba el codigo actual de su app.»</w:t>
            </w:r>
          </w:p>
        </w:tc>
        <w:tc>
          <w:tcPr>
            <w:tcW w:w="1983"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1ED31C2"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Escriba el código que muestra la app en ese momento.</w:t>
            </w:r>
          </w:p>
        </w:tc>
      </w:tr>
      <w:tr w:rsidR="00000000" w:rsidRPr="009B1899" w14:paraId="63363A7A" w14:textId="77777777" w:rsidTr="009B1899">
        <w:trPr>
          <w:cantSplit/>
        </w:trPr>
        <w:tc>
          <w:tcPr>
            <w:tcW w:w="301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7DCA97E0"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«Sin conexion con el servidor. Revise su red e intente de nuevo.»</w:t>
            </w:r>
          </w:p>
        </w:tc>
        <w:tc>
          <w:tcPr>
            <w:tcW w:w="1983"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0316D2D"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Revise la red; si aparece «Reintentar», tóquelo.</w:t>
            </w:r>
          </w:p>
        </w:tc>
      </w:tr>
      <w:tr w:rsidR="00000000" w:rsidRPr="009B1899" w14:paraId="00308AAF" w14:textId="77777777" w:rsidTr="009B1899">
        <w:trPr>
          <w:cantSplit/>
        </w:trPr>
        <w:tc>
          <w:tcPr>
            <w:tcW w:w="3017"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26E4013"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«La sesion expiro. Cierre sesion y vuelva a entrar.»</w:t>
            </w:r>
          </w:p>
        </w:tc>
        <w:tc>
          <w:tcPr>
            <w:tcW w:w="1983"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4A9CE601"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Toque «Salir» y entre de nuevo.</w:t>
            </w:r>
          </w:p>
        </w:tc>
      </w:tr>
    </w:tbl>
    <w:p w14:paraId="614518A4" w14:textId="77777777" w:rsidR="009B1899" w:rsidRDefault="009B1899">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6CACCCEE">
          <v:rect id="_x0000_i1026" style="width:0;height:1.5pt" o:hralign="center" o:hrstd="t" o:hr="t" fillcolor="#a0a0a0" stroked="f"/>
        </w:pict>
      </w:r>
    </w:p>
    <w:p w14:paraId="32CF26D8" w14:textId="77777777" w:rsidR="009B1899" w:rsidRDefault="009B1899">
      <w:pPr>
        <w:pStyle w:val="Ttulo2"/>
        <w:rPr>
          <w:rFonts w:ascii="Segoe UI" w:eastAsia="Times New Roman" w:hAnsi="Segoe UI" w:cs="Segoe UI"/>
          <w:lang w:val="es-ES"/>
        </w:rPr>
      </w:pPr>
      <w:r>
        <w:rPr>
          <w:rFonts w:ascii="Segoe UI" w:eastAsia="Times New Roman" w:hAnsi="Segoe UI" w:cs="Segoe UI"/>
          <w:lang w:val="es-ES"/>
        </w:rPr>
        <w:t>2. Administración: Zairet Ledezma (cobra)</w:t>
      </w:r>
    </w:p>
    <w:p w14:paraId="5011F779" w14:textId="77777777" w:rsidR="009B1899" w:rsidRDefault="009B1899">
      <w:pPr>
        <w:pStyle w:val="Ttulo3"/>
        <w:rPr>
          <w:rFonts w:ascii="Segoe UI" w:eastAsia="Times New Roman" w:hAnsi="Segoe UI" w:cs="Segoe UI"/>
          <w:lang w:val="es-ES"/>
        </w:rPr>
      </w:pPr>
      <w:r>
        <w:rPr>
          <w:rFonts w:ascii="Segoe UI" w:eastAsia="Times New Roman" w:hAnsi="Segoe UI" w:cs="Segoe UI"/>
          <w:lang w:val="es-ES"/>
        </w:rPr>
        <w:t>Cobrar el TAG</w:t>
      </w:r>
    </w:p>
    <w:p w14:paraId="5C4FAFFA" w14:textId="77777777" w:rsidR="009B1899" w:rsidRDefault="009B1899">
      <w:pPr>
        <w:numPr>
          <w:ilvl w:val="0"/>
          <w:numId w:val="3"/>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En «Administración», toque «Registrar pago» (las familias por cobrar) o busque en «Padrón completo» con «Buscar por nombre, placa, No. de TAG o folio…». </w:t>
      </w:r>
    </w:p>
    <w:p w14:paraId="781EED8C" w14:textId="77777777" w:rsidR="009B1899" w:rsidRDefault="009B1899">
      <w:pPr>
        <w:numPr>
          <w:ilvl w:val="1"/>
          <w:numId w:val="3"/>
        </w:numPr>
        <w:spacing w:before="45" w:after="45"/>
        <w:ind w:left="204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El folio del comprobante de la familia se ve así: SATAG-000123. Si lo perdió, búsquela por nombre o placas (volver a imprimir el comprobante desde el panel todavía no es posible). </w:t>
      </w:r>
    </w:p>
    <w:p w14:paraId="558C0AFF" w14:textId="77777777" w:rsidR="009B1899" w:rsidRDefault="009B1899">
      <w:pPr>
        <w:numPr>
          <w:ilvl w:val="1"/>
          <w:numId w:val="3"/>
        </w:numPr>
        <w:spacing w:before="45" w:after="45"/>
        <w:ind w:left="204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Si no aparece, recargue. Si sigue sin aparecer, no se ha registrado: que lo haga en </w:t>
      </w:r>
      <w:r>
        <w:rPr>
          <w:rStyle w:val="Textoennegrita"/>
          <w:rFonts w:ascii="Segoe UI" w:eastAsia="Times New Roman" w:hAnsi="Segoe UI" w:cs="Segoe UI"/>
          <w:sz w:val="20"/>
          <w:szCs w:val="20"/>
          <w:lang w:val="es-ES"/>
        </w:rPr>
        <w:t>satag.asuncionqro.edu.mx/registro/</w:t>
      </w:r>
      <w:r>
        <w:rPr>
          <w:rFonts w:ascii="Segoe UI" w:eastAsia="Times New Roman" w:hAnsi="Segoe UI" w:cs="Segoe UI"/>
          <w:color w:val="1C2333"/>
          <w:sz w:val="20"/>
          <w:szCs w:val="20"/>
          <w:lang w:val="es-ES"/>
        </w:rPr>
        <w:t xml:space="preserve"> (cartel con código QR). </w:t>
      </w:r>
    </w:p>
    <w:p w14:paraId="788EAB48" w14:textId="77777777" w:rsidR="009B1899" w:rsidRDefault="009B1899">
      <w:pPr>
        <w:numPr>
          <w:ilvl w:val="0"/>
          <w:numId w:val="3"/>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Toque la tarjeta («Por cobrar») y confirme con la persona el nombre, las placas y el «Gestionante (paga y firma)». </w:t>
      </w:r>
    </w:p>
    <w:p w14:paraId="144DD069" w14:textId="77777777" w:rsidR="009B1899" w:rsidRDefault="009B1899">
      <w:pPr>
        <w:numPr>
          <w:ilvl w:val="0"/>
          <w:numId w:val="3"/>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«Monto en efectivo»: </w:t>
      </w:r>
      <w:r>
        <w:rPr>
          <w:rStyle w:val="Textoennegrita"/>
          <w:rFonts w:ascii="Segoe UI" w:eastAsia="Times New Roman" w:hAnsi="Segoe UI" w:cs="Segoe UI"/>
          <w:sz w:val="20"/>
          <w:szCs w:val="20"/>
          <w:lang w:val="es-ES"/>
        </w:rPr>
        <w:t>$100.00</w:t>
      </w:r>
      <w:r>
        <w:rPr>
          <w:rFonts w:ascii="Segoe UI" w:eastAsia="Times New Roman" w:hAnsi="Segoe UI" w:cs="Segoe UI"/>
          <w:color w:val="1C2333"/>
          <w:sz w:val="20"/>
          <w:szCs w:val="20"/>
          <w:lang w:val="es-ES"/>
        </w:rPr>
        <w:t xml:space="preserve">, precio único del TAG. No se escribe; solo se registra pago en efectivo. </w:t>
      </w:r>
    </w:p>
    <w:p w14:paraId="08410B50" w14:textId="77777777" w:rsidR="009B1899" w:rsidRDefault="009B1899">
      <w:pPr>
        <w:numPr>
          <w:ilvl w:val="0"/>
          <w:numId w:val="3"/>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«Confirme quién conduce el vehículo»: pregunte y toque «Padre / madre / tutor», «Maestro», «Alumno», «Administrativo» u «Otro familiar». Viene marcado el que declaró la familia; si no corresponde, cámbielo. Si el titular es menor de edad, queda fijo en «Alumno». Empleado que también es padre o madre: confirme </w:t>
      </w:r>
      <w:r>
        <w:rPr>
          <w:rStyle w:val="Textoennegrita"/>
          <w:rFonts w:ascii="Segoe UI" w:eastAsia="Times New Roman" w:hAnsi="Segoe UI" w:cs="Segoe UI"/>
          <w:sz w:val="20"/>
          <w:szCs w:val="20"/>
          <w:lang w:val="es-ES"/>
        </w:rPr>
        <w:t>el de su puesto</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lastRenderedPageBreak/>
        <w:t xml:space="preserve">(Maestro o Administrativo), porque de él dependen los estacionamientos que abre su TAG, igual que en el paso 4 de la instalación. </w:t>
      </w:r>
    </w:p>
    <w:p w14:paraId="425BB442" w14:textId="77777777" w:rsidR="009B1899" w:rsidRDefault="009B1899">
      <w:pPr>
        <w:numPr>
          <w:ilvl w:val="0"/>
          <w:numId w:val="4"/>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Si es «Otro familiar», revise «Parentesco con la familia»: confírmelo o corríjalo con las palabras de la persona (por ejemplo, tío del alumno). Sin parentesco no se puede cobrar. </w:t>
      </w:r>
    </w:p>
    <w:p w14:paraId="531F2AA8" w14:textId="77777777" w:rsidR="009B1899" w:rsidRDefault="009B1899">
      <w:pPr>
        <w:numPr>
          <w:ilvl w:val="0"/>
          <w:numId w:val="4"/>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El «Folio de recibo» se genera solo al confirmar y «Cobrado por» es su usuario: no se escriben. </w:t>
      </w:r>
    </w:p>
    <w:p w14:paraId="6DB45156" w14:textId="77777777" w:rsidR="009B1899" w:rsidRDefault="009B1899">
      <w:pPr>
        <w:numPr>
          <w:ilvl w:val="0"/>
          <w:numId w:val="4"/>
        </w:numPr>
        <w:spacing w:before="45" w:after="45"/>
        <w:ind w:left="1050"/>
        <w:rPr>
          <w:rFonts w:ascii="Segoe UI" w:eastAsia="Times New Roman" w:hAnsi="Segoe UI" w:cs="Segoe UI"/>
          <w:color w:val="1C2333"/>
          <w:sz w:val="20"/>
          <w:szCs w:val="20"/>
          <w:lang w:val="es-ES"/>
        </w:rPr>
      </w:pPr>
      <w:r>
        <w:rPr>
          <w:rStyle w:val="Textoennegrita"/>
          <w:rFonts w:ascii="Segoe UI" w:eastAsia="Times New Roman" w:hAnsi="Segoe UI" w:cs="Segoe UI"/>
          <w:sz w:val="20"/>
          <w:szCs w:val="20"/>
          <w:lang w:val="es-ES"/>
        </w:rPr>
        <w:t>Coteje en GES</w:t>
      </w:r>
      <w:r>
        <w:rPr>
          <w:rFonts w:ascii="Segoe UI" w:eastAsia="Times New Roman" w:hAnsi="Segoe UI" w:cs="Segoe UI"/>
          <w:color w:val="1C2333"/>
          <w:sz w:val="20"/>
          <w:szCs w:val="20"/>
          <w:lang w:val="es-ES"/>
        </w:rPr>
        <w:t xml:space="preserve"> </w:t>
      </w:r>
      <w:r>
        <w:rPr>
          <w:rFonts w:ascii="Segoe UI" w:eastAsia="Times New Roman" w:hAnsi="Segoe UI" w:cs="Segoe UI"/>
          <w:color w:val="1C2333"/>
          <w:sz w:val="20"/>
          <w:szCs w:val="20"/>
          <w:lang w:val="es-ES"/>
        </w:rPr>
        <w:t xml:space="preserve">(el sistema escolar) antes de cobrar. Con «Padre / madre / tutor», «Alumno» u «Otro familiar», la pantalla lo recuerda arriba del botón: </w:t>
      </w:r>
    </w:p>
    <w:p w14:paraId="39A13612" w14:textId="77777777" w:rsidR="009B1899" w:rsidRDefault="009B1899">
      <w:pPr>
        <w:numPr>
          <w:ilvl w:val="1"/>
          <w:numId w:val="4"/>
        </w:numPr>
        <w:spacing w:before="45" w:after="45"/>
        <w:ind w:left="204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«Antes de cobrar, confirme en GES que la familia … tiene alumnos inscritos.» </w:t>
      </w:r>
    </w:p>
    <w:p w14:paraId="78A424AE" w14:textId="77777777" w:rsidR="009B1899" w:rsidRDefault="009B1899">
      <w:pPr>
        <w:numPr>
          <w:ilvl w:val="1"/>
          <w:numId w:val="4"/>
        </w:numPr>
        <w:spacing w:before="45" w:after="45"/>
        <w:ind w:left="204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Sin apellidos: «Este expediente no trae los apellidos de la familia: pregunte el nombre del alumno y búsquelo en GES antes de cobrar.» </w:t>
      </w:r>
    </w:p>
    <w:p w14:paraId="4C2026BD" w14:textId="77777777" w:rsidR="009B1899" w:rsidRDefault="009B1899">
      <w:pPr>
        <w:numPr>
          <w:ilvl w:val="1"/>
          <w:numId w:val="4"/>
        </w:numPr>
        <w:spacing w:before="45" w:after="45"/>
        <w:ind w:left="204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Sin apellidos, si es alumno: «Este expediente no trae los apellidos de la familia: busque al titular por su nombre en GES antes de cobrar.» </w:t>
      </w:r>
    </w:p>
    <w:p w14:paraId="087B007F" w14:textId="77777777" w:rsidR="009B1899" w:rsidRDefault="009B1899">
      <w:pPr>
        <w:numPr>
          <w:ilvl w:val="1"/>
          <w:numId w:val="4"/>
        </w:numPr>
        <w:spacing w:before="45" w:after="45"/>
        <w:ind w:left="204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Con «Maestro» o «Administrativo» no sale recordatorio: verifique </w:t>
      </w:r>
      <w:r>
        <w:rPr>
          <w:rStyle w:val="Textoennegrita"/>
          <w:rFonts w:ascii="Segoe UI" w:eastAsia="Times New Roman" w:hAnsi="Segoe UI" w:cs="Segoe UI"/>
          <w:sz w:val="20"/>
          <w:szCs w:val="20"/>
          <w:lang w:val="es-ES"/>
        </w:rPr>
        <w:t>[PENDIENTE: contra qué]</w:t>
      </w:r>
      <w:r>
        <w:rPr>
          <w:rFonts w:ascii="Segoe UI" w:eastAsia="Times New Roman" w:hAnsi="Segoe UI" w:cs="Segoe UI"/>
          <w:color w:val="1C2333"/>
          <w:sz w:val="20"/>
          <w:szCs w:val="20"/>
          <w:lang w:val="es-ES"/>
        </w:rPr>
        <w:t xml:space="preserve">. </w:t>
      </w:r>
    </w:p>
    <w:p w14:paraId="71CEC7D3" w14:textId="77777777" w:rsidR="009B1899" w:rsidRDefault="009B1899">
      <w:pPr>
        <w:numPr>
          <w:ilvl w:val="1"/>
          <w:numId w:val="4"/>
        </w:numPr>
        <w:spacing w:before="45" w:after="45"/>
        <w:ind w:left="2040"/>
        <w:rPr>
          <w:rFonts w:ascii="Segoe UI" w:eastAsia="Times New Roman" w:hAnsi="Segoe UI" w:cs="Segoe UI"/>
          <w:color w:val="1C2333"/>
          <w:sz w:val="20"/>
          <w:szCs w:val="20"/>
          <w:lang w:val="es-ES"/>
        </w:rPr>
      </w:pPr>
      <w:r>
        <w:rPr>
          <w:rStyle w:val="Textoennegrita"/>
          <w:rFonts w:ascii="Segoe UI" w:eastAsia="Times New Roman" w:hAnsi="Segoe UI" w:cs="Segoe UI"/>
          <w:sz w:val="20"/>
          <w:szCs w:val="20"/>
          <w:lang w:val="es-ES"/>
        </w:rPr>
        <w:t>Si la familia no aparece en GES, no reciba el pago.</w:t>
      </w:r>
      <w:r>
        <w:rPr>
          <w:rFonts w:ascii="Segoe UI" w:eastAsia="Times New Roman" w:hAnsi="Segoe UI" w:cs="Segoe UI"/>
          <w:color w:val="1C2333"/>
          <w:sz w:val="20"/>
          <w:szCs w:val="20"/>
          <w:lang w:val="es-ES"/>
        </w:rPr>
        <w:t xml:space="preserve"> Sin pago no se instala el TAG. </w:t>
      </w:r>
    </w:p>
    <w:p w14:paraId="24D4D2A1" w14:textId="77777777" w:rsidR="009B1899" w:rsidRDefault="009B1899">
      <w:pPr>
        <w:numPr>
          <w:ilvl w:val="0"/>
          <w:numId w:val="4"/>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Toque «Registrar pago de $100.00», lea el resumen y toque «Registrar pago». </w:t>
      </w:r>
    </w:p>
    <w:p w14:paraId="13A13066" w14:textId="77777777" w:rsidR="009B1899" w:rsidRDefault="009B1899">
      <w:pPr>
        <w:numPr>
          <w:ilvl w:val="0"/>
          <w:numId w:val="4"/>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Queda hecho con «Pago de $100.00 registrado · recibo SATAG-2026-000123 (SATAG-000123)…». La tarjeta sale de «Registrar pago» (en «Padrón completo» se ve «Pagado») y la familia pasa con TI, que instala y asigna el estacionamiento, aunque el comprobante diga que eso se hace en Administración. </w:t>
      </w:r>
    </w:p>
    <w:p w14:paraId="29CA7E97" w14:textId="77777777" w:rsidR="009B1899" w:rsidRDefault="009B1899">
      <w:pPr>
        <w:pStyle w:val="NormalWeb"/>
        <w:rPr>
          <w:rFonts w:ascii="Segoe UI" w:hAnsi="Segoe UI" w:cs="Segoe UI"/>
          <w:color w:val="1C2333"/>
          <w:sz w:val="20"/>
          <w:szCs w:val="20"/>
          <w:lang w:val="es-ES"/>
        </w:rPr>
      </w:pPr>
      <w:r>
        <w:rPr>
          <w:rStyle w:val="Textoennegrita"/>
          <w:rFonts w:ascii="Segoe UI" w:hAnsi="Segoe UI" w:cs="Segoe UI"/>
          <w:sz w:val="20"/>
          <w:szCs w:val="20"/>
          <w:lang w:val="es-ES"/>
        </w:rPr>
        <w:t>El pago no se puede deshacer desde el panel.</w:t>
      </w:r>
      <w:r>
        <w:rPr>
          <w:rFonts w:ascii="Segoe UI" w:hAnsi="Segoe UI" w:cs="Segoe UI"/>
          <w:color w:val="1C2333"/>
          <w:sz w:val="20"/>
          <w:szCs w:val="20"/>
          <w:lang w:val="es-ES"/>
        </w:rPr>
        <w:t xml:space="preserve"> Antes de confirmar, revise que el folio y el nombre del resumen sean los de la persona que tiene enfrente.</w:t>
      </w:r>
    </w:p>
    <w:p w14:paraId="58672FE9" w14:textId="77777777" w:rsidR="009B1899" w:rsidRDefault="009B1899">
      <w:pPr>
        <w:pStyle w:val="Ttulo3"/>
        <w:rPr>
          <w:rFonts w:ascii="Segoe UI" w:eastAsia="Times New Roman" w:hAnsi="Segoe UI" w:cs="Segoe UI"/>
          <w:lang w:val="es-ES"/>
        </w:rPr>
      </w:pPr>
      <w:r>
        <w:rPr>
          <w:rFonts w:ascii="Segoe UI" w:eastAsia="Times New Roman" w:hAnsi="Segoe UI" w:cs="Segoe UI"/>
          <w:lang w:val="es-ES"/>
        </w:rPr>
        <w:t>Reglas de caja de este periodo</w:t>
      </w:r>
    </w:p>
    <w:p w14:paraId="09A5DB4F" w14:textId="77777777" w:rsidR="009B1899" w:rsidRDefault="009B1899">
      <w:pPr>
        <w:numPr>
          <w:ilvl w:val="0"/>
          <w:numId w:val="5"/>
        </w:numPr>
        <w:spacing w:before="45" w:after="45"/>
        <w:ind w:left="1050"/>
        <w:rPr>
          <w:rFonts w:ascii="Segoe UI" w:eastAsia="Times New Roman" w:hAnsi="Segoe UI" w:cs="Segoe UI"/>
          <w:color w:val="1C2333"/>
          <w:sz w:val="20"/>
          <w:szCs w:val="20"/>
          <w:lang w:val="es-ES"/>
        </w:rPr>
      </w:pPr>
      <w:r>
        <w:rPr>
          <w:rStyle w:val="Textoennegrita"/>
          <w:rFonts w:ascii="Segoe UI" w:eastAsia="Times New Roman" w:hAnsi="Segoe UI" w:cs="Segoe UI"/>
          <w:sz w:val="20"/>
          <w:szCs w:val="20"/>
          <w:lang w:val="es-ES"/>
        </w:rPr>
        <w:t>No se corta caja.</w:t>
      </w:r>
      <w:r>
        <w:rPr>
          <w:rFonts w:ascii="Segoe UI" w:eastAsia="Times New Roman" w:hAnsi="Segoe UI" w:cs="Segoe UI"/>
          <w:color w:val="1C2333"/>
          <w:sz w:val="20"/>
          <w:szCs w:val="20"/>
          <w:lang w:val="es-ES"/>
        </w:rPr>
        <w:t xml:space="preserve"> En </w:t>
      </w:r>
      <w:r>
        <w:rPr>
          <w:rFonts w:ascii="Segoe UI" w:eastAsia="Times New Roman" w:hAnsi="Segoe UI" w:cs="Segoe UI"/>
          <w:color w:val="1C2333"/>
          <w:sz w:val="20"/>
          <w:szCs w:val="20"/>
          <w:lang w:val="es-ES"/>
        </w:rPr>
        <w:t xml:space="preserve">la pestaña «Finanzas» no escriba nada en «Efectivo contado» ni toque ningún botón que empiece con «Cerrar corte»; si aparece el aviso «Cerrar corte de caja», toque «Cancelar». Un corte cerrado ya no se puede modificar. El corte será mensual y lo hará el CP Vicente Hernández cuando exista su perfil de contador, que todavía no está listo. </w:t>
      </w:r>
    </w:p>
    <w:p w14:paraId="3ADB1B20" w14:textId="77777777" w:rsidR="009B1899" w:rsidRDefault="009B1899">
      <w:pPr>
        <w:numPr>
          <w:ilvl w:val="0"/>
          <w:numId w:val="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En «Finanzas» sí puede consultar «En caja ahora» para saber cuánto efectivo debe haber. Desde el 17-sep el color cuenta los </w:t>
      </w:r>
      <w:r>
        <w:rPr>
          <w:rStyle w:val="Textoennegrita"/>
          <w:rFonts w:ascii="Segoe UI" w:eastAsia="Times New Roman" w:hAnsi="Segoe UI" w:cs="Segoe UI"/>
          <w:sz w:val="20"/>
          <w:szCs w:val="20"/>
          <w:lang w:val="es-ES"/>
        </w:rPr>
        <w:t>días naturales desde el primer cobro sin cortar</w:t>
      </w:r>
      <w:r>
        <w:rPr>
          <w:rFonts w:ascii="Segoe UI" w:eastAsia="Times New Roman" w:hAnsi="Segoe UI" w:cs="Segoe UI"/>
          <w:color w:val="1C2333"/>
          <w:sz w:val="20"/>
          <w:szCs w:val="20"/>
          <w:lang w:val="es-ES"/>
        </w:rPr>
        <w:t xml:space="preserve">, no los días en que se cobró: verde hasta 29 días, amarillo a los 30 y rojo a los 35. Antes se ponía en rojo casi a diario y ya no avisaba de nada. Si se pone amarillo, </w:t>
      </w:r>
      <w:r>
        <w:rPr>
          <w:rStyle w:val="Textoennegrita"/>
          <w:rFonts w:ascii="Segoe UI" w:eastAsia="Times New Roman" w:hAnsi="Segoe UI" w:cs="Segoe UI"/>
          <w:sz w:val="20"/>
          <w:szCs w:val="20"/>
          <w:lang w:val="es-ES"/>
        </w:rPr>
        <w:t>avise</w:t>
      </w:r>
      <w:r>
        <w:rPr>
          <w:rFonts w:ascii="Segoe UI" w:eastAsia="Times New Roman" w:hAnsi="Segoe UI" w:cs="Segoe UI"/>
          <w:color w:val="1C2333"/>
          <w:sz w:val="20"/>
          <w:szCs w:val="20"/>
          <w:lang w:val="es-ES"/>
        </w:rPr>
        <w:t xml:space="preserve">: quiere decir que el corte se acerca y todavía no hay quién lo haga. </w:t>
      </w:r>
    </w:p>
    <w:p w14:paraId="02AC61A9" w14:textId="77777777" w:rsidR="009B1899" w:rsidRDefault="009B1899">
      <w:pPr>
        <w:numPr>
          <w:ilvl w:val="0"/>
          <w:numId w:val="5"/>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El aviso de que «esta caja mezcla cobros de N días» </w:t>
      </w:r>
      <w:r>
        <w:rPr>
          <w:rStyle w:val="Textoennegrita"/>
          <w:rFonts w:ascii="Segoe UI" w:eastAsia="Times New Roman" w:hAnsi="Segoe UI" w:cs="Segoe UI"/>
          <w:sz w:val="20"/>
          <w:szCs w:val="20"/>
          <w:lang w:val="es-ES"/>
        </w:rPr>
        <w:t>sigue apareciendo</w:t>
      </w:r>
      <w:r>
        <w:rPr>
          <w:rFonts w:ascii="Segoe UI" w:eastAsia="Times New Roman" w:hAnsi="Segoe UI" w:cs="Segoe UI"/>
          <w:color w:val="1C2333"/>
          <w:sz w:val="20"/>
          <w:szCs w:val="20"/>
          <w:lang w:val="es-ES"/>
        </w:rPr>
        <w:t xml:space="preserve"> y es otra cosa: es el que obliga a explicar el corte en observaciones. No es el semáforo. </w:t>
      </w:r>
    </w:p>
    <w:p w14:paraId="2A2B4B5D" w14:textId="77777777" w:rsidR="009B1899" w:rsidRDefault="009B1899">
      <w:pPr>
        <w:pStyle w:val="Ttulo3"/>
        <w:rPr>
          <w:rFonts w:ascii="Segoe UI" w:eastAsia="Times New Roman" w:hAnsi="Segoe UI" w:cs="Segoe UI"/>
          <w:lang w:val="es-ES"/>
        </w:rPr>
      </w:pPr>
      <w:r>
        <w:rPr>
          <w:rFonts w:ascii="Segoe UI" w:eastAsia="Times New Roman" w:hAnsi="Segoe UI" w:cs="Segoe UI"/>
          <w:lang w:val="es-ES"/>
        </w:rPr>
        <w:t>La firma manuscrita la consulta Sistemas</w:t>
      </w:r>
    </w:p>
    <w:p w14:paraId="59F706C1" w14:textId="77777777" w:rsidR="009B1899" w:rsidRDefault="009B189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Desde el 17-sep, «Ver la firma» </w:t>
      </w:r>
      <w:r>
        <w:rPr>
          <w:rStyle w:val="Textoennegrita"/>
          <w:rFonts w:ascii="Segoe UI" w:hAnsi="Segoe UI" w:cs="Segoe UI"/>
          <w:sz w:val="20"/>
          <w:szCs w:val="20"/>
          <w:lang w:val="es-ES"/>
        </w:rPr>
        <w:t>solo aparece con cuenta de TI</w:t>
      </w:r>
      <w:r>
        <w:rPr>
          <w:rFonts w:ascii="Segoe UI" w:hAnsi="Segoe UI" w:cs="Segoe UI"/>
          <w:color w:val="1C2333"/>
          <w:sz w:val="20"/>
          <w:szCs w:val="20"/>
          <w:lang w:val="es-ES"/>
        </w:rPr>
        <w:t xml:space="preserve">. Donde antes estaba el botón, ahora dice que la firma la consulta Sistemas. Es el acuerdo de la junta del 9-sep: una firma es un dato biométrico y la ve quien la necesita para cotejar. Si necesita cotejar una, </w:t>
      </w:r>
      <w:r>
        <w:rPr>
          <w:rStyle w:val="Textoennegrita"/>
          <w:rFonts w:ascii="Segoe UI" w:hAnsi="Segoe UI" w:cs="Segoe UI"/>
          <w:sz w:val="20"/>
          <w:szCs w:val="20"/>
          <w:lang w:val="es-ES"/>
        </w:rPr>
        <w:t>pídala a TI con el folio del expediente</w:t>
      </w:r>
      <w:r>
        <w:rPr>
          <w:rFonts w:ascii="Segoe UI" w:hAnsi="Segoe UI" w:cs="Segoe UI"/>
          <w:color w:val="1C2333"/>
          <w:sz w:val="20"/>
          <w:szCs w:val="20"/>
          <w:lang w:val="es-ES"/>
        </w:rPr>
        <w:t>.</w:t>
      </w:r>
    </w:p>
    <w:tbl>
      <w:tblPr>
        <w:tblW w:w="5000" w:type="pct"/>
        <w:tblCellMar>
          <w:top w:w="15" w:type="dxa"/>
          <w:left w:w="15" w:type="dxa"/>
          <w:bottom w:w="15" w:type="dxa"/>
          <w:right w:w="15" w:type="dxa"/>
        </w:tblCellMar>
        <w:tblLook w:val="04A0" w:firstRow="1" w:lastRow="0" w:firstColumn="1" w:lastColumn="0" w:noHBand="0" w:noVBand="1"/>
      </w:tblPr>
      <w:tblGrid>
        <w:gridCol w:w="4992"/>
        <w:gridCol w:w="4992"/>
      </w:tblGrid>
      <w:tr w:rsidR="00000000" w:rsidRPr="009B1899" w14:paraId="1E9A8E2B" w14:textId="77777777" w:rsidTr="009B1899">
        <w:trPr>
          <w:cantSplit/>
          <w:tblHeader/>
        </w:trPr>
        <w:tc>
          <w:tcPr>
            <w:tcW w:w="250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74CAEE08" w14:textId="77777777" w:rsidR="009B1899" w:rsidRPr="009B1899" w:rsidRDefault="009B1899">
            <w:pPr>
              <w:spacing w:before="120" w:after="180"/>
              <w:rPr>
                <w:rFonts w:ascii="Segoe UI" w:eastAsia="Times New Roman" w:hAnsi="Segoe UI" w:cs="Segoe UI"/>
                <w:b/>
                <w:bCs/>
                <w:color w:val="FFFFFF"/>
                <w:sz w:val="17"/>
                <w:szCs w:val="18"/>
              </w:rPr>
            </w:pPr>
            <w:r w:rsidRPr="009B1899">
              <w:rPr>
                <w:rFonts w:ascii="Segoe UI" w:eastAsia="Times New Roman" w:hAnsi="Segoe UI" w:cs="Segoe UI"/>
                <w:b/>
                <w:bCs/>
                <w:color w:val="FFFFFF"/>
                <w:sz w:val="17"/>
                <w:szCs w:val="18"/>
              </w:rPr>
              <w:t>Mensaje</w:t>
            </w:r>
          </w:p>
        </w:tc>
        <w:tc>
          <w:tcPr>
            <w:tcW w:w="250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281A9388" w14:textId="77777777" w:rsidR="009B1899" w:rsidRPr="009B1899" w:rsidRDefault="009B1899">
            <w:pPr>
              <w:spacing w:before="120" w:after="180"/>
              <w:rPr>
                <w:rFonts w:ascii="Segoe UI" w:eastAsia="Times New Roman" w:hAnsi="Segoe UI" w:cs="Segoe UI"/>
                <w:b/>
                <w:bCs/>
                <w:color w:val="FFFFFF"/>
                <w:sz w:val="17"/>
                <w:szCs w:val="18"/>
              </w:rPr>
            </w:pPr>
            <w:r w:rsidRPr="009B1899">
              <w:rPr>
                <w:rFonts w:ascii="Segoe UI" w:eastAsia="Times New Roman" w:hAnsi="Segoe UI" w:cs="Segoe UI"/>
                <w:b/>
                <w:bCs/>
                <w:color w:val="FFFFFF"/>
                <w:sz w:val="17"/>
                <w:szCs w:val="18"/>
              </w:rPr>
              <w:t>Qué hacer</w:t>
            </w:r>
          </w:p>
        </w:tc>
      </w:tr>
      <w:tr w:rsidR="00000000" w:rsidRPr="009B1899" w14:paraId="77FCA87C" w14:textId="77777777" w:rsidTr="009B1899">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A4CBF38"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«El registro ya tiene el pago SATAG-2026-000123 registrado»</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5D5098A4"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Ya estaba pagado. No cobre otra vez.</w:t>
            </w:r>
          </w:p>
        </w:tc>
      </w:tr>
      <w:tr w:rsidR="00000000" w:rsidRPr="009B1899" w14:paraId="71C4C6DF" w14:textId="77777777" w:rsidTr="009B1899">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2D8A63E"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«Escriba el parentesco con la familia.»</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C6E627A"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Falta el parentesco del «Otro familiar».</w:t>
            </w:r>
          </w:p>
        </w:tc>
      </w:tr>
    </w:tbl>
    <w:p w14:paraId="250E5013" w14:textId="77777777" w:rsidR="009B1899" w:rsidRDefault="009B1899">
      <w:pPr>
        <w:spacing w:before="210" w:after="21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pict w14:anchorId="3C3EAD30">
          <v:rect id="_x0000_i1027" style="width:0;height:1.5pt" o:hralign="center" o:hrstd="t" o:hr="t" fillcolor="#a0a0a0" stroked="f"/>
        </w:pict>
      </w:r>
    </w:p>
    <w:p w14:paraId="3122B482" w14:textId="77777777" w:rsidR="009B1899" w:rsidRDefault="009B1899">
      <w:pPr>
        <w:pStyle w:val="Ttulo2"/>
        <w:rPr>
          <w:rFonts w:ascii="Segoe UI" w:eastAsia="Times New Roman" w:hAnsi="Segoe UI" w:cs="Segoe UI"/>
          <w:lang w:val="es-ES"/>
        </w:rPr>
      </w:pPr>
      <w:r>
        <w:rPr>
          <w:rFonts w:ascii="Segoe UI" w:eastAsia="Times New Roman" w:hAnsi="Segoe UI" w:cs="Segoe UI"/>
          <w:lang w:val="es-ES"/>
        </w:rPr>
        <w:t>3. TI: Lidia Segundo, Ángel Martínez, Miguel González y Gerardo Sánchez (instalan)</w:t>
      </w:r>
    </w:p>
    <w:p w14:paraId="1B739D45" w14:textId="77777777" w:rsidR="009B1899" w:rsidRDefault="009B1899">
      <w:pPr>
        <w:pStyle w:val="Ttulo3"/>
        <w:rPr>
          <w:rFonts w:ascii="Segoe UI" w:eastAsia="Times New Roman" w:hAnsi="Segoe UI" w:cs="Segoe UI"/>
          <w:lang w:val="es-ES"/>
        </w:rPr>
      </w:pPr>
      <w:r>
        <w:rPr>
          <w:rFonts w:ascii="Segoe UI" w:eastAsia="Times New Roman" w:hAnsi="Segoe UI" w:cs="Segoe UI"/>
          <w:lang w:val="es-ES"/>
        </w:rPr>
        <w:t>Instalar un TAG</w:t>
      </w:r>
    </w:p>
    <w:p w14:paraId="3D6522D4" w14:textId="77777777" w:rsidR="009B1899" w:rsidRDefault="009B1899">
      <w:pPr>
        <w:numPr>
          <w:ilvl w:val="0"/>
          <w:numId w:val="6"/>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Toque «Instalar TAG» (entrar a la cola recarga la lista) y busque en «Placas, apellidos de la familia o nombre…»: encuentra aunque escriba la placa con guion o sin acentos. </w:t>
      </w:r>
    </w:p>
    <w:p w14:paraId="6BF5F2C8" w14:textId="77777777" w:rsidR="009B1899" w:rsidRDefault="009B1899">
      <w:pPr>
        <w:numPr>
          <w:ilvl w:val="1"/>
          <w:numId w:val="6"/>
        </w:numPr>
        <w:spacing w:before="45" w:after="45"/>
        <w:ind w:left="204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Si la familia acaba de pagar y sigue en «Esperando pago», o si otro compañero ya instaló, toque «Actualizar lista» (arriba de la cola y junto a «Padrón completo»). Si aun así sigue en «Esperando pago» («Falta registrar el pago en Administración…»), primero pasa con Administración. </w:t>
      </w:r>
    </w:p>
    <w:p w14:paraId="556FE5B4" w14:textId="77777777" w:rsidR="009B1899" w:rsidRDefault="009B1899">
      <w:pPr>
        <w:numPr>
          <w:ilvl w:val="1"/>
          <w:numId w:val="6"/>
        </w:numPr>
        <w:spacing w:before="45" w:after="45"/>
        <w:ind w:left="204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Si sale «No está en la fila de instalación. Toque «Actualizar lista»; si sigue sin aparecer, búsquelo en el «Padrón completo» (← Inicio): puede que ya tenga TAG o que no se haya registrado.», ábralo ahí y toque «Instalar TAG». Si ya dice «Activo» con su TAG, ya está instalado; si no aparece en ningún lado, que se registre en </w:t>
      </w:r>
      <w:r>
        <w:rPr>
          <w:rStyle w:val="Textoennegrita"/>
          <w:rFonts w:ascii="Segoe UI" w:eastAsia="Times New Roman" w:hAnsi="Segoe UI" w:cs="Segoe UI"/>
          <w:sz w:val="20"/>
          <w:szCs w:val="20"/>
          <w:lang w:val="es-ES"/>
        </w:rPr>
        <w:t>satag.asuncionqro.edu.mx/registro/</w:t>
      </w:r>
      <w:r>
        <w:rPr>
          <w:rFonts w:ascii="Segoe UI" w:eastAsia="Times New Roman" w:hAnsi="Segoe UI" w:cs="Segoe UI"/>
          <w:color w:val="1C2333"/>
          <w:sz w:val="20"/>
          <w:szCs w:val="20"/>
          <w:lang w:val="es-ES"/>
        </w:rPr>
        <w:t xml:space="preserve"> (cartel con QR). </w:t>
      </w:r>
    </w:p>
    <w:p w14:paraId="40CC1EC1" w14:textId="77777777" w:rsidR="009B1899" w:rsidRDefault="009B1899">
      <w:pPr>
        <w:numPr>
          <w:ilvl w:val="0"/>
          <w:numId w:val="6"/>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Abra la tarjeta. Los «Apellidos de la familia» y, si es otro familiar, el «Parentesco con la familia» son solo referencia: el cotejo en GES lo hace Administración al cobrar. TI instala a quien ya pagó, aunque esos datos digan «Sin capturar». </w:t>
      </w:r>
    </w:p>
    <w:p w14:paraId="71C4AF52" w14:textId="77777777" w:rsidR="009B1899" w:rsidRDefault="009B1899">
      <w:pPr>
        <w:numPr>
          <w:ilvl w:val="0"/>
          <w:numId w:val="6"/>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Revise que el coche que tiene enfrente sea el registrado. Si algo no coincide, toque «¿Los datos del vehículo no coinciden?» y corrija «Placas» (o «Sin placas (permiso/nuevo)»), «Marca», «Modelo» y «Color» con la lista; si no está, elija «Otro» y escriba el dato en el campo que aparece. Se guarda al instalar; arriba del botón verá «Antes de instalar se corregirá: …». </w:t>
      </w:r>
    </w:p>
    <w:p w14:paraId="2186DB7F" w14:textId="77777777" w:rsidR="009B1899" w:rsidRDefault="009B1899">
      <w:pPr>
        <w:numPr>
          <w:ilvl w:val="0"/>
          <w:numId w:val="6"/>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«Estacionamiento (acceso del TAG)»: toque «E1», «E2» o los dos; el que ya está en color se desmarca si lo vuelve a tocar. </w:t>
      </w:r>
    </w:p>
    <w:p w14:paraId="4D9F509B" w14:textId="77777777" w:rsidR="009B1899" w:rsidRDefault="009B1899">
      <w:pPr>
        <w:numPr>
          <w:ilvl w:val="1"/>
          <w:numId w:val="6"/>
        </w:numPr>
        <w:spacing w:before="45" w:after="45"/>
        <w:ind w:left="204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Padre o madre u otro familiar: «E1» y «E2». Alumno: solo «E1». Administrativo: solo «E2». </w:t>
      </w:r>
    </w:p>
    <w:p w14:paraId="73E4305C" w14:textId="77777777" w:rsidR="009B1899" w:rsidRDefault="009B1899">
      <w:pPr>
        <w:numPr>
          <w:ilvl w:val="1"/>
          <w:numId w:val="6"/>
        </w:numPr>
        <w:spacing w:before="45" w:after="45"/>
        <w:ind w:left="204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Maestro: según su sección; preescolar y primaria «E2», secundaria y preparatoria «E1». Desde el 17-sep </w:t>
      </w:r>
      <w:r>
        <w:rPr>
          <w:rStyle w:val="Textoennegrita"/>
          <w:rFonts w:ascii="Segoe UI" w:eastAsia="Times New Roman" w:hAnsi="Segoe UI" w:cs="Segoe UI"/>
          <w:sz w:val="20"/>
          <w:szCs w:val="20"/>
          <w:lang w:val="es-ES"/>
        </w:rPr>
        <w:t>la sección ya viene en el expediente</w:t>
      </w:r>
      <w:r>
        <w:rPr>
          <w:rFonts w:ascii="Segoe UI" w:eastAsia="Times New Roman" w:hAnsi="Segoe UI" w:cs="Segoe UI"/>
          <w:color w:val="1C2333"/>
          <w:sz w:val="20"/>
          <w:szCs w:val="20"/>
          <w:lang w:val="es-ES"/>
        </w:rPr>
        <w:t xml:space="preserve"> y los estacionamientos llegan </w:t>
      </w:r>
      <w:r>
        <w:rPr>
          <w:rStyle w:val="Textoennegrita"/>
          <w:rFonts w:ascii="Segoe UI" w:eastAsia="Times New Roman" w:hAnsi="Segoe UI" w:cs="Segoe UI"/>
          <w:sz w:val="20"/>
          <w:szCs w:val="20"/>
          <w:lang w:val="es-ES"/>
        </w:rPr>
        <w:t>sugeridos</w:t>
      </w:r>
      <w:r>
        <w:rPr>
          <w:rFonts w:ascii="Segoe UI" w:eastAsia="Times New Roman" w:hAnsi="Segoe UI" w:cs="Segoe UI"/>
          <w:color w:val="1C2333"/>
          <w:sz w:val="20"/>
          <w:szCs w:val="20"/>
          <w:lang w:val="es-ES"/>
        </w:rPr>
        <w:t xml:space="preserve">: revíselos, no vuelva a preguntarla. Solo pregúntesela si el expediente no la trae, que pasa cuando el tipo se corrigió a «Maestro» en la caja. Empleado que también es padre o madre: los de su puesto. </w:t>
      </w:r>
    </w:p>
    <w:p w14:paraId="14202266" w14:textId="77777777" w:rsidR="009B1899" w:rsidRDefault="009B1899">
      <w:pPr>
        <w:numPr>
          <w:ilvl w:val="0"/>
          <w:numId w:val="6"/>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«No. de TAG (6–11 dígitos)». Si la familia trae su propio TAG, marque </w:t>
      </w:r>
      <w:r>
        <w:rPr>
          <w:rStyle w:val="Textoennegrita"/>
          <w:rFonts w:ascii="Segoe UI" w:eastAsia="Times New Roman" w:hAnsi="Segoe UI" w:cs="Segoe UI"/>
          <w:sz w:val="20"/>
          <w:szCs w:val="20"/>
          <w:lang w:val="es-ES"/>
        </w:rPr>
        <w:t>primero</w:t>
      </w:r>
      <w:r>
        <w:rPr>
          <w:rFonts w:ascii="Segoe UI" w:eastAsia="Times New Roman" w:hAnsi="Segoe UI" w:cs="Segoe UI"/>
          <w:color w:val="1C2333"/>
          <w:sz w:val="20"/>
          <w:szCs w:val="20"/>
          <w:lang w:val="es-ES"/>
        </w:rPr>
        <w:t xml:space="preserve"> «La familia trae su propio TAG (se aparta el de la escuela)», abajo, y escriba el número de ese TAG; «No. del TAG apartado» es opcional. Si el TAG es de la escuela, toque el número que coincide con el que tiene en la mano, o escríbalo. </w:t>
      </w:r>
    </w:p>
    <w:p w14:paraId="2FD468F7" w14:textId="77777777" w:rsidR="009B1899" w:rsidRDefault="009B1899">
      <w:pPr>
        <w:numPr>
          <w:ilvl w:val="0"/>
          <w:numId w:val="6"/>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«Instalado por» </w:t>
      </w:r>
      <w:r>
        <w:rPr>
          <w:rStyle w:val="Textoennegrita"/>
          <w:rFonts w:ascii="Segoe UI" w:eastAsia="Times New Roman" w:hAnsi="Segoe UI" w:cs="Segoe UI"/>
          <w:sz w:val="20"/>
          <w:szCs w:val="20"/>
          <w:lang w:val="es-ES"/>
        </w:rPr>
        <w:t>es su usuario: no se escribe</w:t>
      </w:r>
      <w:r>
        <w:rPr>
          <w:rFonts w:ascii="Segoe UI" w:eastAsia="Times New Roman" w:hAnsi="Segoe UI" w:cs="Segoe UI"/>
          <w:color w:val="1C2333"/>
          <w:sz w:val="20"/>
          <w:szCs w:val="20"/>
          <w:lang w:val="es-ES"/>
        </w:rPr>
        <w:t xml:space="preserve">. Por eso cada quien instala con su propia cuenta; si entra con la de otra persona, el expediente dirá que fue esa persona. En la ficha queda además la </w:t>
      </w:r>
      <w:r>
        <w:rPr>
          <w:rStyle w:val="Textoennegrita"/>
          <w:rFonts w:ascii="Segoe UI" w:eastAsia="Times New Roman" w:hAnsi="Segoe UI" w:cs="Segoe UI"/>
          <w:sz w:val="20"/>
          <w:szCs w:val="20"/>
          <w:lang w:val="es-ES"/>
        </w:rPr>
        <w:t>hora</w:t>
      </w:r>
      <w:r>
        <w:rPr>
          <w:rFonts w:ascii="Segoe UI" w:eastAsia="Times New Roman" w:hAnsi="Segoe UI" w:cs="Segoe UI"/>
          <w:color w:val="1C2333"/>
          <w:sz w:val="20"/>
          <w:szCs w:val="20"/>
          <w:lang w:val="es-ES"/>
        </w:rPr>
        <w:t xml:space="preserve"> de la instalación, no solo el día. </w:t>
      </w:r>
    </w:p>
    <w:p w14:paraId="02CB9145" w14:textId="77777777" w:rsidR="009B1899" w:rsidRDefault="009B1899">
      <w:pPr>
        <w:numPr>
          <w:ilvl w:val="0"/>
          <w:numId w:val="6"/>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Toque «Instalar y activar TAG …» (o «Corregir datos e instalar el TAG …»). En el aviso, el número sale grande en su propio renglón («TAG 1234567»): compárelo con el impreso en el TAG («Compare el número de arriba con el impreso en el TAG. ¿Continuar?») y toque «Instalar» (o «Corregir e instalar»). </w:t>
      </w:r>
    </w:p>
    <w:p w14:paraId="5690A6C2" w14:textId="77777777" w:rsidR="009B1899" w:rsidRDefault="009B1899">
      <w:pPr>
        <w:numPr>
          <w:ilvl w:val="0"/>
          <w:numId w:val="6"/>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Mientras guarda, el botón dice «Instalando el TAG 1234567… no cierre esta pantalla»: espere sin cerrarla. Queda hecho con «TAG … instalado y activado (SATAG-…)». </w:t>
      </w:r>
    </w:p>
    <w:p w14:paraId="065A3E25" w14:textId="77777777" w:rsidR="009B1899" w:rsidRDefault="009B1899">
      <w:pPr>
        <w:numPr>
          <w:ilvl w:val="1"/>
          <w:numId w:val="6"/>
        </w:numPr>
        <w:spacing w:before="45" w:after="45"/>
        <w:ind w:left="204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Si se cae la señal (mensaje «No hubo respuesta del servidor…», abajo): </w:t>
      </w:r>
      <w:r>
        <w:rPr>
          <w:rStyle w:val="Textoennegrita"/>
          <w:rFonts w:ascii="Segoe UI" w:eastAsia="Times New Roman" w:hAnsi="Segoe UI" w:cs="Segoe UI"/>
          <w:sz w:val="20"/>
          <w:szCs w:val="20"/>
          <w:lang w:val="es-ES"/>
        </w:rPr>
        <w:t>no repita la acción hasta que la lista se actualice y vea si el cambio ya quedó.</w:t>
      </w:r>
      <w:r>
        <w:rPr>
          <w:rFonts w:ascii="Segoe UI" w:eastAsia="Times New Roman" w:hAnsi="Segoe UI" w:cs="Segoe UI"/>
          <w:color w:val="1C2333"/>
          <w:sz w:val="20"/>
          <w:szCs w:val="20"/>
          <w:lang w:val="es-ES"/>
        </w:rPr>
        <w:t xml:space="preserve"> </w:t>
      </w:r>
    </w:p>
    <w:p w14:paraId="4F0EB781" w14:textId="77777777" w:rsidR="009B1899" w:rsidRDefault="009B1899">
      <w:pPr>
        <w:pStyle w:val="NormalWeb"/>
        <w:rPr>
          <w:rFonts w:ascii="Segoe UI" w:hAnsi="Segoe UI" w:cs="Segoe UI"/>
          <w:color w:val="1C2333"/>
          <w:sz w:val="20"/>
          <w:szCs w:val="20"/>
          <w:lang w:val="es-ES"/>
        </w:rPr>
      </w:pPr>
      <w:r>
        <w:rPr>
          <w:rStyle w:val="Textoennegrita"/>
          <w:rFonts w:ascii="Segoe UI" w:hAnsi="Segoe UI" w:cs="Segoe UI"/>
          <w:sz w:val="20"/>
          <w:szCs w:val="20"/>
          <w:lang w:val="es-ES"/>
        </w:rPr>
        <w:t>La pluma la controla ZK, no SATAG.</w:t>
      </w:r>
      <w:r>
        <w:rPr>
          <w:rFonts w:ascii="Segoe UI" w:hAnsi="Segoe UI" w:cs="Segoe UI"/>
          <w:color w:val="1C2333"/>
          <w:sz w:val="20"/>
          <w:szCs w:val="20"/>
          <w:lang w:val="es-ES"/>
        </w:rPr>
        <w:t xml:space="preserve"> </w:t>
      </w:r>
      <w:r>
        <w:rPr>
          <w:rFonts w:ascii="Segoe UI" w:hAnsi="Segoe UI" w:cs="Segoe UI"/>
          <w:color w:val="1C2333"/>
          <w:sz w:val="20"/>
          <w:szCs w:val="20"/>
          <w:lang w:val="es-ES"/>
        </w:rPr>
        <w:t>Los TAGs de la escuela ya están activos en ZK desde que TI los dio de alta en el stock (abajo): funcionan desde que se pegan, y a la familia se le dice que ya puede entrar. Un TAG propio de la familia no está en ZK: se activa con la exportación del padrón de ese día (abajo). Nombre, placa y departamento llegan a ZK con esa misma exportación, al final de cada día de instalación.</w:t>
      </w:r>
    </w:p>
    <w:p w14:paraId="02A2B432" w14:textId="77777777" w:rsidR="009B1899" w:rsidRDefault="009B1899">
      <w:pPr>
        <w:pStyle w:val="Ttulo3"/>
        <w:rPr>
          <w:rFonts w:ascii="Segoe UI" w:eastAsia="Times New Roman" w:hAnsi="Segoe UI" w:cs="Segoe UI"/>
          <w:lang w:val="es-ES"/>
        </w:rPr>
      </w:pPr>
      <w:r>
        <w:rPr>
          <w:rFonts w:ascii="Segoe UI" w:eastAsia="Times New Roman" w:hAnsi="Segoe UI" w:cs="Segoe UI"/>
          <w:lang w:val="es-ES"/>
        </w:rPr>
        <w:t>Otras acciones</w:t>
      </w:r>
    </w:p>
    <w:p w14:paraId="36E79DF5" w14:textId="77777777" w:rsidR="009B1899" w:rsidRDefault="009B1899">
      <w:pPr>
        <w:numPr>
          <w:ilvl w:val="0"/>
          <w:numId w:val="7"/>
        </w:numPr>
        <w:spacing w:before="45" w:after="45"/>
        <w:ind w:left="1050"/>
        <w:rPr>
          <w:rFonts w:ascii="Segoe UI" w:eastAsia="Times New Roman" w:hAnsi="Segoe UI" w:cs="Segoe UI"/>
          <w:color w:val="1C2333"/>
          <w:sz w:val="20"/>
          <w:szCs w:val="20"/>
          <w:lang w:val="es-ES"/>
        </w:rPr>
      </w:pPr>
      <w:r>
        <w:rPr>
          <w:rStyle w:val="Textoennegrita"/>
          <w:rFonts w:ascii="Segoe UI" w:eastAsia="Times New Roman" w:hAnsi="Segoe UI" w:cs="Segoe UI"/>
          <w:sz w:val="20"/>
          <w:szCs w:val="20"/>
          <w:lang w:val="es-ES"/>
        </w:rPr>
        <w:t>Actualizar datos:</w:t>
      </w:r>
      <w:r>
        <w:rPr>
          <w:rFonts w:ascii="Segoe UI" w:eastAsia="Times New Roman" w:hAnsi="Segoe UI" w:cs="Segoe UI"/>
          <w:color w:val="1C2333"/>
          <w:sz w:val="20"/>
          <w:szCs w:val="20"/>
          <w:lang w:val="es-ES"/>
        </w:rPr>
        <w:t xml:space="preserve"> «Actualizar datos»; arriba, «Con solicitud pendiente»; a cualquier otra persona, búsquela en «Atender a alguien más». Cambie lo necesario y toque «Guardar cambios». </w:t>
      </w:r>
    </w:p>
    <w:p w14:paraId="6EA397E5" w14:textId="77777777" w:rsidR="009B1899" w:rsidRDefault="009B1899">
      <w:pPr>
        <w:numPr>
          <w:ilvl w:val="0"/>
          <w:numId w:val="7"/>
        </w:numPr>
        <w:spacing w:before="45" w:after="45"/>
        <w:ind w:left="1050"/>
        <w:rPr>
          <w:rFonts w:ascii="Segoe UI" w:eastAsia="Times New Roman" w:hAnsi="Segoe UI" w:cs="Segoe UI"/>
          <w:color w:val="1C2333"/>
          <w:sz w:val="20"/>
          <w:szCs w:val="20"/>
          <w:lang w:val="es-ES"/>
        </w:rPr>
      </w:pPr>
      <w:r>
        <w:rPr>
          <w:rStyle w:val="Textoennegrita"/>
          <w:rFonts w:ascii="Segoe UI" w:eastAsia="Times New Roman" w:hAnsi="Segoe UI" w:cs="Segoe UI"/>
          <w:sz w:val="20"/>
          <w:szCs w:val="20"/>
          <w:lang w:val="es-ES"/>
        </w:rPr>
        <w:t>Reponer un TAG:</w:t>
      </w:r>
      <w:r>
        <w:rPr>
          <w:rFonts w:ascii="Segoe UI" w:eastAsia="Times New Roman" w:hAnsi="Segoe UI" w:cs="Segoe UI"/>
          <w:color w:val="1C2333"/>
          <w:sz w:val="20"/>
          <w:szCs w:val="20"/>
          <w:lang w:val="es-ES"/>
        </w:rPr>
        <w:t xml:space="preserve"> en «Actualizar datos», escriba el número nuevo en «No. de TAG (cambiarlo registra una reposición)»; el anterior queda inactivo. Con TAG apartado, use «Usar el TAG apartado …». </w:t>
      </w:r>
    </w:p>
    <w:p w14:paraId="15071F82" w14:textId="77777777" w:rsidR="009B1899" w:rsidRDefault="009B1899">
      <w:pPr>
        <w:numPr>
          <w:ilvl w:val="0"/>
          <w:numId w:val="7"/>
        </w:numPr>
        <w:spacing w:before="45" w:after="45"/>
        <w:ind w:left="1050"/>
        <w:rPr>
          <w:rFonts w:ascii="Segoe UI" w:eastAsia="Times New Roman" w:hAnsi="Segoe UI" w:cs="Segoe UI"/>
          <w:color w:val="1C2333"/>
          <w:sz w:val="20"/>
          <w:szCs w:val="20"/>
          <w:lang w:val="es-ES"/>
        </w:rPr>
      </w:pPr>
      <w:r>
        <w:rPr>
          <w:rStyle w:val="Textoennegrita"/>
          <w:rFonts w:ascii="Segoe UI" w:eastAsia="Times New Roman" w:hAnsi="Segoe UI" w:cs="Segoe UI"/>
          <w:sz w:val="20"/>
          <w:szCs w:val="20"/>
          <w:lang w:val="es-ES"/>
        </w:rPr>
        <w:t>Dar de baja:</w:t>
      </w:r>
      <w:r>
        <w:rPr>
          <w:rFonts w:ascii="Segoe UI" w:eastAsia="Times New Roman" w:hAnsi="Segoe UI" w:cs="Segoe UI"/>
          <w:color w:val="1C2333"/>
          <w:sz w:val="20"/>
          <w:szCs w:val="20"/>
          <w:lang w:val="es-ES"/>
        </w:rPr>
        <w:t xml:space="preserve"> «Dar de baja»; arriba, «Con solicitud pendiente»; a cualquier otra persona, búsquela en «Atender a alguien más». Escriba el «Motivo de baja» y toque «Dar de baja». No se puede revertir desde el panel y </w:t>
      </w:r>
      <w:r>
        <w:rPr>
          <w:rStyle w:val="Textoennegrita"/>
          <w:rFonts w:ascii="Segoe UI" w:eastAsia="Times New Roman" w:hAnsi="Segoe UI" w:cs="Segoe UI"/>
          <w:sz w:val="20"/>
          <w:szCs w:val="20"/>
          <w:lang w:val="es-ES"/>
        </w:rPr>
        <w:t>no llega a ZK</w:t>
      </w:r>
      <w:r>
        <w:rPr>
          <w:rFonts w:ascii="Segoe UI" w:eastAsia="Times New Roman" w:hAnsi="Segoe UI" w:cs="Segoe UI"/>
          <w:color w:val="1C2333"/>
          <w:sz w:val="20"/>
          <w:szCs w:val="20"/>
          <w:lang w:val="es-ES"/>
        </w:rPr>
        <w:t xml:space="preserve">: ahí, quítela de los niveles de acceso y muévala al departamento BAJAS. </w:t>
      </w:r>
    </w:p>
    <w:p w14:paraId="4D5086AF" w14:textId="77777777" w:rsidR="009B1899" w:rsidRDefault="009B1899">
      <w:pPr>
        <w:numPr>
          <w:ilvl w:val="0"/>
          <w:numId w:val="7"/>
        </w:numPr>
        <w:spacing w:before="45" w:after="45"/>
        <w:ind w:left="1050"/>
        <w:rPr>
          <w:rFonts w:ascii="Segoe UI" w:eastAsia="Times New Roman" w:hAnsi="Segoe UI" w:cs="Segoe UI"/>
          <w:color w:val="1C2333"/>
          <w:sz w:val="20"/>
          <w:szCs w:val="20"/>
          <w:lang w:val="es-ES"/>
        </w:rPr>
      </w:pPr>
      <w:r>
        <w:rPr>
          <w:rStyle w:val="Textoennegrita"/>
          <w:rFonts w:ascii="Segoe UI" w:eastAsia="Times New Roman" w:hAnsi="Segoe UI" w:cs="Segoe UI"/>
          <w:sz w:val="20"/>
          <w:szCs w:val="20"/>
          <w:lang w:val="es-ES"/>
        </w:rPr>
        <w:t>Notas del buzón:</w:t>
      </w:r>
      <w:r>
        <w:rPr>
          <w:rFonts w:ascii="Segoe UI" w:eastAsia="Times New Roman" w:hAnsi="Segoe UI" w:cs="Segoe UI"/>
          <w:color w:val="1C2333"/>
          <w:sz w:val="20"/>
          <w:szCs w:val="20"/>
          <w:lang w:val="es-ES"/>
        </w:rPr>
        <w:t xml:space="preserve"> «Notas sin expediente» → «Vincular a un expediente» o «Descartar» con su motivo. </w:t>
      </w:r>
    </w:p>
    <w:p w14:paraId="254BB3DA" w14:textId="77777777" w:rsidR="009B1899" w:rsidRDefault="009B1899">
      <w:pPr>
        <w:pStyle w:val="Ttulo3"/>
        <w:rPr>
          <w:rFonts w:ascii="Segoe UI" w:eastAsia="Times New Roman" w:hAnsi="Segoe UI" w:cs="Segoe UI"/>
          <w:lang w:val="es-ES"/>
        </w:rPr>
      </w:pPr>
      <w:r>
        <w:rPr>
          <w:rFonts w:ascii="Segoe UI" w:eastAsia="Times New Roman" w:hAnsi="Segoe UI" w:cs="Segoe UI"/>
          <w:lang w:val="es-ES"/>
        </w:rPr>
        <w:t>ZKBioSecurity: activar el stock y actualizar el padrón</w:t>
      </w:r>
    </w:p>
    <w:p w14:paraId="643F8896" w14:textId="77777777" w:rsidR="009B1899" w:rsidRDefault="009B1899">
      <w:pPr>
        <w:pStyle w:val="NormalWeb"/>
        <w:rPr>
          <w:rFonts w:ascii="Segoe UI" w:hAnsi="Segoe UI" w:cs="Segoe UI"/>
          <w:color w:val="1C2333"/>
          <w:sz w:val="20"/>
          <w:szCs w:val="20"/>
          <w:lang w:val="es-ES"/>
        </w:rPr>
      </w:pPr>
      <w:r>
        <w:rPr>
          <w:rFonts w:ascii="Segoe UI" w:hAnsi="Segoe UI" w:cs="Segoe UI"/>
          <w:color w:val="1C2333"/>
          <w:sz w:val="20"/>
          <w:szCs w:val="20"/>
          <w:lang w:val="es-ES"/>
        </w:rPr>
        <w:t xml:space="preserve">En ZK no se captura nada a mano: todo entra por archivo desde SATAG. El importador de ZK </w:t>
      </w:r>
      <w:r>
        <w:rPr>
          <w:rStyle w:val="Textoennegrita"/>
          <w:rFonts w:ascii="Segoe UI" w:hAnsi="Segoe UI" w:cs="Segoe UI"/>
          <w:sz w:val="20"/>
          <w:szCs w:val="20"/>
          <w:lang w:val="es-ES"/>
        </w:rPr>
        <w:t>nunca asigna niveles de acceso</w:t>
      </w:r>
      <w:r>
        <w:rPr>
          <w:rFonts w:ascii="Segoe UI" w:hAnsi="Segoe UI" w:cs="Segoe UI"/>
          <w:color w:val="1C2333"/>
          <w:sz w:val="20"/>
          <w:szCs w:val="20"/>
          <w:lang w:val="es-ES"/>
        </w:rPr>
        <w:t xml:space="preserve">; lo que activa a todos los de un departamento es </w:t>
      </w:r>
      <w:r>
        <w:rPr>
          <w:rStyle w:val="Textoennegrita"/>
          <w:rFonts w:ascii="Segoe UI" w:hAnsi="Segoe UI" w:cs="Segoe UI"/>
          <w:sz w:val="20"/>
          <w:szCs w:val="20"/>
          <w:lang w:val="es-ES"/>
        </w:rPr>
        <w:t>quitar y volver a poner</w:t>
      </w:r>
      <w:r>
        <w:rPr>
          <w:rFonts w:ascii="Segoe UI" w:hAnsi="Segoe UI" w:cs="Segoe UI"/>
          <w:color w:val="1C2333"/>
          <w:sz w:val="20"/>
          <w:szCs w:val="20"/>
          <w:lang w:val="es-ES"/>
        </w:rPr>
        <w:t xml:space="preserve"> sus niveles en la pantalla de acceso por departamento de ZK (guardar sin cambiar nada no sirve).</w:t>
      </w:r>
    </w:p>
    <w:p w14:paraId="7467CCE3" w14:textId="77777777" w:rsidR="009B1899" w:rsidRDefault="009B1899">
      <w:pPr>
        <w:pStyle w:val="NormalWeb"/>
        <w:rPr>
          <w:rFonts w:ascii="Segoe UI" w:hAnsi="Segoe UI" w:cs="Segoe UI"/>
          <w:color w:val="1C2333"/>
          <w:sz w:val="20"/>
          <w:szCs w:val="20"/>
          <w:lang w:val="es-ES"/>
        </w:rPr>
      </w:pPr>
      <w:r>
        <w:rPr>
          <w:rStyle w:val="Textoennegrita"/>
          <w:rFonts w:ascii="Segoe UI" w:hAnsi="Segoe UI" w:cs="Segoe UI"/>
          <w:sz w:val="20"/>
          <w:szCs w:val="20"/>
          <w:lang w:val="es-ES"/>
        </w:rPr>
        <w:t>A. Cada vez que se dan de alta TAGs nuevos en el inventario (stock):</w:t>
      </w:r>
    </w:p>
    <w:p w14:paraId="4D2C1DF8" w14:textId="77777777" w:rsidR="009B1899" w:rsidRDefault="009B1899">
      <w:pPr>
        <w:numPr>
          <w:ilvl w:val="0"/>
          <w:numId w:val="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En «TAGs de la escuela» → «Exportar a ZKBioSecurity», deje </w:t>
      </w:r>
      <w:r>
        <w:rPr>
          <w:rStyle w:val="Textoennegrita"/>
          <w:rFonts w:ascii="Segoe UI" w:eastAsia="Times New Roman" w:hAnsi="Segoe UI" w:cs="Segoe UI"/>
          <w:sz w:val="20"/>
          <w:szCs w:val="20"/>
          <w:lang w:val="es-ES"/>
        </w:rPr>
        <w:t>«Stock: dados de alta desde»</w:t>
      </w:r>
      <w:r>
        <w:rPr>
          <w:rFonts w:ascii="Segoe UI" w:eastAsia="Times New Roman" w:hAnsi="Segoe UI" w:cs="Segoe UI"/>
          <w:color w:val="1C2333"/>
          <w:sz w:val="20"/>
          <w:szCs w:val="20"/>
          <w:lang w:val="es-ES"/>
        </w:rPr>
        <w:t xml:space="preserve"> en la fecha de hoy y toque «Descargar plantilla ZK (TAGs por dar de alta: N)». Desde el 17-sep el archivo trae </w:t>
      </w:r>
      <w:r>
        <w:rPr>
          <w:rStyle w:val="Textoennegrita"/>
          <w:rFonts w:ascii="Segoe UI" w:eastAsia="Times New Roman" w:hAnsi="Segoe UI" w:cs="Segoe UI"/>
          <w:sz w:val="20"/>
          <w:szCs w:val="20"/>
          <w:lang w:val="es-ES"/>
        </w:rPr>
        <w:t>solo</w:t>
      </w:r>
      <w:r>
        <w:rPr>
          <w:rFonts w:ascii="Segoe UI" w:eastAsia="Times New Roman" w:hAnsi="Segoe UI" w:cs="Segoe UI"/>
          <w:color w:val="1C2333"/>
          <w:sz w:val="20"/>
          <w:szCs w:val="20"/>
          <w:lang w:val="es-ES"/>
        </w:rPr>
        <w:t xml:space="preserve"> los dados de alta desde esa fecha: antes salían todos los disponibles, ZK reescribía los que ya tenía y había que repetirles los niveles. El aviso de la descarga le dice cuántos quedaron fuera. Si alguna vez hay que rehacer ZK desde cero, marque «Todos los disponibles». </w:t>
      </w:r>
    </w:p>
    <w:p w14:paraId="30869686" w14:textId="77777777" w:rsidR="009B1899" w:rsidRDefault="009B1899">
      <w:pPr>
        <w:numPr>
          <w:ilvl w:val="0"/>
          <w:numId w:val="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En ZK: Personal → Usuarios → Importar, con «Fila de Inicio» 2 y «Actualizar el ID de usuario existente» = Sí. Los TAGs entran como DISPONIBLE / STOCK SATAG en el departamento STOCK SATAG. </w:t>
      </w:r>
    </w:p>
    <w:p w14:paraId="36496DF1" w14:textId="77777777" w:rsidR="009B1899" w:rsidRDefault="009B1899">
      <w:pPr>
        <w:numPr>
          <w:ilvl w:val="0"/>
          <w:numId w:val="8"/>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En ZK, en el acceso por departamento de STOCK SATAG, quite ESTACIONAMIENTO 1 y 2 y vuélvalos a poner. Todo el stock queda activo con los dos estacionamientos, y solo el stock. Desde ese momento el TAG abre la pluma aunque siga en el cajón: cuide la custodia. </w:t>
      </w:r>
    </w:p>
    <w:p w14:paraId="3A0B9988" w14:textId="77777777" w:rsidR="009B1899" w:rsidRDefault="009B1899">
      <w:pPr>
        <w:pStyle w:val="NormalWeb"/>
        <w:rPr>
          <w:rFonts w:ascii="Segoe UI" w:hAnsi="Segoe UI" w:cs="Segoe UI"/>
          <w:color w:val="1C2333"/>
          <w:sz w:val="20"/>
          <w:szCs w:val="20"/>
          <w:lang w:val="es-ES"/>
        </w:rPr>
      </w:pPr>
      <w:r>
        <w:rPr>
          <w:rStyle w:val="Textoennegrita"/>
          <w:rFonts w:ascii="Segoe UI" w:hAnsi="Segoe UI" w:cs="Segoe UI"/>
          <w:sz w:val="20"/>
          <w:szCs w:val="20"/>
          <w:lang w:val="es-ES"/>
        </w:rPr>
        <w:t>B. Al final de cada día en que se instaló (padrón):</w:t>
      </w:r>
    </w:p>
    <w:p w14:paraId="6A0DCE38" w14:textId="77777777" w:rsidR="009B1899" w:rsidRDefault="009B1899">
      <w:pPr>
        <w:numPr>
          <w:ilvl w:val="0"/>
          <w:numId w:val="9"/>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En «Padrón: instalados desde» deje la fecha de hoy (o la de la última exportación) y toque «Descargar padrón instalado para ZK (N)». Lea el aviso: dice cuántos son de familia y lista los TAGs de otro tipo y los TAGs propios. </w:t>
      </w:r>
    </w:p>
    <w:p w14:paraId="2EAD360D" w14:textId="77777777" w:rsidR="009B1899" w:rsidRDefault="009B1899">
      <w:pPr>
        <w:numPr>
          <w:ilvl w:val="0"/>
          <w:numId w:val="9"/>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Importe en ZK con las mismas opciones. Cada persona pasa a su departamento real con su nombre y su placa (en Celular) y conserva los niveles que ya tenía. </w:t>
      </w:r>
    </w:p>
    <w:p w14:paraId="45FF664A" w14:textId="77777777" w:rsidR="009B1899" w:rsidRDefault="009B1899">
      <w:pPr>
        <w:numPr>
          <w:ilvl w:val="0"/>
          <w:numId w:val="9"/>
        </w:numPr>
        <w:spacing w:before="45" w:after="45"/>
        <w:ind w:left="1050"/>
        <w:rPr>
          <w:rFonts w:ascii="Segoe UI" w:eastAsia="Times New Roman" w:hAnsi="Segoe UI" w:cs="Segoe UI"/>
          <w:color w:val="1C2333"/>
          <w:sz w:val="20"/>
          <w:szCs w:val="20"/>
          <w:lang w:val="es-ES"/>
        </w:rPr>
      </w:pPr>
      <w:r>
        <w:rPr>
          <w:rFonts w:ascii="Segoe UI" w:eastAsia="Times New Roman" w:hAnsi="Segoe UI" w:cs="Segoe UI"/>
          <w:color w:val="1C2333"/>
          <w:sz w:val="20"/>
          <w:szCs w:val="20"/>
          <w:lang w:val="es-ES"/>
        </w:rPr>
        <w:t xml:space="preserve">Ajustes a mano, con la lista del aviso: si hubo TAGs propios de familias (no pasaron por el stock), quite y vuelva a poner los niveles de Padres de familia. Alumno: solo ESTACIONAMIENTO 1; administrativo: solo ESTACIONAMIENTO 2; maestro de preescolar o primaria: solo ESTACIONAMIENTO 2; maestro de secundaria o preparatoria: solo ESTACIONAMIENTO 1. Quíteles el otro. </w:t>
      </w:r>
    </w:p>
    <w:p w14:paraId="72040F5A" w14:textId="77777777" w:rsidR="009B1899" w:rsidRDefault="009B1899">
      <w:pPr>
        <w:pStyle w:val="NormalWeb"/>
        <w:rPr>
          <w:rFonts w:ascii="Segoe UI" w:hAnsi="Segoe UI" w:cs="Segoe UI"/>
          <w:color w:val="1C2333"/>
          <w:sz w:val="20"/>
          <w:szCs w:val="20"/>
          <w:lang w:val="es-ES"/>
        </w:rPr>
      </w:pPr>
      <w:r>
        <w:rPr>
          <w:rFonts w:ascii="Segoe UI" w:hAnsi="Segoe UI" w:cs="Segoe UI"/>
          <w:color w:val="1C2333"/>
          <w:sz w:val="20"/>
          <w:szCs w:val="20"/>
          <w:lang w:val="es-ES"/>
        </w:rPr>
        <w:t>Si ZK rechaza tarjetas con «el número de tarjeta ya existe» (alguien las dio de alta a mano en ZK): exporte de ZK Usuarios_….csv (Personal → Usuarios → Exportar → CSV), súbalo en «Mapa de IDs de ZK (guardado para todas las sesiones y computadoras)» y vuelva a descargar el archivo.</w:t>
      </w:r>
    </w:p>
    <w:tbl>
      <w:tblPr>
        <w:tblW w:w="5000" w:type="pct"/>
        <w:tblCellMar>
          <w:top w:w="15" w:type="dxa"/>
          <w:left w:w="15" w:type="dxa"/>
          <w:bottom w:w="15" w:type="dxa"/>
          <w:right w:w="15" w:type="dxa"/>
        </w:tblCellMar>
        <w:tblLook w:val="04A0" w:firstRow="1" w:lastRow="0" w:firstColumn="1" w:lastColumn="0" w:noHBand="0" w:noVBand="1"/>
      </w:tblPr>
      <w:tblGrid>
        <w:gridCol w:w="4992"/>
        <w:gridCol w:w="4992"/>
      </w:tblGrid>
      <w:tr w:rsidR="00000000" w:rsidRPr="009B1899" w14:paraId="29EA4A3B" w14:textId="77777777" w:rsidTr="009B1899">
        <w:trPr>
          <w:cantSplit/>
          <w:tblHeader/>
        </w:trPr>
        <w:tc>
          <w:tcPr>
            <w:tcW w:w="250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20CDF42C" w14:textId="77777777" w:rsidR="009B1899" w:rsidRPr="009B1899" w:rsidRDefault="009B1899">
            <w:pPr>
              <w:spacing w:before="120" w:after="180"/>
              <w:rPr>
                <w:rFonts w:ascii="Segoe UI" w:eastAsia="Times New Roman" w:hAnsi="Segoe UI" w:cs="Segoe UI"/>
                <w:b/>
                <w:bCs/>
                <w:color w:val="FFFFFF"/>
                <w:sz w:val="17"/>
                <w:szCs w:val="18"/>
              </w:rPr>
            </w:pPr>
            <w:r w:rsidRPr="009B1899">
              <w:rPr>
                <w:rFonts w:ascii="Segoe UI" w:eastAsia="Times New Roman" w:hAnsi="Segoe UI" w:cs="Segoe UI"/>
                <w:b/>
                <w:bCs/>
                <w:color w:val="FFFFFF"/>
                <w:sz w:val="17"/>
                <w:szCs w:val="18"/>
              </w:rPr>
              <w:t>Mensaje</w:t>
            </w:r>
          </w:p>
        </w:tc>
        <w:tc>
          <w:tcPr>
            <w:tcW w:w="2500" w:type="pct"/>
            <w:tcBorders>
              <w:top w:val="single" w:sz="6" w:space="0" w:color="CFD6E0"/>
              <w:left w:val="single" w:sz="6" w:space="0" w:color="CFD6E0"/>
              <w:bottom w:val="single" w:sz="6" w:space="0" w:color="CFD6E0"/>
              <w:right w:val="single" w:sz="6" w:space="0" w:color="CFD6E0"/>
            </w:tcBorders>
            <w:shd w:val="clear" w:color="auto" w:fill="101D35"/>
            <w:tcMar>
              <w:top w:w="60" w:type="dxa"/>
              <w:left w:w="90" w:type="dxa"/>
              <w:bottom w:w="60" w:type="dxa"/>
              <w:right w:w="90" w:type="dxa"/>
            </w:tcMar>
            <w:hideMark/>
          </w:tcPr>
          <w:p w14:paraId="181CF4DC" w14:textId="77777777" w:rsidR="009B1899" w:rsidRPr="009B1899" w:rsidRDefault="009B1899">
            <w:pPr>
              <w:spacing w:before="120" w:after="180"/>
              <w:rPr>
                <w:rFonts w:ascii="Segoe UI" w:eastAsia="Times New Roman" w:hAnsi="Segoe UI" w:cs="Segoe UI"/>
                <w:b/>
                <w:bCs/>
                <w:color w:val="FFFFFF"/>
                <w:sz w:val="17"/>
                <w:szCs w:val="18"/>
              </w:rPr>
            </w:pPr>
            <w:r w:rsidRPr="009B1899">
              <w:rPr>
                <w:rFonts w:ascii="Segoe UI" w:eastAsia="Times New Roman" w:hAnsi="Segoe UI" w:cs="Segoe UI"/>
                <w:b/>
                <w:bCs/>
                <w:color w:val="FFFFFF"/>
                <w:sz w:val="17"/>
                <w:szCs w:val="18"/>
              </w:rPr>
              <w:t>Qué hacer</w:t>
            </w:r>
          </w:p>
        </w:tc>
      </w:tr>
      <w:tr w:rsidR="00000000" w:rsidRPr="009B1899" w14:paraId="0B48DA9B" w14:textId="77777777" w:rsidTr="009B1899">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C2E76A7"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«Las placas ABC1234 ya estan registradas en el expediente SATAG-000123»</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3D8AA781"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Ese coche está en otro expediente vigente; no se guardó ni instaló nada. Busque ese folio. Si el coche cambió de dueño, primero va la baja del expediente anterior; si no está claro, no instale y consulte a Sistemas.</w:t>
            </w:r>
          </w:p>
        </w:tc>
      </w:tr>
      <w:tr w:rsidR="00000000" w:rsidRPr="009B1899" w14:paraId="7F9DDE8C" w14:textId="77777777" w:rsidTr="009B1899">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04F71E84"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«El TAG 1234567 ya esta activo en otro registro (SATAG-000123)»</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175A55E5"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Número ya en uso: revise lo que escribió o use otro TAG. Si corrigió el vehículo, eso ya quedó guardado; cambie solo el número.</w:t>
            </w:r>
          </w:p>
        </w:tc>
      </w:tr>
      <w:tr w:rsidR="00000000" w:rsidRPr="009B1899" w14:paraId="46526C8C" w14:textId="77777777" w:rsidTr="009B1899">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66F8F14"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«El registro ya tiene el TAG 1234567 instalado: use "Actualizar datos" para reponerlo»</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0D0D399"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Ya quedó instalado (por otra persona de TI o en su intento anterior). Toque «Actualizar lista» y no instale otro.</w:t>
            </w:r>
          </w:p>
        </w:tc>
      </w:tr>
      <w:tr w:rsidR="00000000" w:rsidRPr="009B1899" w14:paraId="5C9DEEA4" w14:textId="77777777" w:rsidTr="009B1899">
        <w:trPr>
          <w:cantSplit/>
        </w:trPr>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631B1A23" w14:textId="77777777" w:rsidR="009B1899" w:rsidRPr="009B1899" w:rsidRDefault="009B1899">
            <w:pPr>
              <w:spacing w:before="120" w:after="180"/>
              <w:rPr>
                <w:rFonts w:ascii="Segoe UI" w:eastAsia="Times New Roman" w:hAnsi="Segoe UI" w:cs="Segoe UI"/>
                <w:color w:val="1C2333"/>
                <w:sz w:val="17"/>
                <w:szCs w:val="18"/>
              </w:rPr>
            </w:pPr>
            <w:r w:rsidRPr="009B1899">
              <w:rPr>
                <w:rFonts w:ascii="Segoe UI" w:eastAsia="Times New Roman" w:hAnsi="Segoe UI" w:cs="Segoe UI"/>
                <w:color w:val="1C2333"/>
                <w:sz w:val="17"/>
                <w:szCs w:val="18"/>
              </w:rPr>
              <w:t>«No hubo respuesta del servidor y la acción pudo haber quedado guardada. No la repita todavía: cuando la lista termine de actualizarse sin error (si no hay señal, toque «Actualizar lista» al recuperarla), revise si el cambio ya aparece, por ejemplo el TAG instalado en el expediente. Si ya aparece, sí quedó.»</w:t>
            </w:r>
          </w:p>
        </w:tc>
        <w:tc>
          <w:tcPr>
            <w:tcW w:w="2500" w:type="pct"/>
            <w:tcBorders>
              <w:top w:val="single" w:sz="6" w:space="0" w:color="CFD6E0"/>
              <w:left w:val="single" w:sz="6" w:space="0" w:color="CFD6E0"/>
              <w:bottom w:val="single" w:sz="6" w:space="0" w:color="CFD6E0"/>
              <w:right w:val="single" w:sz="6" w:space="0" w:color="CFD6E0"/>
            </w:tcBorders>
            <w:tcMar>
              <w:top w:w="60" w:type="dxa"/>
              <w:left w:w="90" w:type="dxa"/>
              <w:bottom w:w="60" w:type="dxa"/>
              <w:right w:w="90" w:type="dxa"/>
            </w:tcMar>
            <w:hideMark/>
          </w:tcPr>
          <w:p w14:paraId="21C6A468" w14:textId="77777777" w:rsidR="009B1899" w:rsidRPr="009B1899" w:rsidRDefault="009B1899">
            <w:pPr>
              <w:spacing w:before="120" w:after="180"/>
              <w:rPr>
                <w:rFonts w:ascii="Segoe UI" w:eastAsia="Times New Roman" w:hAnsi="Segoe UI" w:cs="Segoe UI"/>
                <w:color w:val="1C2333"/>
                <w:sz w:val="17"/>
                <w:szCs w:val="18"/>
              </w:rPr>
            </w:pPr>
            <w:r w:rsidRPr="009B1899">
              <w:rPr>
                <w:rStyle w:val="Textoennegrita"/>
                <w:rFonts w:ascii="Segoe UI" w:eastAsia="Times New Roman" w:hAnsi="Segoe UI" w:cs="Segoe UI"/>
                <w:sz w:val="17"/>
                <w:szCs w:val="18"/>
              </w:rPr>
              <w:t>No repita la acción hasta que la lista se actualice y vea si el cambio ya quedó.</w:t>
            </w:r>
            <w:r w:rsidRPr="009B1899">
              <w:rPr>
                <w:rFonts w:ascii="Segoe UI" w:eastAsia="Times New Roman" w:hAnsi="Segoe UI" w:cs="Segoe UI"/>
                <w:color w:val="1C2333"/>
                <w:sz w:val="17"/>
                <w:szCs w:val="18"/>
              </w:rPr>
              <w:t xml:space="preserve"> </w:t>
            </w:r>
            <w:r w:rsidRPr="009B1899">
              <w:rPr>
                <w:rFonts w:ascii="Segoe UI" w:eastAsia="Times New Roman" w:hAnsi="Segoe UI" w:cs="Segoe UI"/>
                <w:color w:val="1C2333"/>
                <w:sz w:val="17"/>
                <w:szCs w:val="18"/>
              </w:rPr>
              <w:t>Si ya aparece, quedó hecho.</w:t>
            </w:r>
          </w:p>
        </w:tc>
      </w:tr>
    </w:tbl>
    <w:p w14:paraId="31D8E0A5" w14:textId="77777777" w:rsidR="009B1899" w:rsidRDefault="009B1899">
      <w:pPr>
        <w:rPr>
          <w:rFonts w:eastAsia="Times New Roman"/>
        </w:rPr>
      </w:pPr>
    </w:p>
    <w:sectPr w:rsidR="00000000" w:rsidSect="009B1899">
      <w:pgSz w:w="12240" w:h="15840"/>
      <w:pgMar w:top="1120" w:right="1120" w:bottom="1120" w:left="11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96F87"/>
    <w:multiLevelType w:val="multilevel"/>
    <w:tmpl w:val="D8385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6F45B7"/>
    <w:multiLevelType w:val="multilevel"/>
    <w:tmpl w:val="80A4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84982"/>
    <w:multiLevelType w:val="multilevel"/>
    <w:tmpl w:val="8A067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7A0259"/>
    <w:multiLevelType w:val="multilevel"/>
    <w:tmpl w:val="82743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A67474"/>
    <w:multiLevelType w:val="multilevel"/>
    <w:tmpl w:val="9C6A2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D93CF1"/>
    <w:multiLevelType w:val="multilevel"/>
    <w:tmpl w:val="547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AE3A52"/>
    <w:multiLevelType w:val="multilevel"/>
    <w:tmpl w:val="2EC4A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7C0398"/>
    <w:multiLevelType w:val="multilevel"/>
    <w:tmpl w:val="29724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AC354D"/>
    <w:multiLevelType w:val="multilevel"/>
    <w:tmpl w:val="EED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974900">
    <w:abstractNumId w:val="3"/>
  </w:num>
  <w:num w:numId="2" w16cid:durableId="186407129">
    <w:abstractNumId w:val="8"/>
  </w:num>
  <w:num w:numId="3" w16cid:durableId="1462961604">
    <w:abstractNumId w:val="0"/>
  </w:num>
  <w:num w:numId="4" w16cid:durableId="1945570752">
    <w:abstractNumId w:val="6"/>
  </w:num>
  <w:num w:numId="5" w16cid:durableId="1804695811">
    <w:abstractNumId w:val="1"/>
  </w:num>
  <w:num w:numId="6" w16cid:durableId="675155890">
    <w:abstractNumId w:val="4"/>
  </w:num>
  <w:num w:numId="7" w16cid:durableId="1584535022">
    <w:abstractNumId w:val="5"/>
  </w:num>
  <w:num w:numId="8" w16cid:durableId="243228949">
    <w:abstractNumId w:val="7"/>
  </w:num>
  <w:num w:numId="9" w16cid:durableId="599608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1899"/>
    <w:rsid w:val="00747510"/>
    <w:rsid w:val="009B18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5D1DF"/>
  <w15:chartTrackingRefBased/>
  <w15:docId w15:val="{EBA7076A-16BB-449B-BD84-6104FCBE5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8" w:space="5" w:color="1F6F4A"/>
      </w:pBdr>
      <w:spacing w:after="150"/>
      <w:outlineLvl w:val="0"/>
    </w:pPr>
    <w:rPr>
      <w:b/>
      <w:bCs/>
      <w:color w:val="101D35"/>
      <w:kern w:val="36"/>
      <w:sz w:val="36"/>
      <w:szCs w:val="36"/>
    </w:rPr>
  </w:style>
  <w:style w:type="paragraph" w:styleId="Ttulo2">
    <w:name w:val="heading 2"/>
    <w:basedOn w:val="Normal"/>
    <w:link w:val="Ttulo2Car"/>
    <w:uiPriority w:val="9"/>
    <w:qFormat/>
    <w:pPr>
      <w:keepNext/>
      <w:pBdr>
        <w:left w:val="single" w:sz="36" w:space="6" w:color="1F6F4A"/>
      </w:pBdr>
      <w:spacing w:before="300" w:after="120"/>
      <w:outlineLvl w:val="1"/>
    </w:pPr>
    <w:rPr>
      <w:b/>
      <w:bCs/>
      <w:color w:val="101D35"/>
      <w:sz w:val="27"/>
      <w:szCs w:val="27"/>
    </w:rPr>
  </w:style>
  <w:style w:type="paragraph" w:styleId="Ttulo3">
    <w:name w:val="heading 3"/>
    <w:basedOn w:val="Normal"/>
    <w:link w:val="Ttulo3Car"/>
    <w:uiPriority w:val="9"/>
    <w:qFormat/>
    <w:pPr>
      <w:keepNext/>
      <w:spacing w:before="210" w:after="90"/>
      <w:outlineLvl w:val="2"/>
    </w:pPr>
    <w:rPr>
      <w:b/>
      <w:bCs/>
      <w:color w:val="1F6F4A"/>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1F6F4A"/>
      <w:u w:val="single"/>
    </w:rPr>
  </w:style>
  <w:style w:type="character" w:styleId="Hipervnculovisitado">
    <w:name w:val="FollowedHyperlink"/>
    <w:basedOn w:val="Fuentedeprrafopredeter"/>
    <w:uiPriority w:val="99"/>
    <w:semiHidden/>
    <w:unhideWhenUsed/>
    <w:rPr>
      <w:color w:val="1F6F4A"/>
      <w:u w:val="single"/>
    </w:rPr>
  </w:style>
  <w:style w:type="character" w:styleId="CdigoHTML">
    <w:name w:val="HTML Code"/>
    <w:basedOn w:val="Fuentedeprrafopredeter"/>
    <w:uiPriority w:val="99"/>
    <w:semiHidden/>
    <w:unhideWhenUsed/>
    <w:rPr>
      <w:rFonts w:ascii="Consolas" w:eastAsiaTheme="minorEastAsia" w:hAnsi="Consolas" w:cs="Courier New" w:hint="default"/>
      <w:sz w:val="18"/>
      <w:szCs w:val="18"/>
      <w:shd w:val="clear" w:color="auto" w:fill="EEF1F5"/>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styleId="Textoennegrita">
    <w:name w:val="Strong"/>
    <w:basedOn w:val="Fuentedeprrafopredeter"/>
    <w:uiPriority w:val="22"/>
    <w:qFormat/>
    <w:rPr>
      <w:b/>
      <w:bCs/>
      <w:color w:val="101D35"/>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2868646">
      <w:blockQuote w:val="1"/>
      <w:marLeft w:val="0"/>
      <w:marRight w:val="0"/>
      <w:marTop w:val="120"/>
      <w:marBottom w:val="150"/>
      <w:divBdr>
        <w:top w:val="none" w:sz="0" w:space="0" w:color="auto"/>
        <w:left w:val="single" w:sz="24" w:space="9" w:color="CFD6E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2355</Words>
  <Characters>12957</Characters>
  <Application>Microsoft Office Word</Application>
  <DocSecurity>4</DocSecurity>
  <Lines>107</Lines>
  <Paragraphs>30</Paragraphs>
  <ScaleCrop>false</ScaleCrop>
  <Company/>
  <LinksUpToDate>false</LinksUpToDate>
  <CharactersWithSpaces>15282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E8 - Guia rapida del personal</dc:title>
  <dc:subject/>
  <dc:creator>Diego Gerardo Sánchez Moreno</dc:creator>
  <cp:keywords/>
  <dc:description/>
  <cp:lastModifiedBy>Diego Gerardo Sánchez Moreno</cp:lastModifiedBy>
  <cp:revision>2</cp:revision>
  <dcterms:created xsi:type="dcterms:W3CDTF">2026-09-17T16:21:00Z</dcterms:created>
  <dcterms:modified xsi:type="dcterms:W3CDTF">2026-09-17T16:21:00Z</dcterms:modified>
</cp:coreProperties>
</file>