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8F496" w14:textId="23910E8E" w:rsidR="00C82CE8" w:rsidRPr="00C82CE8" w:rsidRDefault="00831EA5" w:rsidP="00C82CE8">
      <w:pPr>
        <w:pStyle w:val="a4"/>
        <w:rPr>
          <w:sz w:val="48"/>
          <w:szCs w:val="48"/>
        </w:rPr>
      </w:pPr>
      <w:r>
        <w:rPr>
          <w:rFonts w:hint="eastAsia"/>
          <w:sz w:val="48"/>
          <w:szCs w:val="48"/>
        </w:rPr>
        <w:t>The structure of the Introductory Chemistry Course</w:t>
      </w:r>
    </w:p>
    <w:p w14:paraId="0EE58697" w14:textId="5FE11CFA" w:rsidR="001514D1" w:rsidRPr="00357675" w:rsidRDefault="001514D1" w:rsidP="00C82CE8">
      <w:r>
        <w:rPr>
          <w:rFonts w:hint="eastAsia"/>
        </w:rPr>
        <w:t>This essay conveys my understanding towards Chemistry after taking the introductory Chemistry lectures. My ideas and contents mentioned co</w:t>
      </w:r>
      <w:r w:rsidR="00357675">
        <w:rPr>
          <w:rFonts w:hint="eastAsia"/>
        </w:rPr>
        <w:t>me from the courses, but the way of organizing (especially sequentially) it may not be exactly the same as the lectures.</w:t>
      </w:r>
    </w:p>
    <w:p w14:paraId="456B669B" w14:textId="57EF3588" w:rsidR="00C82CE8" w:rsidRPr="00C82CE8" w:rsidRDefault="00C82CE8" w:rsidP="00C82CE8">
      <w:r>
        <w:rPr>
          <w:rFonts w:hint="eastAsia"/>
        </w:rPr>
        <w:t xml:space="preserve">The whole object of chemistry is the observe and build up theories for </w:t>
      </w:r>
      <w:r>
        <w:t>the</w:t>
      </w:r>
      <w:r>
        <w:rPr>
          <w:rFonts w:hint="eastAsia"/>
        </w:rPr>
        <w:t xml:space="preserve"> interaction and changes of matter. How to observe, what theories have been built on, the matter and the interaction between the matter, are the centric problems of the chemistry.</w:t>
      </w:r>
    </w:p>
    <w:p w14:paraId="13F73BE0" w14:textId="77777777" w:rsidR="00C82CE8" w:rsidRDefault="00C82CE8" w:rsidP="00246F0C">
      <w:pPr>
        <w:pStyle w:val="1"/>
      </w:pPr>
      <w:r>
        <w:t>Theories of Interaction</w:t>
      </w:r>
    </w:p>
    <w:p w14:paraId="0EC0C889" w14:textId="77777777" w:rsidR="00C82CE8" w:rsidRDefault="00C82CE8" w:rsidP="00C82CE8">
      <w:r>
        <w:t>The starting point in our exploration of chemistry lies in understanding the fundamental interactions that govern the behavior of matter:</w:t>
      </w:r>
    </w:p>
    <w:p w14:paraId="14D9E02D" w14:textId="77777777" w:rsidR="00C82CE8" w:rsidRDefault="00C82CE8" w:rsidP="00C82CE8">
      <w:r w:rsidRPr="00C82CE8">
        <w:rPr>
          <w:b/>
          <w:bCs/>
        </w:rPr>
        <w:t>Quantum Mechanics</w:t>
      </w:r>
      <w:r>
        <w:t>: At its heart, quantum mechanics in chemistry explains electron configurations and molecular orbitals, which determine how atoms bond and molecules behave. This theory connects chemistry to physics, providing a quantum foundation for predicting chemical properties and reactions.</w:t>
      </w:r>
    </w:p>
    <w:p w14:paraId="3F912A97" w14:textId="77777777" w:rsidR="003011A7" w:rsidRDefault="001514D1" w:rsidP="00246F0C">
      <w:r>
        <w:t>I</w:t>
      </w:r>
      <w:r>
        <w:rPr>
          <w:rFonts w:hint="eastAsia"/>
        </w:rPr>
        <w:t xml:space="preserve">mportant concepts and techniques: </w:t>
      </w:r>
    </w:p>
    <w:p w14:paraId="29B1E315" w14:textId="121F0CAF" w:rsidR="00246F0C" w:rsidRPr="000D2438" w:rsidRDefault="00246F0C" w:rsidP="00F610D0">
      <w:pPr>
        <w:ind w:left="420"/>
      </w:pPr>
      <w:r>
        <w:rPr>
          <w:rFonts w:hint="eastAsia"/>
        </w:rPr>
        <w:t xml:space="preserve">Bohr Model, Matrix Mechanics, Wave-Particle Duality, Matter </w:t>
      </w:r>
      <w:proofErr w:type="gramStart"/>
      <w:r>
        <w:rPr>
          <w:rFonts w:hint="eastAsia"/>
        </w:rPr>
        <w:t>Wave(</w:t>
      </w:r>
      <w:proofErr w:type="gramEnd"/>
      <w:r>
        <w:rPr>
          <w:rFonts w:hint="eastAsia"/>
        </w:rPr>
        <w:t>of Electrons), Uncertainty Principle, Lamb Shift, Quantum Electrodynamics, Schrodinger Equation(BO approximation, Quantum dot), wave-function of Hydrogen, Spin, NMR, Aufbau Principle</w:t>
      </w:r>
      <w:r w:rsidR="00091438">
        <w:rPr>
          <w:rFonts w:hint="eastAsia"/>
        </w:rPr>
        <w:t>, intermolecular force(</w:t>
      </w:r>
      <w:r w:rsidR="00091438" w:rsidRPr="00091438">
        <w:t xml:space="preserve">Van der </w:t>
      </w:r>
      <w:proofErr w:type="spellStart"/>
      <w:r w:rsidR="00091438" w:rsidRPr="00091438">
        <w:t>Walds</w:t>
      </w:r>
      <w:proofErr w:type="spellEnd"/>
      <w:r w:rsidR="00091438">
        <w:rPr>
          <w:rFonts w:hint="eastAsia"/>
        </w:rPr>
        <w:t xml:space="preserve"> force, </w:t>
      </w:r>
      <w:proofErr w:type="spellStart"/>
      <w:r w:rsidR="00091438">
        <w:rPr>
          <w:rFonts w:hint="eastAsia"/>
        </w:rPr>
        <w:t>Keesom</w:t>
      </w:r>
      <w:proofErr w:type="spellEnd"/>
      <w:r w:rsidR="00091438">
        <w:rPr>
          <w:rFonts w:hint="eastAsia"/>
        </w:rPr>
        <w:t xml:space="preserve"> Force, Debye Force, London dispersion force)</w:t>
      </w:r>
    </w:p>
    <w:p w14:paraId="0579DEDD" w14:textId="77777777" w:rsidR="00C82CE8" w:rsidRDefault="00C82CE8" w:rsidP="00C82CE8">
      <w:r w:rsidRPr="00C82CE8">
        <w:rPr>
          <w:b/>
          <w:bCs/>
        </w:rPr>
        <w:t>Chemical Kinetics and Dynamics</w:t>
      </w:r>
      <w:r>
        <w:t>: These theories bring a time dimension into chemical transformations, explaining not just why and how reactions occur, but also at what rate. This is crucial in everything from industrial chemical synthesis to understanding metabolic pathways in biochemistry, highlighting the connections between applied chemistry and biological functions.</w:t>
      </w:r>
    </w:p>
    <w:p w14:paraId="4ADFA103" w14:textId="14CC0092" w:rsidR="003011A7" w:rsidRDefault="00246F0C" w:rsidP="003011A7">
      <w:r>
        <w:t>I</w:t>
      </w:r>
      <w:r>
        <w:rPr>
          <w:rFonts w:hint="eastAsia"/>
        </w:rPr>
        <w:t>mportant concepts and techniques:</w:t>
      </w:r>
    </w:p>
    <w:p w14:paraId="6FC68E39" w14:textId="0448DE20" w:rsidR="003011A7" w:rsidRDefault="003011A7" w:rsidP="003011A7">
      <w:pPr>
        <w:ind w:left="420"/>
      </w:pPr>
      <w:r>
        <w:rPr>
          <w:rFonts w:hint="eastAsia"/>
        </w:rPr>
        <w:lastRenderedPageBreak/>
        <w:t xml:space="preserve">The law of Mass Action, </w:t>
      </w:r>
      <w:r>
        <w:t>the</w:t>
      </w:r>
      <w:r>
        <w:rPr>
          <w:rFonts w:hint="eastAsia"/>
        </w:rPr>
        <w:t xml:space="preserve"> elementary reaction and </w:t>
      </w:r>
      <w:r w:rsidRPr="00870C16">
        <w:t>reverse reaction</w:t>
      </w:r>
      <w:r>
        <w:rPr>
          <w:rFonts w:hint="eastAsia"/>
        </w:rPr>
        <w:t>, the Arrehenius equation; The transition state theory; Chemical Equilibrium; the detailed balance principle; The collision theory and Marcus Theory</w:t>
      </w:r>
    </w:p>
    <w:p w14:paraId="095B38A7" w14:textId="0B9910A6" w:rsidR="00E1399C" w:rsidRDefault="00C82CE8" w:rsidP="00C82CE8">
      <w:r w:rsidRPr="00C82CE8">
        <w:rPr>
          <w:b/>
          <w:bCs/>
        </w:rPr>
        <w:t>Standard Model</w:t>
      </w:r>
      <w:r>
        <w:t>: By explaining the fundamental particles and forces, the Standard Model extends its reach from the subatomic world to chemical interactions, offering a deeper understanding of the elemental particles that make up atoms.</w:t>
      </w:r>
    </w:p>
    <w:p w14:paraId="1E9901DD" w14:textId="77777777" w:rsidR="00E1399C" w:rsidRDefault="00C82CE8" w:rsidP="00C82CE8">
      <w:r w:rsidRPr="00C82CE8">
        <w:rPr>
          <w:b/>
          <w:bCs/>
        </w:rPr>
        <w:t>Radioactivity</w:t>
      </w:r>
      <w:r w:rsidR="00E1399C">
        <w:rPr>
          <w:rFonts w:hint="eastAsia"/>
          <w:b/>
          <w:bCs/>
        </w:rPr>
        <w:t xml:space="preserve"> and Nuclear Chemistry</w:t>
      </w:r>
      <w:r>
        <w:t xml:space="preserve">: </w:t>
      </w:r>
      <w:r w:rsidR="00E1399C" w:rsidRPr="00E1399C">
        <w:t>Radioactivity and nuclear chemistry play pivotal roles in deepening our understanding of chemical transformations at the atomic level, demonstrating the profound interconnectivity within the discipline of chemistry and beyond. This interaction, characterized by the spontaneous transmutation of unstable atomic nuclei into more stable forms, reveals the intrinsic linkages between chemistry and physics through the lens of nuclear reactions and decay processes. Beyond merely a phenomenon, radioactivity serves as a fundamental bridge to other scientific domains, such as geology and archaeology, through the application of radiometric dating techniques. These methods allow scientists to determine the age of materials, providing critical insights into the earth's history and human civilization. By integrating principles of nuclear stability, decay mechanisms, and isotopic changes, radioactivity not only enhances our understanding of elemental and isotopic behavior but also enriches related branches of chemistry by offering tools and concepts that underpin cross-disciplinary research and practical applications in fields ranging from environmental science to medical diagnostics.</w:t>
      </w:r>
      <w:r w:rsidR="00E1399C">
        <w:rPr>
          <w:rFonts w:hint="eastAsia"/>
        </w:rPr>
        <w:t xml:space="preserve"> </w:t>
      </w:r>
    </w:p>
    <w:p w14:paraId="22530BBB" w14:textId="77777777" w:rsidR="00611457" w:rsidRDefault="00246F0C" w:rsidP="00C82CE8">
      <w:r>
        <w:t>I</w:t>
      </w:r>
      <w:r>
        <w:rPr>
          <w:rFonts w:hint="eastAsia"/>
        </w:rPr>
        <w:t>mportant concepts and techniques:</w:t>
      </w:r>
      <w:r w:rsidR="00973069">
        <w:rPr>
          <w:rFonts w:hint="eastAsia"/>
        </w:rPr>
        <w:t xml:space="preserve"> </w:t>
      </w:r>
    </w:p>
    <w:p w14:paraId="0DBE1F40" w14:textId="6C981B0F" w:rsidR="00246F0C" w:rsidRDefault="00973069" w:rsidP="00611457">
      <w:pPr>
        <w:ind w:left="420"/>
      </w:pPr>
      <w:r w:rsidRPr="00BF4088">
        <w:t>Three types of decay: alpha decay, beta decay(plus / minus), gamma decay; Electron capture; Cluster decay and nuclear fission, neutron emission; Nuclear binding energy and nuclide stability; Stable Nuclides; Positron emission, antimatter Consecutive decay, decay rate and half-life; Radiation exposure and effective dose; environmental radioactivity; Nuclear Medicine and Nuclear Imaging(PET-CT); Nuclear Fission and Nuclear Chain Reaction(Atomic Bomb); Critical mass; Nuclear Fusion(Hydrogen Bomb); Nuclear safety and Nuclear energy; Tokamak device;</w:t>
      </w:r>
    </w:p>
    <w:p w14:paraId="3042B001" w14:textId="77777777" w:rsidR="00C82CE8" w:rsidRDefault="00C82CE8" w:rsidP="00246F0C">
      <w:pPr>
        <w:pStyle w:val="1"/>
      </w:pPr>
      <w:r>
        <w:t>Concepts of Matter</w:t>
      </w:r>
    </w:p>
    <w:p w14:paraId="0966E32B" w14:textId="77777777" w:rsidR="00C82CE8" w:rsidRDefault="00C82CE8" w:rsidP="00C82CE8">
      <w:r>
        <w:t>Chemistry’s narrative further unfolds as we delve into the structure and types of matter, revealing the diversity and complexity of chemical entities:</w:t>
      </w:r>
    </w:p>
    <w:p w14:paraId="4B25A311" w14:textId="77777777" w:rsidR="00C82CE8" w:rsidRDefault="00C82CE8" w:rsidP="00C82CE8">
      <w:r w:rsidRPr="00C82CE8">
        <w:rPr>
          <w:b/>
          <w:bCs/>
        </w:rPr>
        <w:t>Atoms, Molecules, Ions, and Free Radicals</w:t>
      </w:r>
      <w:r>
        <w:t xml:space="preserve">: These are the building blocks of the universe. From the simple diatomic molecules to complex ionic compounds and </w:t>
      </w:r>
      <w:r>
        <w:lastRenderedPageBreak/>
        <w:t>reactive radicals, these species illustrate the vast array of chemical identities and behaviors.</w:t>
      </w:r>
    </w:p>
    <w:p w14:paraId="7FBB3741" w14:textId="77777777" w:rsidR="00611457" w:rsidRDefault="00246F0C" w:rsidP="00C82CE8">
      <w:r>
        <w:t>I</w:t>
      </w:r>
      <w:r>
        <w:rPr>
          <w:rFonts w:hint="eastAsia"/>
        </w:rPr>
        <w:t>mportant concepts and techniques:</w:t>
      </w:r>
      <w:r w:rsidR="009C55F0">
        <w:rPr>
          <w:rFonts w:hint="eastAsia"/>
        </w:rPr>
        <w:t xml:space="preserve"> </w:t>
      </w:r>
    </w:p>
    <w:p w14:paraId="194C9EF9" w14:textId="66F5D362" w:rsidR="00246F0C" w:rsidRDefault="009C55F0" w:rsidP="00611457">
      <w:pPr>
        <w:ind w:left="420"/>
      </w:pPr>
      <w:r>
        <w:rPr>
          <w:rFonts w:hint="eastAsia"/>
        </w:rPr>
        <w:t xml:space="preserve">Atomism, atoms, molecules, covalent, ionic, organic, Chemical Bond (Valence bond theory, molecular orbital theory, molecular </w:t>
      </w:r>
      <w:r>
        <w:t>Hamiltonian</w:t>
      </w:r>
      <w:r>
        <w:rPr>
          <w:rFonts w:hint="eastAsia"/>
        </w:rPr>
        <w:t>). Antibonding, Woodward-Hoffmann rules, DFT, Photon absorption photochemistry, photosynthesis</w:t>
      </w:r>
    </w:p>
    <w:p w14:paraId="21BBFCCC" w14:textId="178387E0" w:rsidR="00246F0C" w:rsidRDefault="00C82CE8" w:rsidP="00973069">
      <w:r w:rsidRPr="00C82CE8">
        <w:rPr>
          <w:b/>
          <w:bCs/>
        </w:rPr>
        <w:t>Fundamental Particles and Photons</w:t>
      </w:r>
      <w:r>
        <w:t>: These underpin the interactions in the atomic world and are pivotal in processes that span from the technological (like semiconductor physics) to the biological (like photosynthesis), illustrating the cross-disciplinary relevance of these particles.</w:t>
      </w:r>
      <w:r w:rsidR="00973069">
        <w:rPr>
          <w:rFonts w:hint="eastAsia"/>
        </w:rPr>
        <w:t xml:space="preserve"> </w:t>
      </w:r>
    </w:p>
    <w:p w14:paraId="1DD60956" w14:textId="77777777" w:rsidR="00C82CE8" w:rsidRDefault="00C82CE8" w:rsidP="00C82CE8">
      <w:r w:rsidRPr="00C82CE8">
        <w:rPr>
          <w:b/>
          <w:bCs/>
        </w:rPr>
        <w:t>Supermolecules and Isomers</w:t>
      </w:r>
      <w:r>
        <w:t>: This area of study not only emphasizes the structural variety in chemistry but also shows how subtle changes in molecular architecture can lead to significantly different properties and functions, mirroring the diversity of biological organisms.</w:t>
      </w:r>
    </w:p>
    <w:p w14:paraId="3730F319" w14:textId="77777777" w:rsidR="00C82CE8" w:rsidRDefault="00C82CE8" w:rsidP="00246F0C">
      <w:pPr>
        <w:pStyle w:val="1"/>
      </w:pPr>
      <w:r>
        <w:t>Theories of Matter and Observation Techniques</w:t>
      </w:r>
    </w:p>
    <w:p w14:paraId="6BEACB2A" w14:textId="77777777" w:rsidR="00C82CE8" w:rsidRDefault="00C82CE8" w:rsidP="00C82CE8">
      <w:r>
        <w:t xml:space="preserve">Theories like the </w:t>
      </w:r>
      <w:r w:rsidRPr="00C82CE8">
        <w:rPr>
          <w:b/>
          <w:bCs/>
        </w:rPr>
        <w:t>Standard Model</w:t>
      </w:r>
      <w:r>
        <w:t xml:space="preserve"> and </w:t>
      </w:r>
      <w:r w:rsidRPr="00C82CE8">
        <w:rPr>
          <w:b/>
          <w:bCs/>
        </w:rPr>
        <w:t>Matter Wave</w:t>
      </w:r>
      <w:r>
        <w:t xml:space="preserve"> encapsulate the dual nature of particles as both matter and wave, which is central to many modern technologies such as MRI and electron microscopy. Observation methods like </w:t>
      </w:r>
      <w:r w:rsidRPr="00C82CE8">
        <w:rPr>
          <w:b/>
          <w:bCs/>
        </w:rPr>
        <w:t>Spectroscopy</w:t>
      </w:r>
      <w:r>
        <w:t xml:space="preserve">, </w:t>
      </w:r>
      <w:r w:rsidRPr="00C82CE8">
        <w:rPr>
          <w:b/>
          <w:bCs/>
        </w:rPr>
        <w:t>Particle Accelerators</w:t>
      </w:r>
      <w:r>
        <w:t xml:space="preserve">, and </w:t>
      </w:r>
      <w:r w:rsidRPr="00C82CE8">
        <w:rPr>
          <w:b/>
          <w:bCs/>
        </w:rPr>
        <w:t>Observatories</w:t>
      </w:r>
      <w:r>
        <w:t xml:space="preserve"> not only allow us to see and measure chemical phenomena but also connect chemistry to the universe at large, bridging the gap between the lab and the cosmos.</w:t>
      </w:r>
    </w:p>
    <w:p w14:paraId="1AED6725" w14:textId="77777777" w:rsidR="00A83B56" w:rsidRDefault="00973069" w:rsidP="00C82CE8">
      <w:r>
        <w:rPr>
          <w:rFonts w:hint="eastAsia"/>
        </w:rPr>
        <w:t xml:space="preserve">Important concepts and techniques: </w:t>
      </w:r>
    </w:p>
    <w:p w14:paraId="7179C1E5" w14:textId="134A0D50" w:rsidR="00973069" w:rsidRDefault="00973069" w:rsidP="00A83B56">
      <w:pPr>
        <w:ind w:left="420"/>
      </w:pPr>
      <w:r>
        <w:rPr>
          <w:rFonts w:hint="eastAsia"/>
        </w:rPr>
        <w:t xml:space="preserve">Spectroscopy of light, Astro-spectroscopy, Mass </w:t>
      </w:r>
      <w:proofErr w:type="gramStart"/>
      <w:r>
        <w:rPr>
          <w:rFonts w:hint="eastAsia"/>
        </w:rPr>
        <w:t>Spectroscopy(</w:t>
      </w:r>
      <w:proofErr w:type="gramEnd"/>
      <w:r>
        <w:rPr>
          <w:rFonts w:hint="eastAsia"/>
        </w:rPr>
        <w:t>MS), TOF MS, FT-ICR MS, FAST, Accelerator, NASA Satellite Observatories, Cryo-EM, SFG-VS</w:t>
      </w:r>
    </w:p>
    <w:p w14:paraId="2980F63B" w14:textId="77777777" w:rsidR="00C82CE8" w:rsidRDefault="00C82CE8" w:rsidP="00246F0C">
      <w:pPr>
        <w:pStyle w:val="1"/>
      </w:pPr>
      <w:r>
        <w:t>Divisions of Chemistry</w:t>
      </w:r>
    </w:p>
    <w:p w14:paraId="53730588" w14:textId="77777777" w:rsidR="00C82CE8" w:rsidRDefault="00C82CE8" w:rsidP="00C82CE8">
      <w:r>
        <w:t>Dividing chemistry into domains based on the type of matter—</w:t>
      </w:r>
      <w:r w:rsidRPr="00C82CE8">
        <w:rPr>
          <w:b/>
          <w:bCs/>
        </w:rPr>
        <w:t>Inorganic</w:t>
      </w:r>
      <w:r>
        <w:t xml:space="preserve">, </w:t>
      </w:r>
      <w:r w:rsidRPr="00C82CE8">
        <w:rPr>
          <w:b/>
          <w:bCs/>
        </w:rPr>
        <w:t>Organic</w:t>
      </w:r>
      <w:r>
        <w:t xml:space="preserve">, and </w:t>
      </w:r>
      <w:r w:rsidRPr="00C82CE8">
        <w:rPr>
          <w:b/>
          <w:bCs/>
        </w:rPr>
        <w:t>Astrochemistry</w:t>
      </w:r>
      <w:r>
        <w:t>—not only categorizes the discipline by substance but also by context and application, illustrating a layered understanding of how different materials compose everything from our cell phones to our planets:</w:t>
      </w:r>
    </w:p>
    <w:p w14:paraId="7EA812E9" w14:textId="77777777" w:rsidR="00C82CE8" w:rsidRDefault="00C82CE8" w:rsidP="00C82CE8">
      <w:bookmarkStart w:id="0" w:name="_Hlk166049492"/>
      <w:r w:rsidRPr="00C82CE8">
        <w:rPr>
          <w:b/>
          <w:bCs/>
        </w:rPr>
        <w:lastRenderedPageBreak/>
        <w:t>Inorganic and Material Chemistry</w:t>
      </w:r>
      <w:bookmarkEnd w:id="0"/>
      <w:r>
        <w:t xml:space="preserve"> explore substances that form the Earth’s crust, our tools, and technologies.</w:t>
      </w:r>
    </w:p>
    <w:p w14:paraId="7CEC60CA" w14:textId="77777777" w:rsidR="00A83B56" w:rsidRDefault="00246F0C" w:rsidP="00831EA5">
      <w:r>
        <w:t>I</w:t>
      </w:r>
      <w:r>
        <w:rPr>
          <w:rFonts w:hint="eastAsia"/>
        </w:rPr>
        <w:t>mportant concepts and techniques:</w:t>
      </w:r>
      <w:r w:rsidR="009C55F0">
        <w:rPr>
          <w:rFonts w:hint="eastAsia"/>
        </w:rPr>
        <w:t xml:space="preserve"> </w:t>
      </w:r>
    </w:p>
    <w:p w14:paraId="27AFB6DA" w14:textId="52A772CF" w:rsidR="00831EA5" w:rsidRPr="00917509" w:rsidRDefault="00831EA5" w:rsidP="00A83B56">
      <w:pPr>
        <w:ind w:left="420"/>
      </w:pPr>
      <w:proofErr w:type="gramStart"/>
      <w:r>
        <w:rPr>
          <w:rFonts w:hint="eastAsia"/>
        </w:rPr>
        <w:t>MSE(</w:t>
      </w:r>
      <w:proofErr w:type="gramEnd"/>
      <w:r>
        <w:rPr>
          <w:rFonts w:hint="eastAsia"/>
        </w:rPr>
        <w:t xml:space="preserve">Material science and engineering), Scale of materials, Material classification(Metals and alloys, Ceramics, Glasses, Glass-Ceramics, Polymers(Plastics), Semiconductors, Composite Materials, Soft matters), Solid Materials(Crystals, </w:t>
      </w:r>
      <w:proofErr w:type="spellStart"/>
      <w:r>
        <w:rPr>
          <w:rFonts w:hint="eastAsia"/>
        </w:rPr>
        <w:t>Polycrystallines</w:t>
      </w:r>
      <w:proofErr w:type="spellEnd"/>
      <w:r>
        <w:rPr>
          <w:rFonts w:hint="eastAsia"/>
        </w:rPr>
        <w:t xml:space="preserve">, Amorphous, Organic Solids, Composites), Unit Cells, Crystal family and lattice system, </w:t>
      </w:r>
      <w:proofErr w:type="spellStart"/>
      <w:r>
        <w:rPr>
          <w:rFonts w:hint="eastAsia"/>
        </w:rPr>
        <w:t>Polyalkenes</w:t>
      </w:r>
      <w:proofErr w:type="spellEnd"/>
      <w:r>
        <w:rPr>
          <w:rFonts w:hint="eastAsia"/>
        </w:rPr>
        <w:t xml:space="preserve"> &amp; Substituted </w:t>
      </w:r>
      <w:proofErr w:type="spellStart"/>
      <w:r>
        <w:rPr>
          <w:rFonts w:hint="eastAsia"/>
        </w:rPr>
        <w:t>Polyalkenes</w:t>
      </w:r>
      <w:proofErr w:type="spellEnd"/>
      <w:r>
        <w:rPr>
          <w:rFonts w:hint="eastAsia"/>
        </w:rPr>
        <w:t>, Alcohol/Acetate Polymers, Polyamide, Polymeric Materials, Elastomers(Rubber)</w:t>
      </w:r>
    </w:p>
    <w:p w14:paraId="10EA730D" w14:textId="77777777" w:rsidR="00C82CE8" w:rsidRDefault="00C82CE8" w:rsidP="00C82CE8">
      <w:bookmarkStart w:id="1" w:name="_Hlk166049497"/>
      <w:r w:rsidRPr="00C82CE8">
        <w:rPr>
          <w:b/>
          <w:bCs/>
        </w:rPr>
        <w:t>Organic and Biochemistry</w:t>
      </w:r>
      <w:bookmarkEnd w:id="1"/>
      <w:r>
        <w:t xml:space="preserve"> delve into the compounds of life, connecting deeply with biological processes and medical applications.</w:t>
      </w:r>
    </w:p>
    <w:p w14:paraId="0AC56B06" w14:textId="77777777" w:rsidR="00A83B56" w:rsidRDefault="00246F0C" w:rsidP="00831EA5">
      <w:pPr>
        <w:tabs>
          <w:tab w:val="left" w:pos="4730"/>
        </w:tabs>
      </w:pPr>
      <w:r>
        <w:t>I</w:t>
      </w:r>
      <w:r>
        <w:rPr>
          <w:rFonts w:hint="eastAsia"/>
        </w:rPr>
        <w:t>mportant concepts and techniques</w:t>
      </w:r>
      <w:r w:rsidR="00831EA5">
        <w:rPr>
          <w:rFonts w:hint="eastAsia"/>
        </w:rPr>
        <w:t xml:space="preserve">: </w:t>
      </w:r>
    </w:p>
    <w:p w14:paraId="6910C555" w14:textId="0679D3F7" w:rsidR="00246F0C" w:rsidRDefault="00831EA5" w:rsidP="00A83B56">
      <w:pPr>
        <w:tabs>
          <w:tab w:val="left" w:pos="4730"/>
        </w:tabs>
        <w:ind w:left="420"/>
      </w:pPr>
      <w:r>
        <w:rPr>
          <w:rFonts w:hint="eastAsia"/>
        </w:rPr>
        <w:t xml:space="preserve">Biological Molecules and Macromolecules, Proteins, Carbohydrates, Lipids, Nucleotides, Nuclei acid, protein </w:t>
      </w:r>
      <w:proofErr w:type="gramStart"/>
      <w:r>
        <w:rPr>
          <w:rFonts w:hint="eastAsia"/>
        </w:rPr>
        <w:t>structure(</w:t>
      </w:r>
      <w:proofErr w:type="gramEnd"/>
      <w:r>
        <w:rPr>
          <w:rFonts w:hint="eastAsia"/>
        </w:rPr>
        <w:t xml:space="preserve">folding, dynamics, primary </w:t>
      </w:r>
      <w:r>
        <w:t>structure</w:t>
      </w:r>
      <w:r>
        <w:rPr>
          <w:rFonts w:hint="eastAsia"/>
        </w:rPr>
        <w:t xml:space="preserve"> and amino acids, secondary structure(alpha helix, random coil, beta-pleated sheets), Tertiary structure, Quaternary structures, Enzyme, AlphaFold, Epigenetics, The central Dogma, Reversible RNA methylation, Transmembrane Equilibrium, Contrast agent for MRI, Elements in Medicine and Diagnosis</w:t>
      </w:r>
    </w:p>
    <w:p w14:paraId="0D4C7DB0" w14:textId="77777777" w:rsidR="00C82CE8" w:rsidRDefault="00C82CE8" w:rsidP="00C82CE8">
      <w:bookmarkStart w:id="2" w:name="_Hlk166049502"/>
      <w:r w:rsidRPr="00C82CE8">
        <w:rPr>
          <w:b/>
          <w:bCs/>
        </w:rPr>
        <w:t>Astrochemistry</w:t>
      </w:r>
      <w:bookmarkEnd w:id="2"/>
      <w:r>
        <w:t xml:space="preserve"> considers the chemicals in space, linking chemistry to astronomical phenomena and the potential for life beyond Earth.</w:t>
      </w:r>
    </w:p>
    <w:p w14:paraId="15F8C232" w14:textId="77777777" w:rsidR="00A83B56" w:rsidRDefault="00246F0C" w:rsidP="00C82CE8">
      <w:r>
        <w:t>I</w:t>
      </w:r>
      <w:r>
        <w:rPr>
          <w:rFonts w:hint="eastAsia"/>
        </w:rPr>
        <w:t>mportant concepts and techniques:</w:t>
      </w:r>
      <w:r w:rsidR="00831EA5">
        <w:rPr>
          <w:rFonts w:hint="eastAsia"/>
        </w:rPr>
        <w:t xml:space="preserve"> </w:t>
      </w:r>
    </w:p>
    <w:p w14:paraId="145E3E32" w14:textId="6E498824" w:rsidR="00246F0C" w:rsidRDefault="00831EA5" w:rsidP="00A83B56">
      <w:pPr>
        <w:ind w:left="420"/>
      </w:pPr>
      <w:r>
        <w:rPr>
          <w:rFonts w:hint="eastAsia"/>
        </w:rPr>
        <w:t>Matter and energy, Baryons, Dark Matters &amp; Energy, Big Bang Theory, Interstellar Mater, Interstellar Chemistry</w:t>
      </w:r>
    </w:p>
    <w:p w14:paraId="7004F0DC" w14:textId="77777777" w:rsidR="00C82CE8" w:rsidRDefault="00C82CE8" w:rsidP="00C82CE8">
      <w:r>
        <w:t xml:space="preserve">This framework offers a structured yet deeply interconnected way to understand the universe through the lens of chemistry. Each component and division </w:t>
      </w:r>
      <w:proofErr w:type="gramStart"/>
      <w:r>
        <w:t>is</w:t>
      </w:r>
      <w:proofErr w:type="gramEnd"/>
      <w:r>
        <w:t xml:space="preserve"> not an isolated realm but a part of a larger, dynamic tapestry. Chemistry is a unifying science—a bridge that connects the laws of physics with the life processes in biology and the cosmic phenomena in astronomy. By appreciating this interconnectedness, we not only deepen our understanding of chemistry but also recognize our collective existence within this vast, chemical universe. Through this perspective, chemistry becomes a profound narrative of transformation and connection, highlighting its role as the central science in our quest to understand and manipulate the world around us.</w:t>
      </w:r>
    </w:p>
    <w:p w14:paraId="31B8A75F" w14:textId="705B9D7A" w:rsidR="00831EA5" w:rsidRDefault="00831EA5" w:rsidP="00C82CE8">
      <w:r>
        <w:rPr>
          <w:rFonts w:hint="eastAsia"/>
        </w:rPr>
        <w:lastRenderedPageBreak/>
        <w:t xml:space="preserve">Other than this framework, the course also </w:t>
      </w:r>
      <w:proofErr w:type="gramStart"/>
      <w:r>
        <w:rPr>
          <w:rFonts w:hint="eastAsia"/>
        </w:rPr>
        <w:t>provide</w:t>
      </w:r>
      <w:proofErr w:type="gramEnd"/>
      <w:r>
        <w:rPr>
          <w:rFonts w:hint="eastAsia"/>
        </w:rPr>
        <w:t xml:space="preserve"> us with the basic history of the Chemistry, and Prof. Wang has Shared some insight about science and chemistry.</w:t>
      </w:r>
    </w:p>
    <w:p w14:paraId="7112B004" w14:textId="4FA082DE" w:rsidR="00C82CE8" w:rsidRDefault="00831EA5" w:rsidP="00831EA5">
      <w:pPr>
        <w:pStyle w:val="1"/>
      </w:pPr>
      <w:r>
        <w:rPr>
          <w:rFonts w:hint="eastAsia"/>
        </w:rPr>
        <w:t>From Alchemy to Chemistry</w:t>
      </w:r>
    </w:p>
    <w:p w14:paraId="4F05FAF2" w14:textId="06CDA56D" w:rsidR="00BA7C20" w:rsidRPr="00BA7C20" w:rsidRDefault="00BA7C20" w:rsidP="00BA7C20">
      <w:r w:rsidRPr="00BA7C20">
        <w:t>Chemistry's evolution from ancient alchemy to modern science is a fascinating journey marked by both continuity and transformation in the quest for understanding the material world. Alchemy, whether practiced in ancient China or Greece, laid the foundational concepts that would later morph into scientific chemistry. While the goals of alchemy were often intertwined with the mystical—such as the pursuit of immortality in Chinese alchemy and the quest for wealth, typically through the transmutation of base metals into gold in European alchemy—the underlying desire was to manipulate and understand matter.</w:t>
      </w:r>
    </w:p>
    <w:p w14:paraId="25459501" w14:textId="77777777" w:rsidR="00BA7C20" w:rsidRPr="00BA7C20" w:rsidRDefault="00BA7C20" w:rsidP="00BA7C20">
      <w:r w:rsidRPr="00BA7C20">
        <w:t>In Europe, figures like Isaac Newton and Robert Boyle, often recognized among the last of the Western alchemists, began shifting these mystical pursuits towards more empirical and systematic studies. Newton and Boyle's work transitioned alchemy into what we now consider modern chemistry by adopting methods that emphasized rigorous experimentation and theoretical foundations. Robert Boyle, in particular, is noted for defining elements in a way that disconnected them from classical concepts and closer to modern science. Newton's application of empirical methods to study chemical processes further pushed the boundaries of alchemy into the realms of science.</w:t>
      </w:r>
    </w:p>
    <w:p w14:paraId="79720A32" w14:textId="77777777" w:rsidR="00BA7C20" w:rsidRPr="00BA7C20" w:rsidRDefault="00BA7C20" w:rsidP="00BA7C20">
      <w:r w:rsidRPr="00BA7C20">
        <w:t>Chinese alchemy, known for its significant achievements such as the invention of black powder and profound philosophical texts like the Book of Changes, also contributed to the chemical knowledge that influenced both material technology and spiritual understanding. The practical and spiritual goals of Chinese alchemy underscored the holistic view that dominated ancient scientific practices, which was similarly true in the Western context, albeit with different end goals.</w:t>
      </w:r>
    </w:p>
    <w:p w14:paraId="26FE2144" w14:textId="77777777" w:rsidR="00BA7C20" w:rsidRPr="00BA7C20" w:rsidRDefault="00BA7C20" w:rsidP="00BA7C20">
      <w:r w:rsidRPr="00BA7C20">
        <w:t>As alchemy gave way to chemistry, the development of modern chemistry was significantly advanced by Antoine Lavoisier, who introduced the Law of Conservation of Mass. This pivotal theory refuted the age-old alchemical belief in obtaining something from nothing, establishing that matter could neither be created nor destroyed, only transformed. This concept became a cornerstone of the chemical sciences and highlighted the transition from qualitative to quantitative scientific methods in chemistry, which are epitomized in the modern scientific method of "Make, Measure, Model."</w:t>
      </w:r>
    </w:p>
    <w:p w14:paraId="7E4F0657" w14:textId="77777777" w:rsidR="00BA7C20" w:rsidRPr="00BA7C20" w:rsidRDefault="00BA7C20" w:rsidP="00BA7C20">
      <w:r w:rsidRPr="00BA7C20">
        <w:lastRenderedPageBreak/>
        <w:t>Modern chemistry now operates under these three paradigms:</w:t>
      </w:r>
    </w:p>
    <w:p w14:paraId="38B3333D" w14:textId="77777777" w:rsidR="00BA7C20" w:rsidRPr="00BA7C20" w:rsidRDefault="00BA7C20" w:rsidP="00BA7C20">
      <w:pPr>
        <w:ind w:leftChars="100" w:left="220"/>
      </w:pPr>
      <w:r w:rsidRPr="00BA7C20">
        <w:t>Make: The synthesis of new compounds, ranging from inorganic to complex organic macromolecules and composite materials, where the creation of new substances is viewed as an extension of the classical alchemical transformation.</w:t>
      </w:r>
    </w:p>
    <w:p w14:paraId="4DC179E9" w14:textId="77777777" w:rsidR="00BA7C20" w:rsidRPr="00BA7C20" w:rsidRDefault="00BA7C20" w:rsidP="00BA7C20">
      <w:pPr>
        <w:ind w:leftChars="100" w:left="220"/>
      </w:pPr>
      <w:r w:rsidRPr="00BA7C20">
        <w:t>Measure: Modern chemistry places a strong emphasis on quantification, with techniques like spectroscopy, chromatography, and mass spectroscopy enabling precise and detailed measurement of substances, continuing the alchemical legacy of manipulating and understanding material transformations.</w:t>
      </w:r>
    </w:p>
    <w:p w14:paraId="126EB5D1" w14:textId="77777777" w:rsidR="00BA7C20" w:rsidRPr="00BA7C20" w:rsidRDefault="00BA7C20" w:rsidP="00BA7C20">
      <w:pPr>
        <w:ind w:leftChars="100" w:left="220"/>
      </w:pPr>
      <w:r w:rsidRPr="00BA7C20">
        <w:t>Model: Contemporary theoretical chemistry uses models from quantum mechanics and molecular dynamics to predict and explain the behavior of atoms and molecules, representing a sophisticated evolution of the basic models of atomism introduced by early scientists.</w:t>
      </w:r>
    </w:p>
    <w:p w14:paraId="3C41C20E" w14:textId="77777777" w:rsidR="00BA7C20" w:rsidRPr="00BA7C20" w:rsidRDefault="00BA7C20" w:rsidP="00BA7C20">
      <w:r w:rsidRPr="00BA7C20">
        <w:t>Furthermore, modern science’s embrace of tools and techniques such as NMR, X-Ray crystallography, and computational models reflects Galileo's notion that "New tool is new science." This idea underscores an essential character of modern chemistry and science: the reliance on technology and instrumentation to expand our capabilities of exploration and understanding.</w:t>
      </w:r>
    </w:p>
    <w:p w14:paraId="41BE7697" w14:textId="77777777" w:rsidR="00BA7C20" w:rsidRPr="00BA7C20" w:rsidRDefault="00BA7C20" w:rsidP="00BA7C20">
      <w:r w:rsidRPr="00BA7C20">
        <w:t>Thus, the narrative of chemistry, from its alchemical origins to modern scientific practices, illustrates a profound evolution in our approach to understanding the natural world. It highlights a shift from mystical and secretive endeavors to a transparent, systematic, and empirical methodology that not only seeks to understand but also to manipulate matter in increasingly complex ways, marking the progression from alchemy to the science of chemistry as we know it today.</w:t>
      </w:r>
    </w:p>
    <w:p w14:paraId="3D6B5C87" w14:textId="3CC35458" w:rsidR="00BA7C20" w:rsidRDefault="00BA7C20" w:rsidP="00BA7C20">
      <w:pPr>
        <w:pStyle w:val="1"/>
      </w:pPr>
      <w:r>
        <w:rPr>
          <w:rFonts w:hint="eastAsia"/>
        </w:rPr>
        <w:t>Other Ideas</w:t>
      </w:r>
    </w:p>
    <w:p w14:paraId="671BB296" w14:textId="44A24D02" w:rsidR="00BA7C20" w:rsidRDefault="00BA7C20" w:rsidP="00BA7C20">
      <w:r>
        <w:rPr>
          <w:rFonts w:hint="eastAsia"/>
        </w:rPr>
        <w:t>During the speech, Prof Wang Also provided some interesting opinions:</w:t>
      </w:r>
    </w:p>
    <w:p w14:paraId="70816543" w14:textId="77777777" w:rsidR="00BA7C20" w:rsidRPr="00603A69" w:rsidRDefault="00BA7C20" w:rsidP="00BA7C20">
      <w:r>
        <w:rPr>
          <w:rFonts w:hint="eastAsia"/>
        </w:rPr>
        <w:t>Physics and Chemistry shouldn</w:t>
      </w:r>
      <w:r>
        <w:t>’</w:t>
      </w:r>
      <w:r>
        <w:rPr>
          <w:rFonts w:hint="eastAsia"/>
        </w:rPr>
        <w:t>t be divided</w:t>
      </w:r>
    </w:p>
    <w:p w14:paraId="2F16A4EA" w14:textId="77777777" w:rsidR="00BA7C20" w:rsidRDefault="00BA7C20" w:rsidP="00BA7C20">
      <w:pPr>
        <w:tabs>
          <w:tab w:val="left" w:pos="5317"/>
        </w:tabs>
      </w:pPr>
      <w:r>
        <w:rPr>
          <w:rFonts w:hint="eastAsia"/>
        </w:rPr>
        <w:t>Personal Knowledge is what the scientists are seeking for</w:t>
      </w:r>
    </w:p>
    <w:p w14:paraId="12C17C4D" w14:textId="475A8CAE" w:rsidR="00BA7C20" w:rsidRDefault="00BA7C20" w:rsidP="00BA7C20">
      <w:pPr>
        <w:tabs>
          <w:tab w:val="left" w:pos="5317"/>
        </w:tabs>
      </w:pPr>
      <w:r>
        <w:rPr>
          <w:rFonts w:hint="eastAsia"/>
        </w:rPr>
        <w:t>Material reflects the level of civilization</w:t>
      </w:r>
    </w:p>
    <w:p w14:paraId="23CA60E7" w14:textId="77777777" w:rsidR="00BA7C20" w:rsidRDefault="00BA7C20" w:rsidP="00BA7C20">
      <w:pPr>
        <w:tabs>
          <w:tab w:val="left" w:pos="5317"/>
        </w:tabs>
      </w:pPr>
      <w:r>
        <w:rPr>
          <w:rFonts w:hint="eastAsia"/>
        </w:rPr>
        <w:t xml:space="preserve">Material Scientists should stay in the industry or institutions </w:t>
      </w:r>
      <w:r>
        <w:t>instead</w:t>
      </w:r>
      <w:r>
        <w:rPr>
          <w:rFonts w:hint="eastAsia"/>
        </w:rPr>
        <w:t xml:space="preserve"> of universities</w:t>
      </w:r>
    </w:p>
    <w:p w14:paraId="25F449F9" w14:textId="77777777" w:rsidR="00BA7C20" w:rsidRDefault="00BA7C20" w:rsidP="00BA7C20">
      <w:pPr>
        <w:tabs>
          <w:tab w:val="left" w:pos="5317"/>
        </w:tabs>
      </w:pPr>
      <w:r>
        <w:rPr>
          <w:rFonts w:hint="eastAsia"/>
        </w:rPr>
        <w:t xml:space="preserve">Family Tree of </w:t>
      </w:r>
      <w:r>
        <w:t>knowledge</w:t>
      </w:r>
      <w:r>
        <w:rPr>
          <w:rFonts w:hint="eastAsia"/>
        </w:rPr>
        <w:t xml:space="preserve"> and scientists</w:t>
      </w:r>
    </w:p>
    <w:p w14:paraId="27C696F2" w14:textId="77777777" w:rsidR="00BA7C20" w:rsidRDefault="00BA7C20" w:rsidP="00BA7C20">
      <w:pPr>
        <w:tabs>
          <w:tab w:val="left" w:pos="5317"/>
        </w:tabs>
      </w:pPr>
      <w:r>
        <w:rPr>
          <w:rFonts w:hint="eastAsia"/>
        </w:rPr>
        <w:lastRenderedPageBreak/>
        <w:t>T</w:t>
      </w:r>
      <w:r>
        <w:t>h</w:t>
      </w:r>
      <w:r>
        <w:rPr>
          <w:rFonts w:hint="eastAsia"/>
        </w:rPr>
        <w:t>ere shouldn</w:t>
      </w:r>
      <w:r>
        <w:t>’</w:t>
      </w:r>
      <w:r>
        <w:rPr>
          <w:rFonts w:hint="eastAsia"/>
        </w:rPr>
        <w:t>t be too much theoretic physicists</w:t>
      </w:r>
    </w:p>
    <w:p w14:paraId="08999251" w14:textId="77777777" w:rsidR="00BA7C20" w:rsidRDefault="00BA7C20" w:rsidP="00BA7C20">
      <w:pPr>
        <w:tabs>
          <w:tab w:val="left" w:pos="5317"/>
        </w:tabs>
      </w:pPr>
      <w:r>
        <w:rPr>
          <w:rFonts w:hint="eastAsia"/>
        </w:rPr>
        <w:t>Chinese science community is lack of understanding of what is science, that may count for our insufficient scientific discoveries</w:t>
      </w:r>
    </w:p>
    <w:p w14:paraId="068EDD16" w14:textId="77777777" w:rsidR="00BA7C20" w:rsidRDefault="00BA7C20" w:rsidP="00BA7C20">
      <w:pPr>
        <w:tabs>
          <w:tab w:val="left" w:pos="5317"/>
        </w:tabs>
      </w:pPr>
      <w:r>
        <w:rPr>
          <w:rFonts w:hint="eastAsia"/>
        </w:rPr>
        <w:t>Many important scientists aren</w:t>
      </w:r>
      <w:r>
        <w:t>’</w:t>
      </w:r>
      <w:r>
        <w:rPr>
          <w:rFonts w:hint="eastAsia"/>
        </w:rPr>
        <w:t>t appropriately publicized by the Chinese government</w:t>
      </w:r>
    </w:p>
    <w:p w14:paraId="0C16EC60" w14:textId="6B0DC9F7" w:rsidR="00BA7C20" w:rsidRDefault="00BA7C20" w:rsidP="00BA7C20">
      <w:r>
        <w:rPr>
          <w:rFonts w:hint="eastAsia"/>
        </w:rPr>
        <w:t>Which are all considerable and interesting.</w:t>
      </w:r>
    </w:p>
    <w:p w14:paraId="6B9C6AEF" w14:textId="02633F3C" w:rsidR="00C14750" w:rsidRDefault="00C14750" w:rsidP="00C14750">
      <w:pPr>
        <w:pStyle w:val="1"/>
      </w:pPr>
      <w:r>
        <w:rPr>
          <w:rFonts w:hint="eastAsia"/>
        </w:rPr>
        <w:t>Summary</w:t>
      </w:r>
    </w:p>
    <w:p w14:paraId="5054F71D" w14:textId="4C1BFFD7" w:rsidR="00C14750" w:rsidRPr="00C14750" w:rsidRDefault="00C14750" w:rsidP="00C14750">
      <w:pPr>
        <w:rPr>
          <w:rFonts w:hint="eastAsia"/>
        </w:rPr>
      </w:pPr>
      <w:r>
        <w:rPr>
          <w:rFonts w:hint="eastAsia"/>
        </w:rPr>
        <w:t>Overall, the introductory Chemistry course gives us a comprehensive overview about the modern Chemistry, about how it develops, how it is organized and what</w:t>
      </w:r>
      <w:r>
        <w:t>’</w:t>
      </w:r>
      <w:r>
        <w:rPr>
          <w:rFonts w:hint="eastAsia"/>
        </w:rPr>
        <w:t>s the current frontier of research</w:t>
      </w:r>
      <w:r w:rsidR="00ED43FD">
        <w:rPr>
          <w:rFonts w:hint="eastAsia"/>
        </w:rPr>
        <w:t xml:space="preserve"> w</w:t>
      </w:r>
      <w:r w:rsidR="00ED43FD">
        <w:rPr>
          <w:rFonts w:hint="eastAsia"/>
        </w:rPr>
        <w:t>ith an emphasis on chemistry history</w:t>
      </w:r>
      <w:r w:rsidR="00ED43FD">
        <w:rPr>
          <w:rFonts w:hint="eastAsia"/>
        </w:rPr>
        <w:t xml:space="preserve"> throughout, along with professor</w:t>
      </w:r>
      <w:r w:rsidR="00ED43FD">
        <w:t>’</w:t>
      </w:r>
      <w:r w:rsidR="00ED43FD">
        <w:rPr>
          <w:rFonts w:hint="eastAsia"/>
        </w:rPr>
        <w:t>s profound thought on science related questions.</w:t>
      </w:r>
      <w:r>
        <w:rPr>
          <w:rFonts w:hint="eastAsia"/>
        </w:rPr>
        <w:t xml:space="preserve"> At the </w:t>
      </w:r>
      <w:r>
        <w:t>beginning</w:t>
      </w:r>
      <w:r>
        <w:rPr>
          <w:rFonts w:hint="eastAsia"/>
        </w:rPr>
        <w:t>, the brief introduction of the Chemistry</w:t>
      </w:r>
      <w:r>
        <w:t>’</w:t>
      </w:r>
      <w:r>
        <w:rPr>
          <w:rFonts w:hint="eastAsia"/>
        </w:rPr>
        <w:t xml:space="preserve">s history is given, following by introductions about the most fundamental theories in Chemistry: </w:t>
      </w:r>
      <w:proofErr w:type="gramStart"/>
      <w:r>
        <w:rPr>
          <w:rFonts w:hint="eastAsia"/>
        </w:rPr>
        <w:t>the</w:t>
      </w:r>
      <w:proofErr w:type="gramEnd"/>
      <w:r>
        <w:rPr>
          <w:rFonts w:hint="eastAsia"/>
        </w:rPr>
        <w:t xml:space="preserve"> Chemical kinetics and dynamics, the atomic and intermolecular interaction, and the basics classification of matter along with their basic properties. At the other part of the course, chemistry</w:t>
      </w:r>
      <w:r>
        <w:t>’</w:t>
      </w:r>
      <w:r>
        <w:rPr>
          <w:rFonts w:hint="eastAsia"/>
        </w:rPr>
        <w:t xml:space="preserve">s intersection and applications in the other disciplines are introduced, including </w:t>
      </w:r>
      <w:r w:rsidR="00ED43FD">
        <w:rPr>
          <w:rFonts w:hint="eastAsia"/>
        </w:rPr>
        <w:t xml:space="preserve">astronomy, biology, material and nuclear science. </w:t>
      </w:r>
    </w:p>
    <w:sectPr w:rsidR="00C14750" w:rsidRPr="00C14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3DB34" w14:textId="77777777" w:rsidR="00821D27" w:rsidRDefault="00821D27" w:rsidP="00973069">
      <w:pPr>
        <w:spacing w:after="0" w:line="240" w:lineRule="auto"/>
      </w:pPr>
      <w:r>
        <w:separator/>
      </w:r>
    </w:p>
  </w:endnote>
  <w:endnote w:type="continuationSeparator" w:id="0">
    <w:p w14:paraId="427DD9F3" w14:textId="77777777" w:rsidR="00821D27" w:rsidRDefault="00821D27" w:rsidP="0097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612294" w14:textId="77777777" w:rsidR="00821D27" w:rsidRDefault="00821D27" w:rsidP="00973069">
      <w:pPr>
        <w:spacing w:after="0" w:line="240" w:lineRule="auto"/>
      </w:pPr>
      <w:r>
        <w:separator/>
      </w:r>
    </w:p>
  </w:footnote>
  <w:footnote w:type="continuationSeparator" w:id="0">
    <w:p w14:paraId="285C7375" w14:textId="77777777" w:rsidR="00821D27" w:rsidRDefault="00821D27" w:rsidP="00973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147B0"/>
    <w:multiLevelType w:val="multilevel"/>
    <w:tmpl w:val="C14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C43FA1"/>
    <w:multiLevelType w:val="multilevel"/>
    <w:tmpl w:val="A7F6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D3C10"/>
    <w:multiLevelType w:val="multilevel"/>
    <w:tmpl w:val="BF10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056935"/>
    <w:multiLevelType w:val="multilevel"/>
    <w:tmpl w:val="D5DA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3C0BF6"/>
    <w:multiLevelType w:val="multilevel"/>
    <w:tmpl w:val="18AA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5311902">
    <w:abstractNumId w:val="1"/>
  </w:num>
  <w:num w:numId="2" w16cid:durableId="552350898">
    <w:abstractNumId w:val="3"/>
  </w:num>
  <w:num w:numId="3" w16cid:durableId="2060787871">
    <w:abstractNumId w:val="2"/>
  </w:num>
  <w:num w:numId="4" w16cid:durableId="382558194">
    <w:abstractNumId w:val="4"/>
  </w:num>
  <w:num w:numId="5" w16cid:durableId="11692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E8"/>
    <w:rsid w:val="00026F04"/>
    <w:rsid w:val="00091438"/>
    <w:rsid w:val="001514D1"/>
    <w:rsid w:val="00246F0C"/>
    <w:rsid w:val="002B0BE9"/>
    <w:rsid w:val="003011A7"/>
    <w:rsid w:val="00357675"/>
    <w:rsid w:val="00403411"/>
    <w:rsid w:val="005325B1"/>
    <w:rsid w:val="00611457"/>
    <w:rsid w:val="00647C8D"/>
    <w:rsid w:val="006A6446"/>
    <w:rsid w:val="00821D27"/>
    <w:rsid w:val="00831EA5"/>
    <w:rsid w:val="00966A2C"/>
    <w:rsid w:val="00973069"/>
    <w:rsid w:val="009B6CA7"/>
    <w:rsid w:val="009C55F0"/>
    <w:rsid w:val="00A83B56"/>
    <w:rsid w:val="00BA227E"/>
    <w:rsid w:val="00BA7C20"/>
    <w:rsid w:val="00BF4088"/>
    <w:rsid w:val="00C14750"/>
    <w:rsid w:val="00C82CE8"/>
    <w:rsid w:val="00E1399C"/>
    <w:rsid w:val="00ED43FD"/>
    <w:rsid w:val="00F610D0"/>
    <w:rsid w:val="00F64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A0E99"/>
  <w15:chartTrackingRefBased/>
  <w15:docId w15:val="{2F0DDAD6-CCB6-4E99-A6E8-E8E0BEBD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2CE8"/>
  </w:style>
  <w:style w:type="paragraph" w:styleId="1">
    <w:name w:val="heading 1"/>
    <w:basedOn w:val="a"/>
    <w:next w:val="a"/>
    <w:link w:val="10"/>
    <w:uiPriority w:val="9"/>
    <w:qFormat/>
    <w:rsid w:val="00C82CE8"/>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2">
    <w:name w:val="heading 2"/>
    <w:basedOn w:val="a"/>
    <w:next w:val="a"/>
    <w:link w:val="20"/>
    <w:uiPriority w:val="9"/>
    <w:unhideWhenUsed/>
    <w:qFormat/>
    <w:rsid w:val="00C82CE8"/>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3">
    <w:name w:val="heading 3"/>
    <w:basedOn w:val="a"/>
    <w:next w:val="a"/>
    <w:link w:val="30"/>
    <w:uiPriority w:val="9"/>
    <w:semiHidden/>
    <w:unhideWhenUsed/>
    <w:qFormat/>
    <w:rsid w:val="00C82CE8"/>
    <w:pPr>
      <w:keepNext/>
      <w:keepLines/>
      <w:spacing w:before="200" w:after="0"/>
      <w:outlineLvl w:val="2"/>
    </w:pPr>
    <w:rPr>
      <w:rFonts w:asciiTheme="majorHAnsi" w:eastAsiaTheme="majorEastAsia" w:hAnsiTheme="majorHAnsi" w:cstheme="majorBidi"/>
      <w:b/>
      <w:bCs/>
      <w:color w:val="156082" w:themeColor="accent1"/>
    </w:rPr>
  </w:style>
  <w:style w:type="paragraph" w:styleId="4">
    <w:name w:val="heading 4"/>
    <w:basedOn w:val="a"/>
    <w:next w:val="a"/>
    <w:link w:val="40"/>
    <w:uiPriority w:val="9"/>
    <w:semiHidden/>
    <w:unhideWhenUsed/>
    <w:qFormat/>
    <w:rsid w:val="00C82CE8"/>
    <w:pPr>
      <w:keepNext/>
      <w:keepLines/>
      <w:spacing w:before="200" w:after="0"/>
      <w:outlineLvl w:val="3"/>
    </w:pPr>
    <w:rPr>
      <w:rFonts w:asciiTheme="majorHAnsi" w:eastAsiaTheme="majorEastAsia" w:hAnsiTheme="majorHAnsi" w:cstheme="majorBidi"/>
      <w:b/>
      <w:bCs/>
      <w:i/>
      <w:iCs/>
      <w:color w:val="156082" w:themeColor="accent1"/>
    </w:rPr>
  </w:style>
  <w:style w:type="paragraph" w:styleId="5">
    <w:name w:val="heading 5"/>
    <w:basedOn w:val="a"/>
    <w:next w:val="a"/>
    <w:link w:val="50"/>
    <w:uiPriority w:val="9"/>
    <w:semiHidden/>
    <w:unhideWhenUsed/>
    <w:qFormat/>
    <w:rsid w:val="00C82CE8"/>
    <w:pPr>
      <w:keepNext/>
      <w:keepLines/>
      <w:spacing w:before="200" w:after="0"/>
      <w:outlineLvl w:val="4"/>
    </w:pPr>
    <w:rPr>
      <w:rFonts w:asciiTheme="majorHAnsi" w:eastAsiaTheme="majorEastAsia" w:hAnsiTheme="majorHAnsi" w:cstheme="majorBidi"/>
      <w:color w:val="0A2F40" w:themeColor="accent1" w:themeShade="7F"/>
    </w:rPr>
  </w:style>
  <w:style w:type="paragraph" w:styleId="6">
    <w:name w:val="heading 6"/>
    <w:basedOn w:val="a"/>
    <w:next w:val="a"/>
    <w:link w:val="60"/>
    <w:uiPriority w:val="9"/>
    <w:semiHidden/>
    <w:unhideWhenUsed/>
    <w:qFormat/>
    <w:rsid w:val="00C82CE8"/>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7">
    <w:name w:val="heading 7"/>
    <w:basedOn w:val="a"/>
    <w:next w:val="a"/>
    <w:link w:val="70"/>
    <w:uiPriority w:val="9"/>
    <w:semiHidden/>
    <w:unhideWhenUsed/>
    <w:qFormat/>
    <w:rsid w:val="00C82CE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82CE8"/>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9">
    <w:name w:val="heading 9"/>
    <w:basedOn w:val="a"/>
    <w:next w:val="a"/>
    <w:link w:val="90"/>
    <w:uiPriority w:val="9"/>
    <w:semiHidden/>
    <w:unhideWhenUsed/>
    <w:qFormat/>
    <w:rsid w:val="00C82CE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2CE8"/>
    <w:rPr>
      <w:rFonts w:asciiTheme="majorHAnsi" w:eastAsiaTheme="majorEastAsia" w:hAnsiTheme="majorHAnsi" w:cstheme="majorBidi"/>
      <w:b/>
      <w:bCs/>
      <w:color w:val="0F4761" w:themeColor="accent1" w:themeShade="BF"/>
      <w:sz w:val="28"/>
      <w:szCs w:val="28"/>
    </w:rPr>
  </w:style>
  <w:style w:type="character" w:customStyle="1" w:styleId="20">
    <w:name w:val="标题 2 字符"/>
    <w:basedOn w:val="a0"/>
    <w:link w:val="2"/>
    <w:uiPriority w:val="9"/>
    <w:rsid w:val="00C82CE8"/>
    <w:rPr>
      <w:rFonts w:asciiTheme="majorHAnsi" w:eastAsiaTheme="majorEastAsia" w:hAnsiTheme="majorHAnsi" w:cstheme="majorBidi"/>
      <w:b/>
      <w:bCs/>
      <w:color w:val="156082" w:themeColor="accent1"/>
      <w:sz w:val="26"/>
      <w:szCs w:val="26"/>
    </w:rPr>
  </w:style>
  <w:style w:type="character" w:customStyle="1" w:styleId="30">
    <w:name w:val="标题 3 字符"/>
    <w:basedOn w:val="a0"/>
    <w:link w:val="3"/>
    <w:uiPriority w:val="9"/>
    <w:semiHidden/>
    <w:rsid w:val="00C82CE8"/>
    <w:rPr>
      <w:rFonts w:asciiTheme="majorHAnsi" w:eastAsiaTheme="majorEastAsia" w:hAnsiTheme="majorHAnsi" w:cstheme="majorBidi"/>
      <w:b/>
      <w:bCs/>
      <w:color w:val="156082" w:themeColor="accent1"/>
    </w:rPr>
  </w:style>
  <w:style w:type="character" w:customStyle="1" w:styleId="40">
    <w:name w:val="标题 4 字符"/>
    <w:basedOn w:val="a0"/>
    <w:link w:val="4"/>
    <w:uiPriority w:val="9"/>
    <w:semiHidden/>
    <w:rsid w:val="00C82CE8"/>
    <w:rPr>
      <w:rFonts w:asciiTheme="majorHAnsi" w:eastAsiaTheme="majorEastAsia" w:hAnsiTheme="majorHAnsi" w:cstheme="majorBidi"/>
      <w:b/>
      <w:bCs/>
      <w:i/>
      <w:iCs/>
      <w:color w:val="156082" w:themeColor="accent1"/>
    </w:rPr>
  </w:style>
  <w:style w:type="character" w:customStyle="1" w:styleId="50">
    <w:name w:val="标题 5 字符"/>
    <w:basedOn w:val="a0"/>
    <w:link w:val="5"/>
    <w:uiPriority w:val="9"/>
    <w:semiHidden/>
    <w:rsid w:val="00C82CE8"/>
    <w:rPr>
      <w:rFonts w:asciiTheme="majorHAnsi" w:eastAsiaTheme="majorEastAsia" w:hAnsiTheme="majorHAnsi" w:cstheme="majorBidi"/>
      <w:color w:val="0A2F40" w:themeColor="accent1" w:themeShade="7F"/>
    </w:rPr>
  </w:style>
  <w:style w:type="character" w:customStyle="1" w:styleId="60">
    <w:name w:val="标题 6 字符"/>
    <w:basedOn w:val="a0"/>
    <w:link w:val="6"/>
    <w:uiPriority w:val="9"/>
    <w:semiHidden/>
    <w:rsid w:val="00C82CE8"/>
    <w:rPr>
      <w:rFonts w:asciiTheme="majorHAnsi" w:eastAsiaTheme="majorEastAsia" w:hAnsiTheme="majorHAnsi" w:cstheme="majorBidi"/>
      <w:i/>
      <w:iCs/>
      <w:color w:val="0A2F40" w:themeColor="accent1" w:themeShade="7F"/>
    </w:rPr>
  </w:style>
  <w:style w:type="character" w:customStyle="1" w:styleId="70">
    <w:name w:val="标题 7 字符"/>
    <w:basedOn w:val="a0"/>
    <w:link w:val="7"/>
    <w:uiPriority w:val="9"/>
    <w:semiHidden/>
    <w:rsid w:val="00C82CE8"/>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C82CE8"/>
    <w:rPr>
      <w:rFonts w:asciiTheme="majorHAnsi" w:eastAsiaTheme="majorEastAsia" w:hAnsiTheme="majorHAnsi" w:cstheme="majorBidi"/>
      <w:color w:val="156082" w:themeColor="accent1"/>
      <w:sz w:val="20"/>
      <w:szCs w:val="20"/>
    </w:rPr>
  </w:style>
  <w:style w:type="character" w:customStyle="1" w:styleId="90">
    <w:name w:val="标题 9 字符"/>
    <w:basedOn w:val="a0"/>
    <w:link w:val="9"/>
    <w:uiPriority w:val="9"/>
    <w:semiHidden/>
    <w:rsid w:val="00C82CE8"/>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C82CE8"/>
    <w:pPr>
      <w:spacing w:line="240" w:lineRule="auto"/>
    </w:pPr>
    <w:rPr>
      <w:b/>
      <w:bCs/>
      <w:color w:val="156082" w:themeColor="accent1"/>
      <w:sz w:val="18"/>
      <w:szCs w:val="18"/>
    </w:rPr>
  </w:style>
  <w:style w:type="paragraph" w:styleId="a4">
    <w:name w:val="Title"/>
    <w:basedOn w:val="a"/>
    <w:next w:val="a"/>
    <w:link w:val="a5"/>
    <w:uiPriority w:val="10"/>
    <w:qFormat/>
    <w:rsid w:val="00C82CE8"/>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sz w:val="52"/>
      <w:szCs w:val="52"/>
    </w:rPr>
  </w:style>
  <w:style w:type="character" w:customStyle="1" w:styleId="a5">
    <w:name w:val="标题 字符"/>
    <w:basedOn w:val="a0"/>
    <w:link w:val="a4"/>
    <w:uiPriority w:val="10"/>
    <w:rsid w:val="00C82CE8"/>
    <w:rPr>
      <w:rFonts w:asciiTheme="majorHAnsi" w:eastAsiaTheme="majorEastAsia" w:hAnsiTheme="majorHAnsi" w:cstheme="majorBidi"/>
      <w:color w:val="0A1D30" w:themeColor="text2" w:themeShade="BF"/>
      <w:spacing w:val="5"/>
      <w:sz w:val="52"/>
      <w:szCs w:val="52"/>
    </w:rPr>
  </w:style>
  <w:style w:type="paragraph" w:styleId="a6">
    <w:name w:val="Subtitle"/>
    <w:basedOn w:val="a"/>
    <w:next w:val="a"/>
    <w:link w:val="a7"/>
    <w:uiPriority w:val="11"/>
    <w:qFormat/>
    <w:rsid w:val="00C82CE8"/>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a7">
    <w:name w:val="副标题 字符"/>
    <w:basedOn w:val="a0"/>
    <w:link w:val="a6"/>
    <w:uiPriority w:val="11"/>
    <w:rsid w:val="00C82CE8"/>
    <w:rPr>
      <w:rFonts w:asciiTheme="majorHAnsi" w:eastAsiaTheme="majorEastAsia" w:hAnsiTheme="majorHAnsi" w:cstheme="majorBidi"/>
      <w:i/>
      <w:iCs/>
      <w:color w:val="156082" w:themeColor="accent1"/>
      <w:spacing w:val="15"/>
      <w:sz w:val="24"/>
      <w:szCs w:val="24"/>
    </w:rPr>
  </w:style>
  <w:style w:type="character" w:styleId="a8">
    <w:name w:val="Strong"/>
    <w:basedOn w:val="a0"/>
    <w:uiPriority w:val="22"/>
    <w:qFormat/>
    <w:rsid w:val="00C82CE8"/>
    <w:rPr>
      <w:b/>
      <w:bCs/>
    </w:rPr>
  </w:style>
  <w:style w:type="character" w:styleId="a9">
    <w:name w:val="Emphasis"/>
    <w:basedOn w:val="a0"/>
    <w:uiPriority w:val="20"/>
    <w:qFormat/>
    <w:rsid w:val="00C82CE8"/>
    <w:rPr>
      <w:i/>
      <w:iCs/>
    </w:rPr>
  </w:style>
  <w:style w:type="paragraph" w:styleId="aa">
    <w:name w:val="No Spacing"/>
    <w:uiPriority w:val="1"/>
    <w:qFormat/>
    <w:rsid w:val="00C82CE8"/>
    <w:pPr>
      <w:spacing w:after="0" w:line="240" w:lineRule="auto"/>
    </w:pPr>
  </w:style>
  <w:style w:type="paragraph" w:styleId="ab">
    <w:name w:val="Quote"/>
    <w:basedOn w:val="a"/>
    <w:next w:val="a"/>
    <w:link w:val="ac"/>
    <w:uiPriority w:val="29"/>
    <w:qFormat/>
    <w:rsid w:val="00C82CE8"/>
    <w:rPr>
      <w:i/>
      <w:iCs/>
      <w:color w:val="000000" w:themeColor="text1"/>
    </w:rPr>
  </w:style>
  <w:style w:type="character" w:customStyle="1" w:styleId="ac">
    <w:name w:val="引用 字符"/>
    <w:basedOn w:val="a0"/>
    <w:link w:val="ab"/>
    <w:uiPriority w:val="29"/>
    <w:rsid w:val="00C82CE8"/>
    <w:rPr>
      <w:i/>
      <w:iCs/>
      <w:color w:val="000000" w:themeColor="text1"/>
    </w:rPr>
  </w:style>
  <w:style w:type="paragraph" w:styleId="ad">
    <w:name w:val="Intense Quote"/>
    <w:basedOn w:val="a"/>
    <w:next w:val="a"/>
    <w:link w:val="ae"/>
    <w:uiPriority w:val="30"/>
    <w:qFormat/>
    <w:rsid w:val="00C82CE8"/>
    <w:pPr>
      <w:pBdr>
        <w:bottom w:val="single" w:sz="4" w:space="4" w:color="156082" w:themeColor="accent1"/>
      </w:pBdr>
      <w:spacing w:before="200" w:after="280"/>
      <w:ind w:left="936" w:right="936"/>
    </w:pPr>
    <w:rPr>
      <w:b/>
      <w:bCs/>
      <w:i/>
      <w:iCs/>
      <w:color w:val="156082" w:themeColor="accent1"/>
    </w:rPr>
  </w:style>
  <w:style w:type="character" w:customStyle="1" w:styleId="ae">
    <w:name w:val="明显引用 字符"/>
    <w:basedOn w:val="a0"/>
    <w:link w:val="ad"/>
    <w:uiPriority w:val="30"/>
    <w:rsid w:val="00C82CE8"/>
    <w:rPr>
      <w:b/>
      <w:bCs/>
      <w:i/>
      <w:iCs/>
      <w:color w:val="156082" w:themeColor="accent1"/>
    </w:rPr>
  </w:style>
  <w:style w:type="character" w:styleId="af">
    <w:name w:val="Subtle Emphasis"/>
    <w:basedOn w:val="a0"/>
    <w:uiPriority w:val="19"/>
    <w:qFormat/>
    <w:rsid w:val="00C82CE8"/>
    <w:rPr>
      <w:i/>
      <w:iCs/>
      <w:color w:val="808080" w:themeColor="text1" w:themeTint="7F"/>
    </w:rPr>
  </w:style>
  <w:style w:type="character" w:styleId="af0">
    <w:name w:val="Intense Emphasis"/>
    <w:basedOn w:val="a0"/>
    <w:uiPriority w:val="21"/>
    <w:qFormat/>
    <w:rsid w:val="00C82CE8"/>
    <w:rPr>
      <w:b/>
      <w:bCs/>
      <w:i/>
      <w:iCs/>
      <w:color w:val="156082" w:themeColor="accent1"/>
    </w:rPr>
  </w:style>
  <w:style w:type="character" w:styleId="af1">
    <w:name w:val="Subtle Reference"/>
    <w:basedOn w:val="a0"/>
    <w:uiPriority w:val="31"/>
    <w:qFormat/>
    <w:rsid w:val="00C82CE8"/>
    <w:rPr>
      <w:smallCaps/>
      <w:color w:val="E97132" w:themeColor="accent2"/>
      <w:u w:val="single"/>
    </w:rPr>
  </w:style>
  <w:style w:type="character" w:styleId="af2">
    <w:name w:val="Intense Reference"/>
    <w:basedOn w:val="a0"/>
    <w:uiPriority w:val="32"/>
    <w:qFormat/>
    <w:rsid w:val="00C82CE8"/>
    <w:rPr>
      <w:b/>
      <w:bCs/>
      <w:smallCaps/>
      <w:color w:val="E97132" w:themeColor="accent2"/>
      <w:spacing w:val="5"/>
      <w:u w:val="single"/>
    </w:rPr>
  </w:style>
  <w:style w:type="character" w:styleId="af3">
    <w:name w:val="Book Title"/>
    <w:basedOn w:val="a0"/>
    <w:uiPriority w:val="33"/>
    <w:qFormat/>
    <w:rsid w:val="00C82CE8"/>
    <w:rPr>
      <w:b/>
      <w:bCs/>
      <w:smallCaps/>
      <w:spacing w:val="5"/>
    </w:rPr>
  </w:style>
  <w:style w:type="paragraph" w:styleId="TOC">
    <w:name w:val="TOC Heading"/>
    <w:basedOn w:val="1"/>
    <w:next w:val="a"/>
    <w:uiPriority w:val="39"/>
    <w:semiHidden/>
    <w:unhideWhenUsed/>
    <w:qFormat/>
    <w:rsid w:val="00C82CE8"/>
    <w:pPr>
      <w:outlineLvl w:val="9"/>
    </w:pPr>
  </w:style>
  <w:style w:type="paragraph" w:styleId="af4">
    <w:name w:val="Normal (Web)"/>
    <w:basedOn w:val="a"/>
    <w:uiPriority w:val="99"/>
    <w:semiHidden/>
    <w:unhideWhenUsed/>
    <w:rsid w:val="00C82CE8"/>
    <w:pPr>
      <w:spacing w:before="100" w:beforeAutospacing="1" w:after="100" w:afterAutospacing="1" w:line="240" w:lineRule="auto"/>
    </w:pPr>
    <w:rPr>
      <w:rFonts w:ascii="宋体" w:eastAsia="宋体" w:hAnsi="宋体" w:cs="宋体"/>
      <w:sz w:val="24"/>
      <w:szCs w:val="24"/>
    </w:rPr>
  </w:style>
  <w:style w:type="paragraph" w:styleId="af5">
    <w:name w:val="header"/>
    <w:basedOn w:val="a"/>
    <w:link w:val="af6"/>
    <w:uiPriority w:val="99"/>
    <w:unhideWhenUsed/>
    <w:rsid w:val="00973069"/>
    <w:pPr>
      <w:tabs>
        <w:tab w:val="center" w:pos="4153"/>
        <w:tab w:val="right" w:pos="8306"/>
      </w:tabs>
      <w:snapToGrid w:val="0"/>
      <w:spacing w:line="240" w:lineRule="auto"/>
      <w:jc w:val="center"/>
    </w:pPr>
    <w:rPr>
      <w:sz w:val="18"/>
      <w:szCs w:val="18"/>
    </w:rPr>
  </w:style>
  <w:style w:type="character" w:customStyle="1" w:styleId="af6">
    <w:name w:val="页眉 字符"/>
    <w:basedOn w:val="a0"/>
    <w:link w:val="af5"/>
    <w:uiPriority w:val="99"/>
    <w:rsid w:val="00973069"/>
    <w:rPr>
      <w:sz w:val="18"/>
      <w:szCs w:val="18"/>
    </w:rPr>
  </w:style>
  <w:style w:type="paragraph" w:styleId="af7">
    <w:name w:val="footer"/>
    <w:basedOn w:val="a"/>
    <w:link w:val="af8"/>
    <w:uiPriority w:val="99"/>
    <w:unhideWhenUsed/>
    <w:rsid w:val="00973069"/>
    <w:pPr>
      <w:tabs>
        <w:tab w:val="center" w:pos="4153"/>
        <w:tab w:val="right" w:pos="8306"/>
      </w:tabs>
      <w:snapToGrid w:val="0"/>
      <w:spacing w:line="240" w:lineRule="auto"/>
    </w:pPr>
    <w:rPr>
      <w:sz w:val="18"/>
      <w:szCs w:val="18"/>
    </w:rPr>
  </w:style>
  <w:style w:type="character" w:customStyle="1" w:styleId="af8">
    <w:name w:val="页脚 字符"/>
    <w:basedOn w:val="a0"/>
    <w:link w:val="af7"/>
    <w:uiPriority w:val="99"/>
    <w:rsid w:val="00973069"/>
    <w:rPr>
      <w:sz w:val="18"/>
      <w:szCs w:val="18"/>
    </w:rPr>
  </w:style>
  <w:style w:type="paragraph" w:customStyle="1" w:styleId="ace-line">
    <w:name w:val="ace-line"/>
    <w:basedOn w:val="a"/>
    <w:rsid w:val="00BA7C20"/>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2219">
      <w:bodyDiv w:val="1"/>
      <w:marLeft w:val="0"/>
      <w:marRight w:val="0"/>
      <w:marTop w:val="0"/>
      <w:marBottom w:val="0"/>
      <w:divBdr>
        <w:top w:val="none" w:sz="0" w:space="0" w:color="auto"/>
        <w:left w:val="none" w:sz="0" w:space="0" w:color="auto"/>
        <w:bottom w:val="none" w:sz="0" w:space="0" w:color="auto"/>
        <w:right w:val="none" w:sz="0" w:space="0" w:color="auto"/>
      </w:divBdr>
      <w:divsChild>
        <w:div w:id="2081754346">
          <w:marLeft w:val="0"/>
          <w:marRight w:val="0"/>
          <w:marTop w:val="0"/>
          <w:marBottom w:val="0"/>
          <w:divBdr>
            <w:top w:val="single" w:sz="2" w:space="0" w:color="E3E3E3"/>
            <w:left w:val="single" w:sz="2" w:space="0" w:color="E3E3E3"/>
            <w:bottom w:val="single" w:sz="2" w:space="0" w:color="E3E3E3"/>
            <w:right w:val="single" w:sz="2" w:space="0" w:color="E3E3E3"/>
          </w:divBdr>
          <w:divsChild>
            <w:div w:id="2040352596">
              <w:marLeft w:val="0"/>
              <w:marRight w:val="0"/>
              <w:marTop w:val="100"/>
              <w:marBottom w:val="100"/>
              <w:divBdr>
                <w:top w:val="single" w:sz="2" w:space="0" w:color="E3E3E3"/>
                <w:left w:val="single" w:sz="2" w:space="0" w:color="E3E3E3"/>
                <w:bottom w:val="single" w:sz="2" w:space="0" w:color="E3E3E3"/>
                <w:right w:val="single" w:sz="2" w:space="0" w:color="E3E3E3"/>
              </w:divBdr>
              <w:divsChild>
                <w:div w:id="1395620672">
                  <w:marLeft w:val="0"/>
                  <w:marRight w:val="0"/>
                  <w:marTop w:val="0"/>
                  <w:marBottom w:val="0"/>
                  <w:divBdr>
                    <w:top w:val="single" w:sz="2" w:space="0" w:color="E3E3E3"/>
                    <w:left w:val="single" w:sz="2" w:space="0" w:color="E3E3E3"/>
                    <w:bottom w:val="single" w:sz="2" w:space="0" w:color="E3E3E3"/>
                    <w:right w:val="single" w:sz="2" w:space="0" w:color="E3E3E3"/>
                  </w:divBdr>
                  <w:divsChild>
                    <w:div w:id="2041741026">
                      <w:marLeft w:val="0"/>
                      <w:marRight w:val="0"/>
                      <w:marTop w:val="0"/>
                      <w:marBottom w:val="0"/>
                      <w:divBdr>
                        <w:top w:val="single" w:sz="2" w:space="0" w:color="E3E3E3"/>
                        <w:left w:val="single" w:sz="2" w:space="0" w:color="E3E3E3"/>
                        <w:bottom w:val="single" w:sz="2" w:space="0" w:color="E3E3E3"/>
                        <w:right w:val="single" w:sz="2" w:space="0" w:color="E3E3E3"/>
                      </w:divBdr>
                      <w:divsChild>
                        <w:div w:id="1593851625">
                          <w:marLeft w:val="0"/>
                          <w:marRight w:val="0"/>
                          <w:marTop w:val="0"/>
                          <w:marBottom w:val="0"/>
                          <w:divBdr>
                            <w:top w:val="single" w:sz="2" w:space="0" w:color="E3E3E3"/>
                            <w:left w:val="single" w:sz="2" w:space="0" w:color="E3E3E3"/>
                            <w:bottom w:val="single" w:sz="2" w:space="0" w:color="E3E3E3"/>
                            <w:right w:val="single" w:sz="2" w:space="0" w:color="E3E3E3"/>
                          </w:divBdr>
                          <w:divsChild>
                            <w:div w:id="31345565">
                              <w:marLeft w:val="0"/>
                              <w:marRight w:val="0"/>
                              <w:marTop w:val="0"/>
                              <w:marBottom w:val="0"/>
                              <w:divBdr>
                                <w:top w:val="single" w:sz="2" w:space="0" w:color="E3E3E3"/>
                                <w:left w:val="single" w:sz="2" w:space="0" w:color="E3E3E3"/>
                                <w:bottom w:val="single" w:sz="2" w:space="0" w:color="E3E3E3"/>
                                <w:right w:val="single" w:sz="2" w:space="0" w:color="E3E3E3"/>
                              </w:divBdr>
                              <w:divsChild>
                                <w:div w:id="1721398123">
                                  <w:marLeft w:val="0"/>
                                  <w:marRight w:val="0"/>
                                  <w:marTop w:val="0"/>
                                  <w:marBottom w:val="0"/>
                                  <w:divBdr>
                                    <w:top w:val="single" w:sz="2" w:space="0" w:color="E3E3E3"/>
                                    <w:left w:val="single" w:sz="2" w:space="0" w:color="E3E3E3"/>
                                    <w:bottom w:val="single" w:sz="2" w:space="0" w:color="E3E3E3"/>
                                    <w:right w:val="single" w:sz="2" w:space="0" w:color="E3E3E3"/>
                                  </w:divBdr>
                                  <w:divsChild>
                                    <w:div w:id="2063938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12308571">
      <w:bodyDiv w:val="1"/>
      <w:marLeft w:val="0"/>
      <w:marRight w:val="0"/>
      <w:marTop w:val="0"/>
      <w:marBottom w:val="0"/>
      <w:divBdr>
        <w:top w:val="none" w:sz="0" w:space="0" w:color="auto"/>
        <w:left w:val="none" w:sz="0" w:space="0" w:color="auto"/>
        <w:bottom w:val="none" w:sz="0" w:space="0" w:color="auto"/>
        <w:right w:val="none" w:sz="0" w:space="0" w:color="auto"/>
      </w:divBdr>
    </w:div>
    <w:div w:id="546647692">
      <w:bodyDiv w:val="1"/>
      <w:marLeft w:val="0"/>
      <w:marRight w:val="0"/>
      <w:marTop w:val="0"/>
      <w:marBottom w:val="0"/>
      <w:divBdr>
        <w:top w:val="none" w:sz="0" w:space="0" w:color="auto"/>
        <w:left w:val="none" w:sz="0" w:space="0" w:color="auto"/>
        <w:bottom w:val="none" w:sz="0" w:space="0" w:color="auto"/>
        <w:right w:val="none" w:sz="0" w:space="0" w:color="auto"/>
      </w:divBdr>
    </w:div>
    <w:div w:id="556286594">
      <w:bodyDiv w:val="1"/>
      <w:marLeft w:val="0"/>
      <w:marRight w:val="0"/>
      <w:marTop w:val="0"/>
      <w:marBottom w:val="0"/>
      <w:divBdr>
        <w:top w:val="none" w:sz="0" w:space="0" w:color="auto"/>
        <w:left w:val="none" w:sz="0" w:space="0" w:color="auto"/>
        <w:bottom w:val="none" w:sz="0" w:space="0" w:color="auto"/>
        <w:right w:val="none" w:sz="0" w:space="0" w:color="auto"/>
      </w:divBdr>
    </w:div>
    <w:div w:id="846556199">
      <w:bodyDiv w:val="1"/>
      <w:marLeft w:val="0"/>
      <w:marRight w:val="0"/>
      <w:marTop w:val="0"/>
      <w:marBottom w:val="0"/>
      <w:divBdr>
        <w:top w:val="none" w:sz="0" w:space="0" w:color="auto"/>
        <w:left w:val="none" w:sz="0" w:space="0" w:color="auto"/>
        <w:bottom w:val="none" w:sz="0" w:space="0" w:color="auto"/>
        <w:right w:val="none" w:sz="0" w:space="0" w:color="auto"/>
      </w:divBdr>
    </w:div>
    <w:div w:id="851796176">
      <w:bodyDiv w:val="1"/>
      <w:marLeft w:val="0"/>
      <w:marRight w:val="0"/>
      <w:marTop w:val="0"/>
      <w:marBottom w:val="0"/>
      <w:divBdr>
        <w:top w:val="none" w:sz="0" w:space="0" w:color="auto"/>
        <w:left w:val="none" w:sz="0" w:space="0" w:color="auto"/>
        <w:bottom w:val="none" w:sz="0" w:space="0" w:color="auto"/>
        <w:right w:val="none" w:sz="0" w:space="0" w:color="auto"/>
      </w:divBdr>
    </w:div>
    <w:div w:id="958226123">
      <w:bodyDiv w:val="1"/>
      <w:marLeft w:val="0"/>
      <w:marRight w:val="0"/>
      <w:marTop w:val="0"/>
      <w:marBottom w:val="0"/>
      <w:divBdr>
        <w:top w:val="none" w:sz="0" w:space="0" w:color="auto"/>
        <w:left w:val="none" w:sz="0" w:space="0" w:color="auto"/>
        <w:bottom w:val="none" w:sz="0" w:space="0" w:color="auto"/>
        <w:right w:val="none" w:sz="0" w:space="0" w:color="auto"/>
      </w:divBdr>
      <w:divsChild>
        <w:div w:id="1650209897">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 w:id="1340697837">
              <w:marLeft w:val="0"/>
              <w:marRight w:val="0"/>
              <w:marTop w:val="0"/>
              <w:marBottom w:val="0"/>
              <w:divBdr>
                <w:top w:val="none" w:sz="0" w:space="0" w:color="auto"/>
                <w:left w:val="none" w:sz="0" w:space="0" w:color="auto"/>
                <w:bottom w:val="none" w:sz="0" w:space="0" w:color="auto"/>
                <w:right w:val="none" w:sz="0" w:space="0" w:color="auto"/>
              </w:divBdr>
            </w:div>
            <w:div w:id="2040663764">
              <w:marLeft w:val="0"/>
              <w:marRight w:val="0"/>
              <w:marTop w:val="0"/>
              <w:marBottom w:val="0"/>
              <w:divBdr>
                <w:top w:val="none" w:sz="0" w:space="0" w:color="auto"/>
                <w:left w:val="none" w:sz="0" w:space="0" w:color="auto"/>
                <w:bottom w:val="none" w:sz="0" w:space="0" w:color="auto"/>
                <w:right w:val="none" w:sz="0" w:space="0" w:color="auto"/>
              </w:divBdr>
            </w:div>
            <w:div w:id="1694305044">
              <w:marLeft w:val="0"/>
              <w:marRight w:val="0"/>
              <w:marTop w:val="0"/>
              <w:marBottom w:val="0"/>
              <w:divBdr>
                <w:top w:val="none" w:sz="0" w:space="0" w:color="auto"/>
                <w:left w:val="none" w:sz="0" w:space="0" w:color="auto"/>
                <w:bottom w:val="none" w:sz="0" w:space="0" w:color="auto"/>
                <w:right w:val="none" w:sz="0" w:space="0" w:color="auto"/>
              </w:divBdr>
            </w:div>
            <w:div w:id="366563131">
              <w:marLeft w:val="0"/>
              <w:marRight w:val="0"/>
              <w:marTop w:val="0"/>
              <w:marBottom w:val="0"/>
              <w:divBdr>
                <w:top w:val="none" w:sz="0" w:space="0" w:color="auto"/>
                <w:left w:val="none" w:sz="0" w:space="0" w:color="auto"/>
                <w:bottom w:val="none" w:sz="0" w:space="0" w:color="auto"/>
                <w:right w:val="none" w:sz="0" w:space="0" w:color="auto"/>
              </w:divBdr>
            </w:div>
            <w:div w:id="1309240568">
              <w:marLeft w:val="0"/>
              <w:marRight w:val="0"/>
              <w:marTop w:val="0"/>
              <w:marBottom w:val="0"/>
              <w:divBdr>
                <w:top w:val="none" w:sz="0" w:space="0" w:color="auto"/>
                <w:left w:val="none" w:sz="0" w:space="0" w:color="auto"/>
                <w:bottom w:val="none" w:sz="0" w:space="0" w:color="auto"/>
                <w:right w:val="none" w:sz="0" w:space="0" w:color="auto"/>
              </w:divBdr>
            </w:div>
            <w:div w:id="474029855">
              <w:marLeft w:val="0"/>
              <w:marRight w:val="0"/>
              <w:marTop w:val="0"/>
              <w:marBottom w:val="0"/>
              <w:divBdr>
                <w:top w:val="none" w:sz="0" w:space="0" w:color="auto"/>
                <w:left w:val="none" w:sz="0" w:space="0" w:color="auto"/>
                <w:bottom w:val="none" w:sz="0" w:space="0" w:color="auto"/>
                <w:right w:val="none" w:sz="0" w:space="0" w:color="auto"/>
              </w:divBdr>
            </w:div>
            <w:div w:id="65424615">
              <w:marLeft w:val="0"/>
              <w:marRight w:val="0"/>
              <w:marTop w:val="0"/>
              <w:marBottom w:val="0"/>
              <w:divBdr>
                <w:top w:val="none" w:sz="0" w:space="0" w:color="auto"/>
                <w:left w:val="none" w:sz="0" w:space="0" w:color="auto"/>
                <w:bottom w:val="none" w:sz="0" w:space="0" w:color="auto"/>
                <w:right w:val="none" w:sz="0" w:space="0" w:color="auto"/>
              </w:divBdr>
            </w:div>
            <w:div w:id="1586723772">
              <w:marLeft w:val="0"/>
              <w:marRight w:val="0"/>
              <w:marTop w:val="0"/>
              <w:marBottom w:val="0"/>
              <w:divBdr>
                <w:top w:val="none" w:sz="0" w:space="0" w:color="auto"/>
                <w:left w:val="none" w:sz="0" w:space="0" w:color="auto"/>
                <w:bottom w:val="none" w:sz="0" w:space="0" w:color="auto"/>
                <w:right w:val="none" w:sz="0" w:space="0" w:color="auto"/>
              </w:divBdr>
            </w:div>
            <w:div w:id="4546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2124</Words>
  <Characters>12108</Characters>
  <Application>Microsoft Office Word</Application>
  <DocSecurity>0</DocSecurity>
  <Lines>100</Lines>
  <Paragraphs>28</Paragraphs>
  <ScaleCrop>false</ScaleCrop>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zebang Wu</dc:creator>
  <cp:keywords/>
  <dc:description/>
  <cp:lastModifiedBy>zebang Wu</cp:lastModifiedBy>
  <cp:revision>9</cp:revision>
  <dcterms:created xsi:type="dcterms:W3CDTF">2024-05-06T05:16:00Z</dcterms:created>
  <dcterms:modified xsi:type="dcterms:W3CDTF">2024-05-08T06:28:00Z</dcterms:modified>
</cp:coreProperties>
</file>