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Cohere Hiring Team,</w:t>
      </w:r>
    </w:p>
    <w:p>
      <w:r>
        <w:t>I am applying for the Forward Deployed Engineer, Agentic Platform position. I design and operate production automation and multi-agent systems for live businesses and clients, combining customer-facing workflow discovery with hands-on orchestration, infrastructure, and verification. That experience aligns closely with Cohere’s need for engineers who can turn ambiguous operational problems into dependable agentic workflows.</w:t>
      </w:r>
    </w:p>
    <w:p>
      <w:r>
        <w:t>For an education consultancy, I operate Auretris, a set of n8n workflows that answers prospective-student FAQs and routes leads. It runs alongside Kuanli, a customized fork of an open-source CRM that I operate on self-hosted Supabase/Postgres with hand-written row-level-security migrations and Docker Compose. The product serves the consultancy and a second client in a multi-tenant deployment. Its public Auretris repository provides a sanitized architecture and operations overview, while production workflows, client data, credentials, and deployment configuration remain private.</w:t>
      </w:r>
    </w:p>
    <w:p>
      <w:r>
        <w:t>I have also designed a risk-graded R0–R5 review and approval workflow that routes work across Claude Opus, Claude Sonnet, and Codex by role. Separately, I designed and operate the Pantheon automated build pipeline, which produced Python/FastAPI and JavaScript applications under a formal three-gate protocol covering security checks, race-condition tests, seed integrity, and accessibility. I also administer an always-on Hermes agent runtime with scheduled execution, sandboxed environments, multiple agent profiles, and MCP-based orchestration. These systems have made governance and verification practical parts of my delivery process.</w:t>
      </w:r>
    </w:p>
    <w:p>
      <w:r>
        <w:t>My operating experience extends beyond software. I run Skeure Education and an Indian Non-Banking Financial Company, giving me direct exposure to business operations, lending and ledger processes, and a regulated financial-services environment. Earlier, as an electrical-infrastructure Project Coordinator at InfiSol, I coordinated design, drawing QA, site information, material take-offs, and field teams across fiber-optic telecom projects. Together, these experiences prepared me to communicate with stakeholders while staying close to implementation.</w:t>
      </w:r>
    </w:p>
    <w:p>
      <w:r>
        <w:t>I hold a UBC Bachelor of Applied Science in Electrical Engineering, am an EGBC Engineer-in-Training, and am completing an MBA expected in 2027. I also hold an open Canadian Post-Graduation Work Permit valid through June 6, 2027. I would welcome the opportunity to discuss how my client-facing automation and agent-operations experience could support North deployments.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