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Thumbtack Hiring Team,</w:t>
      </w:r>
    </w:p>
    <w:p>
      <w:r>
        <w:t>I am applying for the Software Engineer, AI/ML Infrastructure position. I design and operate AI-agent orchestration, production automation, and verification-focused delivery systems. Thumbtack’s opportunity to help product engineers and applied scientists develop and run GenAI applications aligns closely with the tooling and operational work I have pursued independently and for live business clients.</w:t>
      </w:r>
    </w:p>
    <w:p>
      <w:r>
        <w:t>I designed and operate an original, risk-graded R0–R5 workflow that routes work among Claude Opus, Sonnet, and Codex by role. Its formal review and approval stages support deliberate validation of AI-generated output. I also designed the Pantheon automated build pipeline, which produced FastAPI/SQLAlchemy and PocketBase-backed applications under a three-gate protocol covering security, race conditions, seed integrity, and accessibility. The animal-rescue application alone includes more than 30 verification scripts. This work has required me to critique generated code, identify failure modes, and refine outputs rather than accept them unexamined.</w:t>
      </w:r>
    </w:p>
    <w:p>
      <w:r>
        <w:t>My production operations experience includes Auretris, a set of n8n WhatsApp workflows serving two clients, and Kuanli, a customized and extended open-source CRM fork that I operate using Next.js, TypeScript, self-hosted Supabase/PostgreSQL, Docker Compose, and Ollama. I wrote the PostgreSQL row-level-security migrations used in that environment. Auretris’s public repository provides a sanitized architecture and operations overview, while its production workflows, deployment configuration, credentials, and client data remain private.</w:t>
      </w:r>
    </w:p>
    <w:p>
      <w:r>
        <w:t>I have also built a bridge that coordinates Claude Code, Codex CLI, and an OpenSEO MCP source through ask, review, and implement modes, supported by a single-writer lock and durable run logs. Separately, I administer an always-on agent runtime with scheduled execution and Docker/Singularity sandboxes. These projects have given me practical experience across orchestration, backend tooling, databases, testing, deployment, and ongoing system operation at modest production scale.</w:t>
      </w:r>
    </w:p>
    <w:p>
      <w:r>
        <w:t>My UBC electrical-engineering degree and Engineer-in-Training credential support a disciplined engineering approach, while my in-progress MBA broadens my business perspective. I hold an open Canadian Post-Graduate Work Permit valid through June 6, 2027 and can work for any Canadian employer. I would welcome the opportunity to discuss how my hands-on AI tooling experience could contribute to Thumbtack’s ML Infrastructure team.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