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AI/automation engineer who designs and operates production workflow automation and multi-agent systems for real businesses. Experience spans n8n, role-routed Claude/Codex orchestration, self-hosted Docker/Postgres services, MCP integrations, and Cloudflare deployment. UBC electrical engineering graduate and EGBC Engineer-in-Training. Authorized to work for any Canadian employer under an open Post-Graduate Work Permit valid through June 6, 2027.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Agent Systems:</w:t>
      </w:r>
      <w:r>
        <w:t xml:space="preserve"> Multi-agent orchestration, per-role model routing, prompt engineering, MCP configuration and troubleshooting, Ollama local inference</w:t>
      </w:r>
    </w:p>
    <w:p>
      <w:r/>
      <w:r>
        <w:rPr>
          <w:b/>
        </w:rPr>
        <w:t>Workflow Automation:</w:t>
      </w:r>
      <w:r>
        <w:t xml:space="preserve"> Production n8n workflows, AI chatbot operations, scheduled agents, gated AI-assisted delivery, sandboxed execution</w:t>
      </w:r>
    </w:p>
    <w:p>
      <w:r/>
      <w:r>
        <w:rPr>
          <w:b/>
        </w:rPr>
        <w:t>Software &amp; Data:</w:t>
      </w:r>
      <w:r>
        <w:t xml:space="preserve"> Python, TypeScript/JavaScript, SQL, Next.js, FastAPI, SQLAlchemy, Pydantic, PostgreSQL, Supabase</w:t>
      </w:r>
    </w:p>
    <w:p>
      <w:r/>
      <w:r>
        <w:rPr>
          <w:b/>
        </w:rPr>
        <w:t>Infrastructure &amp; Testing:</w:t>
      </w:r>
      <w:r>
        <w:t xml:space="preserve"> Docker Compose, Cloudflare Workers/Pages/Wrangler/Tunnel, Playwright, pytest, accessibility and security verification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Production WhatsApp Automation and CRM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an n8n-based WhatsApp AI workflow set that answers prospective-student FAQs and routes leads for two live client businesses.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 of the open-source wacrm project, using Next.js, TypeScript, hand-written Postgres RLS migrations, self-hosted Supabase, and Docker Compose.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 a sanitized public Auretris architecture and operations overview while keeping production workflows, client data, credentials, and deployment configuration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Build, Review, and Delivery Pipelines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 original risk-graded R0–R5 workflow that routes work across Claude Opus, Sonnet, and Codex by role, with formal review and approval gates.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Pantheon automated build pipeline that produced FastAPI/SQLAlchemy and JavaScript/PocketBase applications through a three-gate verification protocol covering security, race conditions, seed integrity, and accessibility.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Developed Claude-to-Codex orchestration tooling with ask, review, and implementation modes, a single-writer lock, and durable run logs for business automation work.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Hermes Agent Runtime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always-on, multi-profile agent runtime with cron scheduling, Docker and Singularity sandboxes, kanban task orchestration, and MCP-based build workflows.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— Business and Automation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forked AIOS starter kit as the operational hub for an education-consulting business, alongside original automation and deployment layers.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its live Astro, TypeScript, and Tailwind website on Cloudflare Pages and apply automation directly to ongoing business operations.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 pathway and routing design, site-survey interpretation, drawing QA, and material take-offs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Supported field coordination during installation and commissioning across infrastructure projects in Vancouver, rural Alberta, and Vancouver Island.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Worked with engineering, field, and client stakeholders on fiber-optic and ICT infrastructure upgrades.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