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Automation and AI-agent engineer who designs and operates production workflows, multi-agent orchestration systems, and self-hosted business software. Hands-on experience includes n8n automation for live clients, a customized WhatsApp CRM fork, risk-graded AI build pipelines, and an always-on agent runtime. Combines this technical work with direct operations experience across an education-consulting business and an Indian non-banking financial company, supported by a UBC electrical-engineering degree and an MBA in progress.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Automation &amp; Agents:</w:t>
      </w:r>
      <w:r>
        <w:t xml:space="preserve"> n8n production workflows, multi-agent orchestration, prompt engineering, MCP configuration, Claude Code skills</w:t>
      </w:r>
    </w:p>
    <w:p>
      <w:r/>
      <w:r>
        <w:rPr>
          <w:b/>
        </w:rPr>
        <w:t>Languages &amp; Applications:</w:t>
      </w:r>
      <w:r>
        <w:t xml:space="preserve"> Python, TypeScript/JavaScript, SQL, Next.js, React, Astro, FastAPI</w:t>
      </w:r>
    </w:p>
    <w:p>
      <w:r/>
      <w:r>
        <w:rPr>
          <w:b/>
        </w:rPr>
        <w:t>Infrastructure &amp; Data:</w:t>
      </w:r>
      <w:r>
        <w:t xml:space="preserve"> Docker Compose, self-hosted Supabase/PostgreSQL, Postgres RLS policies, Ollama, Cloudflare Pages and Wrangler</w:t>
      </w:r>
    </w:p>
    <w:p>
      <w:r/>
      <w:r>
        <w:rPr>
          <w:b/>
        </w:rPr>
        <w:t>Operations &amp; Quality:</w:t>
      </w:r>
      <w:r>
        <w:t xml:space="preserve"> Workflow design, gated reviews, sandboxed execution, documentation control, engineering QA, business operations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 &amp; Kuanli — Client Automation Systems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Auretris n8n workflows that answer prospective-student FAQs and route leads within a live, multi-tenant WhatsApp SaaS product serving two client businesses.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Customized, extended, and operate Kuanli, an open-source CRM fork using Next.js, TypeScript, self-hosted Supabase/PostgreSQL, hand-written RLS migrations, Docker Compose, and Ollama.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Published a sanitized Auretris architecture and operations overview; production workflow exports, client data, credentials, and deployment configuration remain private.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Multi-Agent Build and Review Pipeline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an original R0–R5 risk-graded workflow that routes work among Claude Opus, Sonnet, and Codex for architecture, implementation, and review.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Authored reusable Claude Code skills and role-specific routing policies supporting governed, verification-focused AI-assisted delivery.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Hermes — Always-On Agent Operations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Administer a personal, multi-profile AI agent runtime with cron scheduling, Docker and Singularity sandboxes, task orchestration, configured skills, and MCP-based build orchestration.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Skeure Education &amp; NBFC — Business Operations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an education-consulting business and its AI-operations hub, including a production Astro and TypeScript website deployed through Cloudflare Pages.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an Indian non-banking financial company with exposure to lending, ledger operations, and its regulatory environment; specified a planning-stage, read-only WhatsApp ledger assistant based on an existing Excel workbook.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Produced AutoCAD-based pathway and routing designs, interpreted site surveys, completed material take-offs, and performed drawing QA for commercial and municipal FTTN/FTTH projects.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field teams during installation and commissioning for telecom infrastructure work in Vancouver, rural Alberta, and Vancouver Island.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2021–August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Maintained documentation, timelines, and revision control for an electrical sub-team of more than 20 members.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Bachelor of Applied Science, Electrical Engineering, University of British Columbia</w:t>
      </w:r>
      <w:r>
        <w:t xml:space="preserve"> — Conferred May 2024</w:t>
      </w:r>
    </w:p>
    <w:p>
      <w:r/>
      <w:r>
        <w:rPr>
          <w:b/>
        </w:rPr>
        <w:t>MBA candidate, Lovely Professional University</w:t>
      </w:r>
      <w:r>
        <w:t xml:space="preserve"> — In progress, expected 2027</w:t>
      </w:r>
    </w:p>
    <w:p>
      <w:r/>
      <w:r>
        <w:rPr>
          <w:b/>
        </w:rPr>
        <w:t>Engineer-in-Training, Engineers and Geoscientists BC</w:t>
      </w:r>
      <w:r>
        <w:t xml:space="preserve"> — 2024–present</w:t>
      </w:r>
    </w:p>
    <w:p>
      <w:r/>
      <w:r>
        <w:rPr>
          <w:b/>
        </w:rPr>
        <w:t>Work authorization:</w:t>
      </w:r>
      <w:r>
        <w:t xml:space="preserve"> Open Canadian Post-Graduation Work Permit; any employer; valid through June 6, 2027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