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  <w:jc w:val="left"/>
        <w:pBdr>
          <w:bottom w:val="single" w:sz="20" w:space="2" w:color="2C7A9E"/>
        </w:pBdr>
      </w:pPr>
      <w:r>
        <w:rPr>
          <w:rFonts w:ascii="Arial" w:hAnsi="Arial"/>
          <w:b/>
          <w:color w:val="0F2D4D"/>
          <w:sz w:val="42"/>
        </w:rPr>
        <w:t>Pratham Goel</w:t>
      </w:r>
    </w:p>
    <w:p>
      <w:pPr>
        <w:spacing w:after="80"/>
      </w:pPr>
      <w:r>
        <w:rPr>
          <w:sz w:val="17"/>
        </w:rPr>
        <w:t>main@prathamgoel.com | Vancouver, BC | prathamgoel.com | linkedin.com/in/pratham-goel-4580b0193 | github.com/Prthm-G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SUMMARY</w:t>
      </w:r>
    </w:p>
    <w:p>
      <w:r>
        <w:t>Project Coordinator with direct experience supporting commercial and municipal fiber-optic and telecom infrastructure projects through AutoCAD-based pathway and routing design, site-survey interpretation, material take-offs, engineering drawing quality assurance, and field-team coordination during installation and commissioning. UBC electrical-engineering graduate and EGBC Engineer-in-Training with additional experience maintaining documentation, timelines, and revision control for a 20+ member technical team. Combines engineering rigor with hands-on responsibility for operating two businesses and production automation systems serving real clients.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CORE SKILLS</w:t>
      </w:r>
    </w:p>
    <w:p>
      <w:r/>
      <w:r>
        <w:rPr>
          <w:b/>
        </w:rPr>
        <w:t>Project Coordination:</w:t>
      </w:r>
      <w:r>
        <w:t xml:space="preserve"> Project documentation, timeline tracking, revision control, material take-offs, engineering drawing QA</w:t>
      </w:r>
    </w:p>
    <w:p>
      <w:r/>
      <w:r>
        <w:rPr>
          <w:b/>
        </w:rPr>
        <w:t>Electrical Infrastructure:</w:t>
      </w:r>
      <w:r>
        <w:t xml:space="preserve"> AutoCAD pathway and routing design, site-survey interpretation, fiber-optic networks, FTTN/FTTH</w:t>
      </w:r>
    </w:p>
    <w:p>
      <w:r/>
      <w:r>
        <w:rPr>
          <w:b/>
        </w:rPr>
        <w:t>Field Delivery:</w:t>
      </w:r>
      <w:r>
        <w:t xml:space="preserve"> Installation and commissioning coordination, commercial and municipal project environments</w:t>
      </w:r>
    </w:p>
    <w:p>
      <w:r/>
      <w:r>
        <w:rPr>
          <w:b/>
        </w:rPr>
        <w:t>Operations &amp; Tools:</w:t>
      </w:r>
      <w:r>
        <w:t xml:space="preserve"> AutoCAD, n8n, Docker, PostgreSQL, multi-tenant client operations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SELECTED PROJECTS &amp; OPERATIONS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Business Operations — Skeure Education and Indian NBFC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an education-consulting business serving students through relationships with LPU, Amity, and other partner universities while maintaining direct exposure to business operations and P&amp;L responsibilities.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Operate an Indian non-banking financial company, gaining hands-on familiarity with lending, ledger operations, and the regulatory environment for NBFCs.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Client Automation Operations — Auretris and Kuanli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Designed and operate Auretris, a live n8n-based WhatsApp AI workflow set that answers prospective-student questions and routes leads for real production clients.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Customized, extended, and operate Kuanli, an open-source WhatsApp CRM fork deployed with Next.js, TypeScript, Docker Compose, and self-hosted PostgreSQL/Supabase.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Battery Safety Research — University of British Columbia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Conducted electrical testing and failure analysis for lithium-ion half-cell characterization and electrode modeling, contributing to safety-protocol and regulatory-compliance work.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PROFESSIONAL EXPERIENCE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Project Coordinator, Electrical Infrastructure | InfiSol Technical Services Ltd.</w:t>
      </w:r>
    </w:p>
    <w:p>
      <w:r/>
      <w:r>
        <w:rPr>
          <w:i/>
        </w:rPr>
        <w:t>Vancouver, BC | May 2024–September 2025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Coordinated work for commercial and municipal fiber-optic and telecom infrastructure projects using FTTN and FTTH technologies.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Supported the Granville-Broadway ICT infrastructure upgrade, rural-Alberta telecom backbone expansion, and Tofino/Campbell River fiber backbone upgrade.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Produced AutoCAD-based pathway and routing designs, interpreted site surveys, and prepared material take-offs for project delivery.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Performed quality assurance on engineering drawings and coordinated field teams during installation and commissioning activities.</w:t>
      </w:r>
    </w:p>
    <w:p>
      <w:pPr>
        <w:keepNext/>
        <w:spacing w:before="50" w:after="10"/>
      </w:pPr>
      <w:r>
        <w:rPr>
          <w:rFonts w:ascii="Arial" w:hAnsi="Arial"/>
          <w:b/>
          <w:color w:val="0F2D4D"/>
          <w:sz w:val="19"/>
        </w:rPr>
        <w:t>Design Team Admin &amp; Mechatronics Support | UBC Baja</w:t>
      </w:r>
    </w:p>
    <w:p>
      <w:r/>
      <w:r>
        <w:rPr>
          <w:i/>
        </w:rPr>
        <w:t>September 2021–August 2023</w:t>
      </w:r>
      <w:r/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Maintained documentation, timelines, and revision control for a 20+ member electrical sub-team.</w:t>
      </w:r>
    </w:p>
    <w:p>
      <w:pPr>
        <w:keepLines/>
        <w:spacing w:after="16"/>
        <w:ind w:left="245" w:hanging="158"/>
      </w:pPr>
      <w:r>
        <w:rPr>
          <w:color w:val="1D6F8A"/>
        </w:rPr>
        <w:t xml:space="preserve">• </w:t>
      </w:r>
      <w:r>
        <w:t>Supported mechatronics work and helped keep technical records and team deliverables organized throughout the design cycle.</w:t>
      </w:r>
    </w:p>
    <w:p>
      <w:pPr>
        <w:keepNext/>
        <w:spacing w:before="90" w:after="30"/>
        <w:pBdr>
          <w:bottom w:val="single" w:sz="5" w:space="2" w:color="8FB9C9"/>
        </w:pBdr>
      </w:pPr>
      <w:r>
        <w:rPr>
          <w:rFonts w:ascii="Arial" w:hAnsi="Arial"/>
          <w:b/>
          <w:color w:val="1D6F8A"/>
          <w:sz w:val="19"/>
        </w:rPr>
        <w:t>EDUCATION &amp; CREDENTIALS</w:t>
      </w:r>
    </w:p>
    <w:p>
      <w:r/>
      <w:r>
        <w:rPr>
          <w:b/>
        </w:rPr>
        <w:t>Bachelor of Applied Science, Electrical Engineering</w:t>
      </w:r>
      <w:r>
        <w:t xml:space="preserve"> — University of British Columbia, conferred May 2024</w:t>
      </w:r>
    </w:p>
    <w:p>
      <w:r/>
      <w:r>
        <w:rPr>
          <w:b/>
        </w:rPr>
        <w:t>MBA candidate</w:t>
      </w:r>
      <w:r>
        <w:t xml:space="preserve"> — Lovely Professional University, expected 2027; degree in progress</w:t>
      </w:r>
    </w:p>
    <w:p>
      <w:r/>
      <w:r>
        <w:rPr>
          <w:b/>
        </w:rPr>
        <w:t>Engineer-in-Training</w:t>
      </w:r>
      <w:r>
        <w:t xml:space="preserve"> — Engineers and Geoscientists BC, 2024–present</w:t>
      </w:r>
    </w:p>
    <w:p>
      <w:r/>
      <w:r>
        <w:rPr>
          <w:b/>
        </w:rPr>
        <w:t>Canadian work authorization</w:t>
      </w:r>
      <w:r>
        <w:t xml:space="preserve"> — Open Post-Graduate Work Permit valid through June 6, 2027; authorized to work for any employer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" w:line="240" w:lineRule="auto"/>
    </w:pPr>
    <w:rPr>
      <w:rFonts w:ascii="Arial" w:hAnsi="Arial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Tailored Resume</dc:title>
  <dc:subject/>
  <dc:creator>Pratham Goel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