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Hiring Manager,</w:t>
      </w:r>
    </w:p>
    <w:p>
      <w:r>
        <w:t>I am applying for the Applied AI Developer position at Delta Controls. The opportunity to develop practical, governed AI tools within a building-automation company is a strong match for my work in production automation and my Bachelor of Applied Science in Electrical Engineering from UBC. I am particularly interested in translating operational problems into maintainable tools that people can use with clear boundaries and documentation.</w:t>
      </w:r>
    </w:p>
    <w:p>
      <w:r>
        <w:t>I design and operate Auretris, an n8n-based WhatsApp AI chatbot that answers prospective-student questions and routes leads for two live clients. Alongside it, I customized, extended, and operate Kuanli, a forked open-source CRM running on Next.js, TypeScript, self-hosted Supabase/PostgreSQL, Docker Compose, and Ollama. Its data layer includes hand-written row-level-security migrations. This work has given me direct experience integrating AI workflows with client operations, webhooks, databases, access controls, and self-hosted infrastructure.</w:t>
      </w:r>
    </w:p>
    <w:p>
      <w:r>
        <w:t>I also designed an original, risk-graded R0–R5 orchestration process that assigns architecture, implementation, prompt-drafting, and review responsibilities across Claude Opus, Sonnet, and Codex. A related Claude-to-Codex bridge uses distinct ask, review, and implementation modes, single-writer locking, and durable run logs. Separately, I administer an always-on agent runtime with scheduled execution and Docker or Singularity sandboxes. These systems reflect the structured approval, traceability, and execution boundaries I would bring to internal AI development.</w:t>
      </w:r>
    </w:p>
    <w:p>
      <w:r>
        <w:t>At InfiSol Technical Services, I coordinated AutoCAD-based pathway and routing work for commercial and municipal fiber-optic projects. I interpreted site surveys, prepared material take-offs, reviewed engineering drawings, and coordinated with field teams during installation and commissioning. That experience strengthened my ability to communicate technical requirements across engineering, project, and field stakeholders—skills relevant to documenting AI tools and helping teams adopt them responsibly.</w:t>
      </w:r>
    </w:p>
    <w:p>
      <w:r>
        <w:t>I would welcome the opportunity to discuss how my automation, agent-operations, and engineering experience could support Delta Controls. I hold an open Canadian Post-Graduate Work Permit valid through June 6, 2027, and can work without employer sponsorship. Thank you for your consideration.</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