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1: Environment Setup Report</w:t>
      </w:r>
    </w:p>
    <w:p>
      <w:pPr>
        <w:pStyle w:val="Heading1"/>
      </w:pPr>
      <w:r>
        <w:t>1. Introduction</w:t>
      </w:r>
    </w:p>
    <w:p>
      <w:r>
        <w:t>This report documents the setup of the development environment for the agent-based systems lab via XMPP. The environment consists of a local XMPP server (Prosody) running in a Docker container and a Python-based agent using the SPADE library.</w:t>
      </w:r>
    </w:p>
    <w:p>
      <w:pPr>
        <w:pStyle w:val="Heading1"/>
      </w:pPr>
      <w:r>
        <w:t>2. System Components</w:t>
      </w:r>
    </w:p>
    <w:p>
      <w:r>
        <w:t>The following components were successfully installed and configured:</w:t>
      </w:r>
    </w:p>
    <w:p>
      <w:pPr>
        <w:pStyle w:val="ListBullet"/>
      </w:pPr>
      <w:r>
        <w:t>• XMPP Server: Prosody (running via Docker)</w:t>
      </w:r>
    </w:p>
    <w:p>
      <w:pPr>
        <w:pStyle w:val="ListBullet"/>
      </w:pPr>
      <w:r>
        <w:t>• Agent Library: SPADE (Smart Python Agent Development Environment)</w:t>
      </w:r>
    </w:p>
    <w:p>
      <w:pPr>
        <w:pStyle w:val="ListBullet"/>
      </w:pPr>
      <w:r>
        <w:t>• Programming Language: Python 3.14</w:t>
      </w:r>
    </w:p>
    <w:p>
      <w:pPr>
        <w:pStyle w:val="Heading1"/>
      </w:pPr>
      <w:r>
        <w:t>3. Setup Verification</w:t>
      </w:r>
    </w:p>
    <w:p>
      <w:r>
        <w:t>The Docker container for Prosody is up and running, exposing port 5222 for client connections. The Basic Agent script was configured to connect to "localhost" on port 5222 using the JID "basic_agent@localhost".</w:t>
      </w:r>
    </w:p>
    <w:p>
      <w:r>
        <w:t>Connection testing confirmed that the agent can authentication with the server. The container logs indicate the server is active and accepting connections.</w:t>
      </w:r>
    </w:p>
    <w:p>
      <w:pPr>
        <w:pStyle w:val="Heading1"/>
      </w:pPr>
      <w:r>
        <w:t>4. Conclusion</w:t>
      </w:r>
    </w:p>
    <w:p>
      <w:r>
        <w:t>The environment is fully operational and ready for Lab 2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