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jc w:val="center"/>
      </w:pPr>
      <w:r>
        <w:rPr>
          <w:rFonts w:ascii="Aptos Display" w:hAnsi="Aptos Display"/>
          <w:b/>
          <w:color w:val="17365D"/>
          <w:sz w:val="60"/>
        </w:rPr>
        <w:t>ONLINE PLACEMENT</w:t>
        <w:br/>
        <w:t>EXAMINATION SYSTEM</w:t>
      </w:r>
    </w:p>
    <w:p>
      <w:pPr>
        <w:jc w:val="center"/>
      </w:pPr>
      <w:r>
        <w:rPr>
          <w:color w:val="2F75B5"/>
          <w:sz w:val="32"/>
        </w:rPr>
        <w:t>Software Architecture &amp; Developer Handoff</w:t>
      </w:r>
    </w:p>
    <w:p>
      <w:pPr>
        <w:spacing w:before="440"/>
        <w:jc w:val="center"/>
      </w:pPr>
      <w:r>
        <w:rPr>
          <w:i/>
          <w:color w:val="5B6573"/>
          <w:sz w:val="22"/>
        </w:rPr>
        <w:t>A modular Java/Spring Boot platform for placement assessments</w:t>
      </w:r>
    </w:p>
    <w:p/>
    <w:tbl>
      <w:tblPr>
        <w:tblStyle w:val="TableGrid"/>
        <w:tblW w:type="auto" w:w="0"/>
        <w:jc w:val="center"/>
        <w:tblLook w:firstColumn="1" w:firstRow="1" w:lastColumn="0" w:lastRow="0" w:noHBand="0" w:noVBand="1" w:val="04A0"/>
      </w:tblPr>
      <w:tblGrid>
        <w:gridCol w:w="4997"/>
        <w:gridCol w:w="4997"/>
      </w:tblGrid>
      <w:tr>
        <w:trPr>
          <w:cantSplit/>
        </w:trPr>
        <w:tc>
          <w:tcPr>
            <w:tcW w:type="dxa" w:w="4997"/>
            <w:vAlign w:val="center"/>
            <w:shd w:fill="D9EAF7"/>
          </w:tcPr>
          <w:p>
            <w:pPr>
              <w:spacing w:after="20"/>
            </w:pPr>
            <w:r/>
            <w:r>
              <w:rPr>
                <w:rFonts w:ascii="Aptos" w:hAnsi="Aptos"/>
                <w:b/>
                <w:color w:val="17365D"/>
                <w:sz w:val="18"/>
              </w:rPr>
              <w:t>Document status</w:t>
            </w:r>
          </w:p>
        </w:tc>
        <w:tc>
          <w:tcPr>
            <w:tcW w:type="dxa" w:w="4997"/>
            <w:vAlign w:val="center"/>
          </w:tcPr>
          <w:p>
            <w:pPr>
              <w:spacing w:after="20"/>
            </w:pPr>
            <w:r/>
            <w:r>
              <w:rPr>
                <w:rFonts w:ascii="Aptos" w:hAnsi="Aptos"/>
                <w:b w:val="0"/>
                <w:sz w:val="18"/>
              </w:rPr>
              <w:t>Developer handoff — living document</w:t>
            </w:r>
          </w:p>
        </w:tc>
      </w:tr>
      <w:tr>
        <w:trPr>
          <w:cantSplit/>
        </w:trPr>
        <w:tc>
          <w:tcPr>
            <w:tcW w:type="dxa" w:w="4997"/>
            <w:vAlign w:val="center"/>
            <w:shd w:fill="D9EAF7"/>
          </w:tcPr>
          <w:p>
            <w:pPr>
              <w:spacing w:after="20"/>
            </w:pPr>
            <w:r/>
            <w:r>
              <w:rPr>
                <w:rFonts w:ascii="Aptos" w:hAnsi="Aptos"/>
                <w:b/>
                <w:color w:val="17365D"/>
                <w:sz w:val="18"/>
              </w:rPr>
              <w:t>Version</w:t>
            </w:r>
          </w:p>
        </w:tc>
        <w:tc>
          <w:tcPr>
            <w:tcW w:type="dxa" w:w="4997"/>
            <w:vAlign w:val="center"/>
            <w:shd w:fill="F7F9FB"/>
          </w:tcPr>
          <w:p>
            <w:pPr>
              <w:spacing w:after="20"/>
            </w:pPr>
            <w:r/>
            <w:r>
              <w:rPr>
                <w:rFonts w:ascii="Aptos" w:hAnsi="Aptos"/>
                <w:b w:val="0"/>
                <w:sz w:val="18"/>
              </w:rPr>
              <w:t>1.0</w:t>
            </w:r>
          </w:p>
        </w:tc>
      </w:tr>
      <w:tr>
        <w:trPr>
          <w:cantSplit/>
        </w:trPr>
        <w:tc>
          <w:tcPr>
            <w:tcW w:type="dxa" w:w="4997"/>
            <w:vAlign w:val="center"/>
            <w:shd w:fill="D9EAF7"/>
          </w:tcPr>
          <w:p>
            <w:pPr>
              <w:spacing w:after="20"/>
            </w:pPr>
            <w:r/>
            <w:r>
              <w:rPr>
                <w:rFonts w:ascii="Aptos" w:hAnsi="Aptos"/>
                <w:b/>
                <w:color w:val="17365D"/>
                <w:sz w:val="18"/>
              </w:rPr>
              <w:t>Last updated</w:t>
            </w:r>
          </w:p>
        </w:tc>
        <w:tc>
          <w:tcPr>
            <w:tcW w:type="dxa" w:w="4997"/>
            <w:vAlign w:val="center"/>
          </w:tcPr>
          <w:p>
            <w:pPr>
              <w:spacing w:after="20"/>
            </w:pPr>
            <w:r/>
            <w:r>
              <w:rPr>
                <w:rFonts w:ascii="Aptos" w:hAnsi="Aptos"/>
                <w:b w:val="0"/>
                <w:sz w:val="18"/>
              </w:rPr>
              <w:t>23 October 2026</w:t>
            </w:r>
          </w:p>
        </w:tc>
      </w:tr>
      <w:tr>
        <w:trPr>
          <w:cantSplit/>
        </w:trPr>
        <w:tc>
          <w:tcPr>
            <w:tcW w:type="dxa" w:w="4997"/>
            <w:vAlign w:val="center"/>
            <w:shd w:fill="D9EAF7"/>
          </w:tcPr>
          <w:p>
            <w:pPr>
              <w:spacing w:after="20"/>
            </w:pPr>
            <w:r/>
            <w:r>
              <w:rPr>
                <w:rFonts w:ascii="Aptos" w:hAnsi="Aptos"/>
                <w:b/>
                <w:color w:val="17365D"/>
                <w:sz w:val="18"/>
              </w:rPr>
              <w:t>Project owner / author</w:t>
            </w:r>
          </w:p>
        </w:tc>
        <w:tc>
          <w:tcPr>
            <w:tcW w:type="dxa" w:w="4997"/>
            <w:vAlign w:val="center"/>
            <w:shd w:fill="F7F9FB"/>
          </w:tcPr>
          <w:p>
            <w:pPr>
              <w:spacing w:after="20"/>
            </w:pPr>
            <w:r/>
            <w:r>
              <w:rPr>
                <w:rFonts w:ascii="Aptos" w:hAnsi="Aptos"/>
                <w:b w:val="0"/>
                <w:sz w:val="18"/>
              </w:rPr>
              <w:t>[Full name to be added by project owner]</w:t>
            </w:r>
          </w:p>
        </w:tc>
      </w:tr>
      <w:tr>
        <w:trPr>
          <w:cantSplit/>
        </w:trPr>
        <w:tc>
          <w:tcPr>
            <w:tcW w:type="dxa" w:w="4997"/>
            <w:vAlign w:val="center"/>
            <w:shd w:fill="D9EAF7"/>
          </w:tcPr>
          <w:p>
            <w:pPr>
              <w:spacing w:after="20"/>
            </w:pPr>
            <w:r/>
            <w:r>
              <w:rPr>
                <w:rFonts w:ascii="Aptos" w:hAnsi="Aptos"/>
                <w:b/>
                <w:color w:val="17365D"/>
                <w:sz w:val="18"/>
              </w:rPr>
              <w:t>Implementation status</w:t>
            </w:r>
          </w:p>
        </w:tc>
        <w:tc>
          <w:tcPr>
            <w:tcW w:type="dxa" w:w="4997"/>
            <w:vAlign w:val="center"/>
          </w:tcPr>
          <w:p>
            <w:pPr>
              <w:spacing w:after="20"/>
            </w:pPr>
            <w:r/>
            <w:r>
              <w:rPr>
                <w:rFonts w:ascii="Aptos" w:hAnsi="Aptos"/>
                <w:b w:val="0"/>
                <w:sz w:val="18"/>
              </w:rPr>
              <w:t>Phase 1 — COMPLETED</w:t>
            </w:r>
          </w:p>
        </w:tc>
      </w:tr>
      <w:tr>
        <w:trPr>
          <w:cantSplit/>
        </w:trPr>
        <w:tc>
          <w:tcPr>
            <w:tcW w:type="dxa" w:w="4997"/>
            <w:vAlign w:val="center"/>
            <w:shd w:fill="D9EAF7"/>
          </w:tcPr>
          <w:p>
            <w:pPr>
              <w:spacing w:after="20"/>
            </w:pPr>
            <w:r/>
            <w:r>
              <w:rPr>
                <w:rFonts w:ascii="Aptos" w:hAnsi="Aptos"/>
                <w:b/>
                <w:color w:val="17365D"/>
                <w:sz w:val="18"/>
              </w:rPr>
              <w:t>Repository / deployment URL</w:t>
            </w:r>
          </w:p>
        </w:tc>
        <w:tc>
          <w:tcPr>
            <w:tcW w:type="dxa" w:w="4997"/>
            <w:vAlign w:val="center"/>
            <w:shd w:fill="F7F9FB"/>
          </w:tcPr>
          <w:p>
            <w:pPr>
              <w:spacing w:after="20"/>
            </w:pPr>
            <w:r/>
            <w:r>
              <w:rPr>
                <w:rFonts w:ascii="Aptos" w:hAnsi="Aptos"/>
                <w:b w:val="0"/>
                <w:sz w:val="18"/>
              </w:rPr>
              <w:t>Not provided</w:t>
            </w:r>
          </w:p>
        </w:tc>
      </w:tr>
    </w:tbl>
    <w:p/>
    <w:p>
      <w:pPr>
        <w:jc w:val="center"/>
      </w:pPr>
      <w:r>
        <w:rPr>
          <w:color w:val="C00000"/>
          <w:sz w:val="16"/>
        </w:rPr>
        <w:t>CONFIDENTIALITY: Development documentation. Do not place production secrets or real candidate data in this document.</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4997"/>
        <w:gridCol w:w="4997"/>
      </w:tblGrid>
      <w:tr>
        <w:trPr>
          <w:cantSplit/>
        </w:trPr>
        <w:tc>
          <w:tcPr>
            <w:tcW w:type="dxa" w:w="4997"/>
            <w:vAlign w:val="center"/>
            <w:shd w:fill="17365D"/>
          </w:tcPr>
          <w:p>
            <w:pPr>
              <w:spacing w:after="20"/>
            </w:pPr>
            <w:r/>
            <w:r>
              <w:rPr>
                <w:rFonts w:ascii="Aptos" w:hAnsi="Aptos"/>
                <w:b/>
                <w:color w:val="FFFFFF"/>
                <w:sz w:val="17"/>
              </w:rPr>
              <w:t>Field</w:t>
            </w:r>
          </w:p>
        </w:tc>
        <w:tc>
          <w:tcPr>
            <w:tcW w:type="dxa" w:w="4997"/>
            <w:vAlign w:val="center"/>
            <w:shd w:fill="17365D"/>
          </w:tcPr>
          <w:p>
            <w:pPr>
              <w:spacing w:after="20"/>
            </w:pPr>
            <w:r/>
            <w:r>
              <w:rPr>
                <w:rFonts w:ascii="Aptos" w:hAnsi="Aptos"/>
                <w:b/>
                <w:color w:val="FFFFFF"/>
                <w:sz w:val="17"/>
              </w:rPr>
              <w:t>Details</w:t>
            </w:r>
          </w:p>
        </w:tc>
      </w:tr>
      <w:tr>
        <w:trPr>
          <w:cantSplit/>
        </w:trPr>
        <w:tc>
          <w:tcPr>
            <w:tcW w:type="dxa" w:w="4997"/>
            <w:vAlign w:val="center"/>
          </w:tcPr>
          <w:p>
            <w:pPr>
              <w:spacing w:after="20"/>
            </w:pPr>
            <w:r/>
            <w:r>
              <w:rPr>
                <w:rFonts w:ascii="Aptos" w:hAnsi="Aptos"/>
                <w:b w:val="0"/>
                <w:sz w:val="16"/>
              </w:rPr>
              <w:t>Purpose</w:t>
            </w:r>
          </w:p>
        </w:tc>
        <w:tc>
          <w:tcPr>
            <w:tcW w:type="dxa" w:w="4997"/>
            <w:vAlign w:val="center"/>
          </w:tcPr>
          <w:p>
            <w:pPr>
              <w:spacing w:after="20"/>
            </w:pPr>
            <w:r/>
            <w:r>
              <w:rPr>
                <w:rFonts w:ascii="Aptos" w:hAnsi="Aptos"/>
                <w:b w:val="0"/>
                <w:sz w:val="16"/>
              </w:rPr>
              <w:t>Provide developers with a consistent overview of scope, architecture, implemented behavior, security model, local setup, API contracts, testing expectations, and the delivery roadmap.</w:t>
            </w:r>
          </w:p>
        </w:tc>
      </w:tr>
      <w:tr>
        <w:trPr>
          <w:cantSplit/>
        </w:trPr>
        <w:tc>
          <w:tcPr>
            <w:tcW w:type="dxa" w:w="4997"/>
            <w:vAlign w:val="center"/>
            <w:shd w:fill="F3F6F9"/>
          </w:tcPr>
          <w:p>
            <w:pPr>
              <w:spacing w:after="20"/>
            </w:pPr>
            <w:r/>
            <w:r>
              <w:rPr>
                <w:rFonts w:ascii="Aptos" w:hAnsi="Aptos"/>
                <w:b w:val="0"/>
                <w:sz w:val="16"/>
              </w:rPr>
              <w:t>Audience</w:t>
            </w:r>
          </w:p>
        </w:tc>
        <w:tc>
          <w:tcPr>
            <w:tcW w:type="dxa" w:w="4997"/>
            <w:vAlign w:val="center"/>
            <w:shd w:fill="F3F6F9"/>
          </w:tcPr>
          <w:p>
            <w:pPr>
              <w:spacing w:after="20"/>
            </w:pPr>
            <w:r/>
            <w:r>
              <w:rPr>
                <w:rFonts w:ascii="Aptos" w:hAnsi="Aptos"/>
                <w:b w:val="0"/>
                <w:sz w:val="16"/>
              </w:rPr>
              <w:t>Project owner, backend developers, frontend developers, QA/test engineers, and future maintainers.</w:t>
            </w:r>
          </w:p>
        </w:tc>
      </w:tr>
      <w:tr>
        <w:trPr>
          <w:cantSplit/>
        </w:trPr>
        <w:tc>
          <w:tcPr>
            <w:tcW w:type="dxa" w:w="4997"/>
            <w:vAlign w:val="center"/>
          </w:tcPr>
          <w:p>
            <w:pPr>
              <w:spacing w:after="20"/>
            </w:pPr>
            <w:r/>
            <w:r>
              <w:rPr>
                <w:rFonts w:ascii="Aptos" w:hAnsi="Aptos"/>
                <w:b w:val="0"/>
                <w:sz w:val="16"/>
              </w:rPr>
              <w:t>Source of truth</w:t>
            </w:r>
          </w:p>
        </w:tc>
        <w:tc>
          <w:tcPr>
            <w:tcW w:type="dxa" w:w="4997"/>
            <w:vAlign w:val="center"/>
          </w:tcPr>
          <w:p>
            <w:pPr>
              <w:spacing w:after="20"/>
            </w:pPr>
            <w:r/>
            <w:r>
              <w:rPr>
                <w:rFonts w:ascii="Aptos" w:hAnsi="Aptos"/>
                <w:b w:val="0"/>
                <w:sz w:val="16"/>
              </w:rPr>
              <w:t>Current source code and database migrations take precedence over this document if they differ. Update this document alongside implementation changes.</w:t>
            </w:r>
          </w:p>
        </w:tc>
      </w:tr>
      <w:tr>
        <w:trPr>
          <w:cantSplit/>
        </w:trPr>
        <w:tc>
          <w:tcPr>
            <w:tcW w:type="dxa" w:w="4997"/>
            <w:vAlign w:val="center"/>
            <w:shd w:fill="F3F6F9"/>
          </w:tcPr>
          <w:p>
            <w:pPr>
              <w:spacing w:after="20"/>
            </w:pPr>
            <w:r/>
            <w:r>
              <w:rPr>
                <w:rFonts w:ascii="Aptos" w:hAnsi="Aptos"/>
                <w:b w:val="0"/>
                <w:sz w:val="16"/>
              </w:rPr>
              <w:t>Project owner name</w:t>
            </w:r>
          </w:p>
        </w:tc>
        <w:tc>
          <w:tcPr>
            <w:tcW w:type="dxa" w:w="4997"/>
            <w:vAlign w:val="center"/>
            <w:shd w:fill="F3F6F9"/>
          </w:tcPr>
          <w:p>
            <w:pPr>
              <w:spacing w:after="20"/>
            </w:pPr>
            <w:r/>
            <w:r>
              <w:rPr>
                <w:rFonts w:ascii="Aptos" w:hAnsi="Aptos"/>
                <w:b w:val="0"/>
                <w:sz w:val="16"/>
              </w:rPr>
              <w:t>Not supplied in the available project context. Replace the placeholder on the cover if author attribution is required.</w:t>
            </w:r>
          </w:p>
        </w:tc>
      </w:tr>
      <w:tr>
        <w:trPr>
          <w:cantSplit/>
        </w:trPr>
        <w:tc>
          <w:tcPr>
            <w:tcW w:type="dxa" w:w="4997"/>
            <w:vAlign w:val="center"/>
          </w:tcPr>
          <w:p>
            <w:pPr>
              <w:spacing w:after="20"/>
            </w:pPr>
            <w:r/>
            <w:r>
              <w:rPr>
                <w:rFonts w:ascii="Aptos" w:hAnsi="Aptos"/>
                <w:b w:val="0"/>
                <w:sz w:val="16"/>
              </w:rPr>
              <w:t>Status notation</w:t>
            </w:r>
          </w:p>
        </w:tc>
        <w:tc>
          <w:tcPr>
            <w:tcW w:type="dxa" w:w="4997"/>
            <w:vAlign w:val="center"/>
          </w:tcPr>
          <w:p>
            <w:pPr>
              <w:spacing w:after="20"/>
            </w:pPr>
            <w:r/>
            <w:r>
              <w:rPr>
                <w:rFonts w:ascii="Aptos" w:hAnsi="Aptos"/>
                <w:b w:val="0"/>
                <w:sz w:val="16"/>
              </w:rPr>
              <w:t>Completed = verified in the current development environment; Planned = intended but not yet implemented/verified; Assumption = proposed design decision requiring confirmation.</w:t>
            </w:r>
          </w:p>
        </w:tc>
      </w:tr>
    </w:tbl>
    <w:p>
      <w:pPr>
        <w:spacing w:after="20"/>
      </w:pPr>
    </w:p>
    <w:p>
      <w:pPr>
        <w:pStyle w:val="Heading1"/>
      </w:pPr>
      <w:r>
        <w:t>Contents</w:t>
      </w:r>
    </w:p>
    <w:p>
      <w:pPr>
        <w:pStyle w:val="ListBullet"/>
        <w:spacing w:after="40"/>
      </w:pPr>
      <w:r>
        <w:t>1. Executive Summary</w:t>
      </w:r>
    </w:p>
    <w:p>
      <w:pPr>
        <w:pStyle w:val="ListBullet"/>
        <w:spacing w:after="40"/>
      </w:pPr>
      <w:r>
        <w:t>2. Product Vision and Scope</w:t>
      </w:r>
    </w:p>
    <w:p>
      <w:pPr>
        <w:pStyle w:val="ListBullet"/>
        <w:spacing w:after="40"/>
      </w:pPr>
      <w:r>
        <w:t>3. Roles and Responsibilities</w:t>
      </w:r>
    </w:p>
    <w:p>
      <w:pPr>
        <w:pStyle w:val="ListBullet"/>
        <w:spacing w:after="40"/>
      </w:pPr>
      <w:r>
        <w:t>4. Phase Status and Completion Criteria</w:t>
      </w:r>
    </w:p>
    <w:p>
      <w:pPr>
        <w:pStyle w:val="ListBullet"/>
        <w:spacing w:after="40"/>
      </w:pPr>
      <w:r>
        <w:t>5. Technology Stack and Environment</w:t>
      </w:r>
    </w:p>
    <w:p>
      <w:pPr>
        <w:pStyle w:val="ListBullet"/>
        <w:spacing w:after="40"/>
      </w:pPr>
      <w:r>
        <w:t>6. Architecture and Package Conventions</w:t>
      </w:r>
    </w:p>
    <w:p>
      <w:pPr>
        <w:pStyle w:val="ListBullet"/>
        <w:spacing w:after="40"/>
      </w:pPr>
      <w:r>
        <w:t>7. Implemented Components</w:t>
      </w:r>
    </w:p>
    <w:p>
      <w:pPr>
        <w:pStyle w:val="ListBullet"/>
        <w:spacing w:after="40"/>
      </w:pPr>
      <w:r>
        <w:t>8. API Contract — Current</w:t>
      </w:r>
    </w:p>
    <w:p>
      <w:pPr>
        <w:pStyle w:val="ListBullet"/>
        <w:spacing w:after="40"/>
      </w:pPr>
      <w:r>
        <w:t>9. Data Model and Persistence</w:t>
      </w:r>
    </w:p>
    <w:p>
      <w:pPr>
        <w:pStyle w:val="ListBullet"/>
        <w:spacing w:after="40"/>
      </w:pPr>
      <w:r>
        <w:t>10. Security Design</w:t>
      </w:r>
    </w:p>
    <w:p>
      <w:pPr>
        <w:pStyle w:val="ListBullet"/>
        <w:spacing w:after="40"/>
      </w:pPr>
      <w:r>
        <w:t>11. Local Development Setup</w:t>
      </w:r>
    </w:p>
    <w:p>
      <w:pPr>
        <w:pStyle w:val="ListBullet"/>
        <w:spacing w:after="40"/>
      </w:pPr>
      <w:r>
        <w:t>12. Verification and Test Plan</w:t>
      </w:r>
    </w:p>
    <w:p>
      <w:pPr>
        <w:pStyle w:val="ListBullet"/>
        <w:spacing w:after="40"/>
      </w:pPr>
      <w:r>
        <w:t>13. Engineering Standards</w:t>
      </w:r>
    </w:p>
    <w:p>
      <w:pPr>
        <w:pStyle w:val="ListBullet"/>
        <w:spacing w:after="40"/>
      </w:pPr>
      <w:r>
        <w:t>14. Roadmap and Open Decisions</w:t>
      </w:r>
    </w:p>
    <w:p>
      <w:pPr>
        <w:pStyle w:val="ListBullet"/>
        <w:spacing w:after="40"/>
      </w:pPr>
      <w:r>
        <w:t>15. Handover Checklist</w:t>
      </w:r>
    </w:p>
    <w:p>
      <w:pPr>
        <w:pStyle w:val="Heading1"/>
      </w:pPr>
      <w:r>
        <w:t>1. Executive Summary</w:t>
      </w:r>
    </w:p>
    <w:p>
      <w:r>
        <w:t>The Online Placement Examination System (OES) is a planned web-based assessment platform inspired by enterprise online examination portals. It is intended to support candidate registration, scheduled assessments, objective and descriptive questions, programming submissions, evaluator workflows, scoring, and result publication.</w:t>
      </w:r>
    </w:p>
    <w:p>
      <w:r>
        <w:t>The implementation is currently a Java 17 / Spring Boot application using MySQL and Flyway. Phase 1 — foundation and authentication — is marked complete based on the behavior verified during development: the application starts, database persistence works, candidate registration stores BCrypt password hashes, login returns a JWT access token, the JWT filter validates the token and loads an enabled user, and a protected test endpoint returned HTTP 200 with a valid Bearer token.</w:t>
      </w:r>
    </w:p>
    <w:p>
      <w:r>
        <w:t>This is a developer handoff document, not a claim of production readiness. Role-specific authorization, automated tests, examination workflows, deployment, monitoring, and production security hardening remain future work.</w:t>
      </w:r>
    </w:p>
    <w:p>
      <w:pPr>
        <w:pStyle w:val="Heading1"/>
      </w:pPr>
      <w:r>
        <w:t>2. Product Vision and Scope</w:t>
      </w:r>
    </w:p>
    <w:p>
      <w:pPr>
        <w:pStyle w:val="Heading2"/>
      </w:pPr>
      <w:r>
        <w:t>2.1 Product objective</w:t>
      </w:r>
    </w:p>
    <w:p>
      <w:r>
        <w:t>Deliver a maintainable, secure online placement examination system that supports multiple assessment types and separates candidate activity from administrative configuration and evaluator review.</w:t>
      </w:r>
    </w:p>
    <w:p>
      <w:pPr>
        <w:pStyle w:val="Heading2"/>
      </w:pPr>
      <w:r>
        <w:t>2.2 Intended capabilities</w:t>
      </w:r>
    </w:p>
    <w:p>
      <w:pPr>
        <w:pStyle w:val="ListBullet"/>
        <w:spacing w:after="40"/>
      </w:pPr>
      <w:r>
        <w:t>Account registration, login, and role-aware access control.</w:t>
      </w:r>
    </w:p>
    <w:p>
      <w:pPr>
        <w:pStyle w:val="ListBullet"/>
        <w:spacing w:after="40"/>
      </w:pPr>
      <w:r>
        <w:t>Question bank supporting multiple-choice, descriptive, and programming questions.</w:t>
      </w:r>
    </w:p>
    <w:p>
      <w:pPr>
        <w:pStyle w:val="ListBullet"/>
        <w:spacing w:after="40"/>
      </w:pPr>
      <w:r>
        <w:t>Exam creation, sections, schedules, duration, question selection, and attempt policies.</w:t>
      </w:r>
    </w:p>
    <w:p>
      <w:pPr>
        <w:pStyle w:val="ListBullet"/>
        <w:spacing w:after="40"/>
      </w:pPr>
      <w:r>
        <w:t>Candidate exam experience with autosave, timer, submission, and controlled timeout behavior.</w:t>
      </w:r>
    </w:p>
    <w:p>
      <w:pPr>
        <w:pStyle w:val="ListBullet"/>
        <w:spacing w:after="40"/>
      </w:pPr>
      <w:r>
        <w:t>Automatic scoring for objective questions and sandboxed execution for programming submissions.</w:t>
      </w:r>
    </w:p>
    <w:p>
      <w:pPr>
        <w:pStyle w:val="ListBullet"/>
        <w:spacing w:after="40"/>
      </w:pPr>
      <w:r>
        <w:t>Evaluator queues and rubric-based assessment of written answers or code where manual review is required.</w:t>
      </w:r>
    </w:p>
    <w:p>
      <w:pPr>
        <w:pStyle w:val="ListBullet"/>
        <w:spacing w:after="40"/>
      </w:pPr>
      <w:r>
        <w:t>Result calculation, review, publication, and reporting.</w:t>
      </w:r>
    </w:p>
    <w:p>
      <w:pPr>
        <w:pStyle w:val="ListBullet"/>
        <w:spacing w:after="40"/>
      </w:pPr>
      <w:r>
        <w:t>Audit trail for sensitive administrative and evaluation actions.</w:t>
      </w:r>
    </w:p>
    <w:p>
      <w:pPr>
        <w:pStyle w:val="Heading2"/>
      </w:pPr>
      <w:r>
        <w:t>2.3 Out of scope for Phase 1</w:t>
      </w:r>
    </w:p>
    <w:p>
      <w:r>
        <w:t>No exam/question/attempt workflow, code execution service, evaluator workflow, frontend, result publication, or production deployment has been confirmed as implemented in Phase 1.</w:t>
      </w:r>
    </w:p>
    <w:p>
      <w:pPr>
        <w:pStyle w:val="Heading1"/>
      </w:pPr>
      <w:r>
        <w:t>3. Roles and Responsibilities</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3331"/>
            <w:vAlign w:val="center"/>
            <w:shd w:fill="17365D"/>
          </w:tcPr>
          <w:p>
            <w:pPr>
              <w:spacing w:after="20"/>
            </w:pPr>
            <w:r/>
            <w:r>
              <w:rPr>
                <w:rFonts w:ascii="Aptos" w:hAnsi="Aptos"/>
                <w:b/>
                <w:color w:val="FFFFFF"/>
                <w:sz w:val="17"/>
              </w:rPr>
              <w:t>Role</w:t>
            </w:r>
          </w:p>
        </w:tc>
        <w:tc>
          <w:tcPr>
            <w:tcW w:type="dxa" w:w="3331"/>
            <w:vAlign w:val="center"/>
            <w:shd w:fill="17365D"/>
          </w:tcPr>
          <w:p>
            <w:pPr>
              <w:spacing w:after="20"/>
            </w:pPr>
            <w:r/>
            <w:r>
              <w:rPr>
                <w:rFonts w:ascii="Aptos" w:hAnsi="Aptos"/>
                <w:b/>
                <w:color w:val="FFFFFF"/>
                <w:sz w:val="17"/>
              </w:rPr>
              <w:t>Intended responsibilities</w:t>
            </w:r>
          </w:p>
        </w:tc>
        <w:tc>
          <w:tcPr>
            <w:tcW w:type="dxa" w:w="3331"/>
            <w:vAlign w:val="center"/>
            <w:shd w:fill="17365D"/>
          </w:tcPr>
          <w:p>
            <w:pPr>
              <w:spacing w:after="20"/>
            </w:pPr>
            <w:r/>
            <w:r>
              <w:rPr>
                <w:rFonts w:ascii="Aptos" w:hAnsi="Aptos"/>
                <w:b/>
                <w:color w:val="FFFFFF"/>
                <w:sz w:val="17"/>
              </w:rPr>
              <w:t>Provisioning policy</w:t>
            </w:r>
          </w:p>
        </w:tc>
      </w:tr>
      <w:tr>
        <w:trPr>
          <w:cantSplit/>
        </w:trPr>
        <w:tc>
          <w:tcPr>
            <w:tcW w:type="dxa" w:w="3331"/>
            <w:vAlign w:val="center"/>
          </w:tcPr>
          <w:p>
            <w:pPr>
              <w:spacing w:after="20"/>
            </w:pPr>
            <w:r/>
            <w:r>
              <w:rPr>
                <w:rFonts w:ascii="Aptos" w:hAnsi="Aptos"/>
                <w:b w:val="0"/>
                <w:sz w:val="16"/>
              </w:rPr>
              <w:t>ADMIN</w:t>
            </w:r>
          </w:p>
        </w:tc>
        <w:tc>
          <w:tcPr>
            <w:tcW w:type="dxa" w:w="3331"/>
            <w:vAlign w:val="center"/>
          </w:tcPr>
          <w:p>
            <w:pPr>
              <w:spacing w:after="20"/>
            </w:pPr>
            <w:r/>
            <w:r>
              <w:rPr>
                <w:rFonts w:ascii="Aptos" w:hAnsi="Aptos"/>
                <w:b w:val="0"/>
                <w:sz w:val="16"/>
              </w:rPr>
              <w:t>Manage users, evaluator assignments, exams, questions, schedules, system configuration, and reporting.</w:t>
            </w:r>
          </w:p>
        </w:tc>
        <w:tc>
          <w:tcPr>
            <w:tcW w:type="dxa" w:w="3331"/>
            <w:vAlign w:val="center"/>
          </w:tcPr>
          <w:p>
            <w:pPr>
              <w:spacing w:after="20"/>
            </w:pPr>
            <w:r/>
            <w:r>
              <w:rPr>
                <w:rFonts w:ascii="Aptos" w:hAnsi="Aptos"/>
                <w:b w:val="0"/>
                <w:sz w:val="16"/>
              </w:rPr>
              <w:t>Must be provisioned through a controlled, authorized process; never by public self-registration.</w:t>
            </w:r>
          </w:p>
        </w:tc>
      </w:tr>
      <w:tr>
        <w:trPr>
          <w:cantSplit/>
        </w:trPr>
        <w:tc>
          <w:tcPr>
            <w:tcW w:type="dxa" w:w="3331"/>
            <w:vAlign w:val="center"/>
            <w:shd w:fill="F3F6F9"/>
          </w:tcPr>
          <w:p>
            <w:pPr>
              <w:spacing w:after="20"/>
            </w:pPr>
            <w:r/>
            <w:r>
              <w:rPr>
                <w:rFonts w:ascii="Aptos" w:hAnsi="Aptos"/>
                <w:b w:val="0"/>
                <w:sz w:val="16"/>
              </w:rPr>
              <w:t>CANDIDATE</w:t>
            </w:r>
          </w:p>
        </w:tc>
        <w:tc>
          <w:tcPr>
            <w:tcW w:type="dxa" w:w="3331"/>
            <w:vAlign w:val="center"/>
            <w:shd w:fill="F3F6F9"/>
          </w:tcPr>
          <w:p>
            <w:pPr>
              <w:spacing w:after="20"/>
            </w:pPr>
            <w:r/>
            <w:r>
              <w:rPr>
                <w:rFonts w:ascii="Aptos" w:hAnsi="Aptos"/>
                <w:b w:val="0"/>
                <w:sz w:val="16"/>
              </w:rPr>
              <w:t>Register, sign in, view assigned/available exams, submit answers, and view released results.</w:t>
            </w:r>
          </w:p>
        </w:tc>
        <w:tc>
          <w:tcPr>
            <w:tcW w:type="dxa" w:w="3331"/>
            <w:vAlign w:val="center"/>
            <w:shd w:fill="F3F6F9"/>
          </w:tcPr>
          <w:p>
            <w:pPr>
              <w:spacing w:after="20"/>
            </w:pPr>
            <w:r/>
            <w:r>
              <w:rPr>
                <w:rFonts w:ascii="Aptos" w:hAnsi="Aptos"/>
                <w:b w:val="0"/>
                <w:sz w:val="16"/>
              </w:rPr>
              <w:t>Public registration assigns CANDIDATE server-side.</w:t>
            </w:r>
          </w:p>
        </w:tc>
      </w:tr>
      <w:tr>
        <w:trPr>
          <w:cantSplit/>
        </w:trPr>
        <w:tc>
          <w:tcPr>
            <w:tcW w:type="dxa" w:w="3331"/>
            <w:vAlign w:val="center"/>
          </w:tcPr>
          <w:p>
            <w:pPr>
              <w:spacing w:after="20"/>
            </w:pPr>
            <w:r/>
            <w:r>
              <w:rPr>
                <w:rFonts w:ascii="Aptos" w:hAnsi="Aptos"/>
                <w:b w:val="0"/>
                <w:sz w:val="16"/>
              </w:rPr>
              <w:t>EVALUATOR</w:t>
            </w:r>
          </w:p>
        </w:tc>
        <w:tc>
          <w:tcPr>
            <w:tcW w:type="dxa" w:w="3331"/>
            <w:vAlign w:val="center"/>
          </w:tcPr>
          <w:p>
            <w:pPr>
              <w:spacing w:after="20"/>
            </w:pPr>
            <w:r/>
            <w:r>
              <w:rPr>
                <w:rFonts w:ascii="Aptos" w:hAnsi="Aptos"/>
                <w:b w:val="0"/>
                <w:sz w:val="16"/>
              </w:rPr>
              <w:t>Access assigned submissions, assess descriptive/programming responses, provide scores/feedback, and submit evaluations.</w:t>
            </w:r>
          </w:p>
        </w:tc>
        <w:tc>
          <w:tcPr>
            <w:tcW w:type="dxa" w:w="3331"/>
            <w:vAlign w:val="center"/>
          </w:tcPr>
          <w:p>
            <w:pPr>
              <w:spacing w:after="20"/>
            </w:pPr>
            <w:r/>
            <w:r>
              <w:rPr>
                <w:rFonts w:ascii="Aptos" w:hAnsi="Aptos"/>
                <w:b w:val="0"/>
                <w:sz w:val="16"/>
              </w:rPr>
              <w:t>Created or assigned by an authorized administrator.</w:t>
            </w:r>
          </w:p>
        </w:tc>
      </w:tr>
    </w:tbl>
    <w:p>
      <w:pPr>
        <w:spacing w:after="20"/>
      </w:pPr>
    </w:p>
    <w:p>
      <w:r>
        <w:t>Current implementation note: public registration has been designed to assign CANDIDATE on the server. The existence of the Role enum and JWT role authority does not mean complete route-level RBAC has been verified. Role-specific rules and negative access tests remain a next milestone.</w:t>
      </w:r>
    </w:p>
    <w:p>
      <w:pPr>
        <w:pStyle w:val="Heading1"/>
      </w:pPr>
      <w:r>
        <w:t>4. Phase Status and Completion Criteria</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3331"/>
            <w:vAlign w:val="center"/>
            <w:shd w:fill="17365D"/>
          </w:tcPr>
          <w:p>
            <w:pPr>
              <w:spacing w:after="20"/>
            </w:pPr>
            <w:r/>
            <w:r>
              <w:rPr>
                <w:rFonts w:ascii="Aptos" w:hAnsi="Aptos"/>
                <w:b/>
                <w:color w:val="FFFFFF"/>
                <w:sz w:val="17"/>
              </w:rPr>
              <w:t>Phase / workstream</w:t>
            </w:r>
          </w:p>
        </w:tc>
        <w:tc>
          <w:tcPr>
            <w:tcW w:type="dxa" w:w="3331"/>
            <w:vAlign w:val="center"/>
            <w:shd w:fill="17365D"/>
          </w:tcPr>
          <w:p>
            <w:pPr>
              <w:spacing w:after="20"/>
            </w:pPr>
            <w:r/>
            <w:r>
              <w:rPr>
                <w:rFonts w:ascii="Aptos" w:hAnsi="Aptos"/>
                <w:b/>
                <w:color w:val="FFFFFF"/>
                <w:sz w:val="17"/>
              </w:rPr>
              <w:t>Status</w:t>
            </w:r>
          </w:p>
        </w:tc>
        <w:tc>
          <w:tcPr>
            <w:tcW w:type="dxa" w:w="3331"/>
            <w:vAlign w:val="center"/>
            <w:shd w:fill="17365D"/>
          </w:tcPr>
          <w:p>
            <w:pPr>
              <w:spacing w:after="20"/>
            </w:pPr>
            <w:r/>
            <w:r>
              <w:rPr>
                <w:rFonts w:ascii="Aptos" w:hAnsi="Aptos"/>
                <w:b/>
                <w:color w:val="FFFFFF"/>
                <w:sz w:val="17"/>
              </w:rPr>
              <w:t>Evidence / exit criteria</w:t>
            </w:r>
          </w:p>
        </w:tc>
      </w:tr>
      <w:tr>
        <w:trPr>
          <w:cantSplit/>
        </w:trPr>
        <w:tc>
          <w:tcPr>
            <w:tcW w:type="dxa" w:w="3331"/>
            <w:vAlign w:val="center"/>
          </w:tcPr>
          <w:p>
            <w:pPr>
              <w:spacing w:after="20"/>
            </w:pPr>
            <w:r/>
            <w:r>
              <w:rPr>
                <w:rFonts w:ascii="Aptos" w:hAnsi="Aptos"/>
                <w:b w:val="0"/>
                <w:sz w:val="16"/>
              </w:rPr>
              <w:t>Phase 1 — Foundation and authentication</w:t>
            </w:r>
          </w:p>
        </w:tc>
        <w:tc>
          <w:tcPr>
            <w:tcW w:type="dxa" w:w="3331"/>
            <w:vAlign w:val="center"/>
          </w:tcPr>
          <w:p>
            <w:pPr>
              <w:spacing w:after="20"/>
            </w:pPr>
            <w:r/>
            <w:r>
              <w:rPr>
                <w:rFonts w:ascii="Aptos" w:hAnsi="Aptos"/>
                <w:b w:val="0"/>
                <w:sz w:val="16"/>
              </w:rPr>
              <w:t>COMPLETED</w:t>
            </w:r>
          </w:p>
        </w:tc>
        <w:tc>
          <w:tcPr>
            <w:tcW w:type="dxa" w:w="3331"/>
            <w:vAlign w:val="center"/>
          </w:tcPr>
          <w:p>
            <w:pPr>
              <w:spacing w:after="20"/>
            </w:pPr>
            <w:r/>
            <w:r>
              <w:rPr>
                <w:rFonts w:ascii="Aptos" w:hAnsi="Aptos"/>
                <w:b w:val="0"/>
                <w:sz w:val="16"/>
              </w:rPr>
              <w:t>Spring Boot starts; MySQL and Flyway work; candidate registration persists; BCrypt hash stored; login returns JWT; token validation and enabled-user lookup succeed; protected endpoint returns HTTP 200 with valid Bearer token.</w:t>
            </w:r>
          </w:p>
        </w:tc>
      </w:tr>
      <w:tr>
        <w:trPr>
          <w:cantSplit/>
        </w:trPr>
        <w:tc>
          <w:tcPr>
            <w:tcW w:type="dxa" w:w="3331"/>
            <w:vAlign w:val="center"/>
            <w:shd w:fill="F3F6F9"/>
          </w:tcPr>
          <w:p>
            <w:pPr>
              <w:spacing w:after="20"/>
            </w:pPr>
            <w:r/>
            <w:r>
              <w:rPr>
                <w:rFonts w:ascii="Aptos" w:hAnsi="Aptos"/>
                <w:b w:val="0"/>
                <w:sz w:val="16"/>
              </w:rPr>
              <w:t>Phase 2 — Role-based authorization</w:t>
            </w:r>
          </w:p>
        </w:tc>
        <w:tc>
          <w:tcPr>
            <w:tcW w:type="dxa" w:w="3331"/>
            <w:vAlign w:val="center"/>
            <w:shd w:fill="F3F6F9"/>
          </w:tcPr>
          <w:p>
            <w:pPr>
              <w:spacing w:after="20"/>
            </w:pPr>
            <w:r/>
            <w:r>
              <w:rPr>
                <w:rFonts w:ascii="Aptos" w:hAnsi="Aptos"/>
                <w:b w:val="0"/>
                <w:sz w:val="16"/>
              </w:rPr>
              <w:t>NEXT / IN PROGRESS</w:t>
            </w:r>
          </w:p>
        </w:tc>
        <w:tc>
          <w:tcPr>
            <w:tcW w:type="dxa" w:w="3331"/>
            <w:vAlign w:val="center"/>
            <w:shd w:fill="F3F6F9"/>
          </w:tcPr>
          <w:p>
            <w:pPr>
              <w:spacing w:after="20"/>
            </w:pPr>
            <w:r/>
            <w:r>
              <w:rPr>
                <w:rFonts w:ascii="Aptos" w:hAnsi="Aptos"/>
                <w:b w:val="0"/>
                <w:sz w:val="16"/>
              </w:rPr>
              <w:t>Define route policy; verify ADMIN, CANDIDATE, EVALUATOR can access only permitted endpoints; verify unauthenticated requests return 401 and authenticated wrong-role requests return 403.</w:t>
            </w:r>
          </w:p>
        </w:tc>
      </w:tr>
      <w:tr>
        <w:trPr>
          <w:cantSplit/>
        </w:trPr>
        <w:tc>
          <w:tcPr>
            <w:tcW w:type="dxa" w:w="3331"/>
            <w:vAlign w:val="center"/>
          </w:tcPr>
          <w:p>
            <w:pPr>
              <w:spacing w:after="20"/>
            </w:pPr>
            <w:r/>
            <w:r>
              <w:rPr>
                <w:rFonts w:ascii="Aptos" w:hAnsi="Aptos"/>
                <w:b w:val="0"/>
                <w:sz w:val="16"/>
              </w:rPr>
              <w:t>Phase 3 — Question bank and exam management</w:t>
            </w:r>
          </w:p>
        </w:tc>
        <w:tc>
          <w:tcPr>
            <w:tcW w:type="dxa" w:w="3331"/>
            <w:vAlign w:val="center"/>
          </w:tcPr>
          <w:p>
            <w:pPr>
              <w:spacing w:after="20"/>
            </w:pPr>
            <w:r/>
            <w:r>
              <w:rPr>
                <w:rFonts w:ascii="Aptos" w:hAnsi="Aptos"/>
                <w:b w:val="0"/>
                <w:sz w:val="16"/>
              </w:rPr>
              <w:t>PLANNED</w:t>
            </w:r>
          </w:p>
        </w:tc>
        <w:tc>
          <w:tcPr>
            <w:tcW w:type="dxa" w:w="3331"/>
            <w:vAlign w:val="center"/>
          </w:tcPr>
          <w:p>
            <w:pPr>
              <w:spacing w:after="20"/>
            </w:pPr>
            <w:r/>
            <w:r>
              <w:rPr>
                <w:rFonts w:ascii="Aptos" w:hAnsi="Aptos"/>
                <w:b w:val="0"/>
                <w:sz w:val="16"/>
              </w:rPr>
              <w:t>Admin can create/version questions and exams; validation and audit rules exist.</w:t>
            </w:r>
          </w:p>
        </w:tc>
      </w:tr>
      <w:tr>
        <w:trPr>
          <w:cantSplit/>
        </w:trPr>
        <w:tc>
          <w:tcPr>
            <w:tcW w:type="dxa" w:w="3331"/>
            <w:vAlign w:val="center"/>
            <w:shd w:fill="F3F6F9"/>
          </w:tcPr>
          <w:p>
            <w:pPr>
              <w:spacing w:after="20"/>
            </w:pPr>
            <w:r/>
            <w:r>
              <w:rPr>
                <w:rFonts w:ascii="Aptos" w:hAnsi="Aptos"/>
                <w:b w:val="0"/>
                <w:sz w:val="16"/>
              </w:rPr>
              <w:t>Phase 4 — Candidate attempt engine</w:t>
            </w:r>
          </w:p>
        </w:tc>
        <w:tc>
          <w:tcPr>
            <w:tcW w:type="dxa" w:w="3331"/>
            <w:vAlign w:val="center"/>
            <w:shd w:fill="F3F6F9"/>
          </w:tcPr>
          <w:p>
            <w:pPr>
              <w:spacing w:after="20"/>
            </w:pPr>
            <w:r/>
            <w:r>
              <w:rPr>
                <w:rFonts w:ascii="Aptos" w:hAnsi="Aptos"/>
                <w:b w:val="0"/>
                <w:sz w:val="16"/>
              </w:rPr>
              <w:t>PLANNED</w:t>
            </w:r>
          </w:p>
        </w:tc>
        <w:tc>
          <w:tcPr>
            <w:tcW w:type="dxa" w:w="3331"/>
            <w:vAlign w:val="center"/>
            <w:shd w:fill="F3F6F9"/>
          </w:tcPr>
          <w:p>
            <w:pPr>
              <w:spacing w:after="20"/>
            </w:pPr>
            <w:r/>
            <w:r>
              <w:rPr>
                <w:rFonts w:ascii="Aptos" w:hAnsi="Aptos"/>
                <w:b w:val="0"/>
                <w:sz w:val="16"/>
              </w:rPr>
              <w:t>Timed attempts, answer persistence, safe resume, submit/timeout handling, and idempotency tests.</w:t>
            </w:r>
          </w:p>
        </w:tc>
      </w:tr>
      <w:tr>
        <w:trPr>
          <w:cantSplit/>
        </w:trPr>
        <w:tc>
          <w:tcPr>
            <w:tcW w:type="dxa" w:w="3331"/>
            <w:vAlign w:val="center"/>
          </w:tcPr>
          <w:p>
            <w:pPr>
              <w:spacing w:after="20"/>
            </w:pPr>
            <w:r/>
            <w:r>
              <w:rPr>
                <w:rFonts w:ascii="Aptos" w:hAnsi="Aptos"/>
                <w:b w:val="0"/>
                <w:sz w:val="16"/>
              </w:rPr>
              <w:t>Phase 5 — Evaluation and scoring</w:t>
            </w:r>
          </w:p>
        </w:tc>
        <w:tc>
          <w:tcPr>
            <w:tcW w:type="dxa" w:w="3331"/>
            <w:vAlign w:val="center"/>
          </w:tcPr>
          <w:p>
            <w:pPr>
              <w:spacing w:after="20"/>
            </w:pPr>
            <w:r/>
            <w:r>
              <w:rPr>
                <w:rFonts w:ascii="Aptos" w:hAnsi="Aptos"/>
                <w:b w:val="0"/>
                <w:sz w:val="16"/>
              </w:rPr>
              <w:t>PLANNED</w:t>
            </w:r>
          </w:p>
        </w:tc>
        <w:tc>
          <w:tcPr>
            <w:tcW w:type="dxa" w:w="3331"/>
            <w:vAlign w:val="center"/>
          </w:tcPr>
          <w:p>
            <w:pPr>
              <w:spacing w:after="20"/>
            </w:pPr>
            <w:r/>
            <w:r>
              <w:rPr>
                <w:rFonts w:ascii="Aptos" w:hAnsi="Aptos"/>
                <w:b w:val="0"/>
                <w:sz w:val="16"/>
              </w:rPr>
              <w:t>Objective scoring, evaluator assignment, rubric workflow, code execution isolation, score review.</w:t>
            </w:r>
          </w:p>
        </w:tc>
      </w:tr>
      <w:tr>
        <w:trPr>
          <w:cantSplit/>
        </w:trPr>
        <w:tc>
          <w:tcPr>
            <w:tcW w:type="dxa" w:w="3331"/>
            <w:vAlign w:val="center"/>
            <w:shd w:fill="F3F6F9"/>
          </w:tcPr>
          <w:p>
            <w:pPr>
              <w:spacing w:after="20"/>
            </w:pPr>
            <w:r/>
            <w:r>
              <w:rPr>
                <w:rFonts w:ascii="Aptos" w:hAnsi="Aptos"/>
                <w:b w:val="0"/>
                <w:sz w:val="16"/>
              </w:rPr>
              <w:t>Phase 6 — Results and reporting</w:t>
            </w:r>
          </w:p>
        </w:tc>
        <w:tc>
          <w:tcPr>
            <w:tcW w:type="dxa" w:w="3331"/>
            <w:vAlign w:val="center"/>
            <w:shd w:fill="F3F6F9"/>
          </w:tcPr>
          <w:p>
            <w:pPr>
              <w:spacing w:after="20"/>
            </w:pPr>
            <w:r/>
            <w:r>
              <w:rPr>
                <w:rFonts w:ascii="Aptos" w:hAnsi="Aptos"/>
                <w:b w:val="0"/>
                <w:sz w:val="16"/>
              </w:rPr>
              <w:t>PLANNED</w:t>
            </w:r>
          </w:p>
        </w:tc>
        <w:tc>
          <w:tcPr>
            <w:tcW w:type="dxa" w:w="3331"/>
            <w:vAlign w:val="center"/>
            <w:shd w:fill="F3F6F9"/>
          </w:tcPr>
          <w:p>
            <w:pPr>
              <w:spacing w:after="20"/>
            </w:pPr>
            <w:r/>
            <w:r>
              <w:rPr>
                <w:rFonts w:ascii="Aptos" w:hAnsi="Aptos"/>
                <w:b w:val="0"/>
                <w:sz w:val="16"/>
              </w:rPr>
              <w:t>Release controls, result visibility rules, reports, and audit events.</w:t>
            </w:r>
          </w:p>
        </w:tc>
      </w:tr>
      <w:tr>
        <w:trPr>
          <w:cantSplit/>
        </w:trPr>
        <w:tc>
          <w:tcPr>
            <w:tcW w:type="dxa" w:w="3331"/>
            <w:vAlign w:val="center"/>
          </w:tcPr>
          <w:p>
            <w:pPr>
              <w:spacing w:after="20"/>
            </w:pPr>
            <w:r/>
            <w:r>
              <w:rPr>
                <w:rFonts w:ascii="Aptos" w:hAnsi="Aptos"/>
                <w:b w:val="0"/>
                <w:sz w:val="16"/>
              </w:rPr>
              <w:t>Phase 7 — Production readiness</w:t>
            </w:r>
          </w:p>
        </w:tc>
        <w:tc>
          <w:tcPr>
            <w:tcW w:type="dxa" w:w="3331"/>
            <w:vAlign w:val="center"/>
          </w:tcPr>
          <w:p>
            <w:pPr>
              <w:spacing w:after="20"/>
            </w:pPr>
            <w:r/>
            <w:r>
              <w:rPr>
                <w:rFonts w:ascii="Aptos" w:hAnsi="Aptos"/>
                <w:b w:val="0"/>
                <w:sz w:val="16"/>
              </w:rPr>
              <w:t>PLANNED</w:t>
            </w:r>
          </w:p>
        </w:tc>
        <w:tc>
          <w:tcPr>
            <w:tcW w:type="dxa" w:w="3331"/>
            <w:vAlign w:val="center"/>
          </w:tcPr>
          <w:p>
            <w:pPr>
              <w:spacing w:after="20"/>
            </w:pPr>
            <w:r/>
            <w:r>
              <w:rPr>
                <w:rFonts w:ascii="Aptos" w:hAnsi="Aptos"/>
                <w:b w:val="0"/>
                <w:sz w:val="16"/>
              </w:rPr>
              <w:t>CI pipeline, automated tests, secrets management, monitoring, backups, security review, load testing, and deployment runbook.</w:t>
            </w:r>
          </w:p>
        </w:tc>
      </w:tr>
    </w:tbl>
    <w:p>
      <w:pPr>
        <w:spacing w:after="20"/>
      </w:pPr>
    </w:p>
    <w:p>
      <w:pPr>
        <w:pStyle w:val="Heading2"/>
      </w:pPr>
      <w:r>
        <w:t>4.1 Phase 1 boundaries</w:t>
      </w:r>
    </w:p>
    <w:p>
      <w:r>
        <w:t>Phase 1 is complete for the verified development baseline. It does not certify production readiness or complete authorization. Keep the current working registration/login/JWT flow intact while adding subsequent features.</w:t>
      </w:r>
    </w:p>
    <w:p>
      <w:pPr>
        <w:pStyle w:val="Heading1"/>
      </w:pPr>
      <w:r>
        <w:t>5. Technology Stack and Environment</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3331"/>
            <w:vAlign w:val="center"/>
            <w:shd w:fill="17365D"/>
          </w:tcPr>
          <w:p>
            <w:pPr>
              <w:spacing w:after="20"/>
            </w:pPr>
            <w:r/>
            <w:r>
              <w:rPr>
                <w:rFonts w:ascii="Aptos" w:hAnsi="Aptos"/>
                <w:b/>
                <w:color w:val="FFFFFF"/>
                <w:sz w:val="17"/>
              </w:rPr>
              <w:t>Technology</w:t>
            </w:r>
          </w:p>
        </w:tc>
        <w:tc>
          <w:tcPr>
            <w:tcW w:type="dxa" w:w="3331"/>
            <w:vAlign w:val="center"/>
            <w:shd w:fill="17365D"/>
          </w:tcPr>
          <w:p>
            <w:pPr>
              <w:spacing w:after="20"/>
            </w:pPr>
            <w:r/>
            <w:r>
              <w:rPr>
                <w:rFonts w:ascii="Aptos" w:hAnsi="Aptos"/>
                <w:b/>
                <w:color w:val="FFFFFF"/>
                <w:sz w:val="17"/>
              </w:rPr>
              <w:t>Current / intended use</w:t>
            </w:r>
          </w:p>
        </w:tc>
        <w:tc>
          <w:tcPr>
            <w:tcW w:type="dxa" w:w="3331"/>
            <w:vAlign w:val="center"/>
            <w:shd w:fill="17365D"/>
          </w:tcPr>
          <w:p>
            <w:pPr>
              <w:spacing w:after="20"/>
            </w:pPr>
            <w:r/>
            <w:r>
              <w:rPr>
                <w:rFonts w:ascii="Aptos" w:hAnsi="Aptos"/>
                <w:b/>
                <w:color w:val="FFFFFF"/>
                <w:sz w:val="17"/>
              </w:rPr>
              <w:t>Notes</w:t>
            </w:r>
          </w:p>
        </w:tc>
      </w:tr>
      <w:tr>
        <w:trPr>
          <w:cantSplit/>
        </w:trPr>
        <w:tc>
          <w:tcPr>
            <w:tcW w:type="dxa" w:w="3331"/>
            <w:vAlign w:val="center"/>
          </w:tcPr>
          <w:p>
            <w:pPr>
              <w:spacing w:after="20"/>
            </w:pPr>
            <w:r/>
            <w:r>
              <w:rPr>
                <w:rFonts w:ascii="Aptos" w:hAnsi="Aptos"/>
                <w:b w:val="0"/>
                <w:sz w:val="16"/>
              </w:rPr>
              <w:t>Java 17</w:t>
            </w:r>
          </w:p>
        </w:tc>
        <w:tc>
          <w:tcPr>
            <w:tcW w:type="dxa" w:w="3331"/>
            <w:vAlign w:val="center"/>
          </w:tcPr>
          <w:p>
            <w:pPr>
              <w:spacing w:after="20"/>
            </w:pPr>
            <w:r/>
            <w:r>
              <w:rPr>
                <w:rFonts w:ascii="Aptos" w:hAnsi="Aptos"/>
                <w:b w:val="0"/>
                <w:sz w:val="16"/>
              </w:rPr>
              <w:t>Runtime and language</w:t>
            </w:r>
          </w:p>
        </w:tc>
        <w:tc>
          <w:tcPr>
            <w:tcW w:type="dxa" w:w="3331"/>
            <w:vAlign w:val="center"/>
          </w:tcPr>
          <w:p>
            <w:pPr>
              <w:spacing w:after="20"/>
            </w:pPr>
            <w:r/>
            <w:r>
              <w:rPr>
                <w:rFonts w:ascii="Aptos" w:hAnsi="Aptos"/>
                <w:b w:val="0"/>
                <w:sz w:val="16"/>
              </w:rPr>
              <w:t>Current development baseline.</w:t>
            </w:r>
          </w:p>
        </w:tc>
      </w:tr>
      <w:tr>
        <w:trPr>
          <w:cantSplit/>
        </w:trPr>
        <w:tc>
          <w:tcPr>
            <w:tcW w:type="dxa" w:w="3331"/>
            <w:vAlign w:val="center"/>
            <w:shd w:fill="F3F6F9"/>
          </w:tcPr>
          <w:p>
            <w:pPr>
              <w:spacing w:after="20"/>
            </w:pPr>
            <w:r/>
            <w:r>
              <w:rPr>
                <w:rFonts w:ascii="Aptos" w:hAnsi="Aptos"/>
                <w:b w:val="0"/>
                <w:sz w:val="16"/>
              </w:rPr>
              <w:t>Spring Boot 4.0.8</w:t>
            </w:r>
          </w:p>
        </w:tc>
        <w:tc>
          <w:tcPr>
            <w:tcW w:type="dxa" w:w="3331"/>
            <w:vAlign w:val="center"/>
            <w:shd w:fill="F3F6F9"/>
          </w:tcPr>
          <w:p>
            <w:pPr>
              <w:spacing w:after="20"/>
            </w:pPr>
            <w:r/>
            <w:r>
              <w:rPr>
                <w:rFonts w:ascii="Aptos" w:hAnsi="Aptos"/>
                <w:b w:val="0"/>
                <w:sz w:val="16"/>
              </w:rPr>
              <w:t>Application framework</w:t>
            </w:r>
          </w:p>
        </w:tc>
        <w:tc>
          <w:tcPr>
            <w:tcW w:type="dxa" w:w="3331"/>
            <w:vAlign w:val="center"/>
            <w:shd w:fill="F3F6F9"/>
          </w:tcPr>
          <w:p>
            <w:pPr>
              <w:spacing w:after="20"/>
            </w:pPr>
            <w:r/>
            <w:r>
              <w:rPr>
                <w:rFonts w:ascii="Aptos" w:hAnsi="Aptos"/>
                <w:b w:val="0"/>
                <w:sz w:val="16"/>
              </w:rPr>
              <w:t>Version based on the development configuration described in project notes; verify pom.xml before upgrades.</w:t>
            </w:r>
          </w:p>
        </w:tc>
      </w:tr>
      <w:tr>
        <w:trPr>
          <w:cantSplit/>
        </w:trPr>
        <w:tc>
          <w:tcPr>
            <w:tcW w:type="dxa" w:w="3331"/>
            <w:vAlign w:val="center"/>
          </w:tcPr>
          <w:p>
            <w:pPr>
              <w:spacing w:after="20"/>
            </w:pPr>
            <w:r/>
            <w:r>
              <w:rPr>
                <w:rFonts w:ascii="Aptos" w:hAnsi="Aptos"/>
                <w:b w:val="0"/>
                <w:sz w:val="16"/>
              </w:rPr>
              <w:t>Maven</w:t>
            </w:r>
          </w:p>
        </w:tc>
        <w:tc>
          <w:tcPr>
            <w:tcW w:type="dxa" w:w="3331"/>
            <w:vAlign w:val="center"/>
          </w:tcPr>
          <w:p>
            <w:pPr>
              <w:spacing w:after="20"/>
            </w:pPr>
            <w:r/>
            <w:r>
              <w:rPr>
                <w:rFonts w:ascii="Aptos" w:hAnsi="Aptos"/>
                <w:b w:val="0"/>
                <w:sz w:val="16"/>
              </w:rPr>
              <w:t>Build and dependency management</w:t>
            </w:r>
          </w:p>
        </w:tc>
        <w:tc>
          <w:tcPr>
            <w:tcW w:type="dxa" w:w="3331"/>
            <w:vAlign w:val="center"/>
          </w:tcPr>
          <w:p>
            <w:pPr>
              <w:spacing w:after="20"/>
            </w:pPr>
            <w:r/>
            <w:r>
              <w:rPr>
                <w:rFonts w:ascii="Aptos" w:hAnsi="Aptos"/>
                <w:b w:val="0"/>
                <w:sz w:val="16"/>
              </w:rPr>
              <w:t>Use Maven wrapper if added to the repository; otherwise use the configured Maven installation.</w:t>
            </w:r>
          </w:p>
        </w:tc>
      </w:tr>
      <w:tr>
        <w:trPr>
          <w:cantSplit/>
        </w:trPr>
        <w:tc>
          <w:tcPr>
            <w:tcW w:type="dxa" w:w="3331"/>
            <w:vAlign w:val="center"/>
            <w:shd w:fill="F3F6F9"/>
          </w:tcPr>
          <w:p>
            <w:pPr>
              <w:spacing w:after="20"/>
            </w:pPr>
            <w:r/>
            <w:r>
              <w:rPr>
                <w:rFonts w:ascii="Aptos" w:hAnsi="Aptos"/>
                <w:b w:val="0"/>
                <w:sz w:val="16"/>
              </w:rPr>
              <w:t>Spring Web</w:t>
            </w:r>
          </w:p>
        </w:tc>
        <w:tc>
          <w:tcPr>
            <w:tcW w:type="dxa" w:w="3331"/>
            <w:vAlign w:val="center"/>
            <w:shd w:fill="F3F6F9"/>
          </w:tcPr>
          <w:p>
            <w:pPr>
              <w:spacing w:after="20"/>
            </w:pPr>
            <w:r/>
            <w:r>
              <w:rPr>
                <w:rFonts w:ascii="Aptos" w:hAnsi="Aptos"/>
                <w:b w:val="0"/>
                <w:sz w:val="16"/>
              </w:rPr>
              <w:t>REST endpoints</w:t>
            </w:r>
          </w:p>
        </w:tc>
        <w:tc>
          <w:tcPr>
            <w:tcW w:type="dxa" w:w="3331"/>
            <w:vAlign w:val="center"/>
            <w:shd w:fill="F3F6F9"/>
          </w:tcPr>
          <w:p>
            <w:pPr>
              <w:spacing w:after="20"/>
            </w:pPr>
            <w:r/>
            <w:r>
              <w:rPr>
                <w:rFonts w:ascii="Aptos" w:hAnsi="Aptos"/>
                <w:b w:val="0"/>
                <w:sz w:val="16"/>
              </w:rPr>
              <w:t>Controllers map HTTP requests to service operations.</w:t>
            </w:r>
          </w:p>
        </w:tc>
      </w:tr>
      <w:tr>
        <w:trPr>
          <w:cantSplit/>
        </w:trPr>
        <w:tc>
          <w:tcPr>
            <w:tcW w:type="dxa" w:w="3331"/>
            <w:vAlign w:val="center"/>
          </w:tcPr>
          <w:p>
            <w:pPr>
              <w:spacing w:after="20"/>
            </w:pPr>
            <w:r/>
            <w:r>
              <w:rPr>
                <w:rFonts w:ascii="Aptos" w:hAnsi="Aptos"/>
                <w:b w:val="0"/>
                <w:sz w:val="16"/>
              </w:rPr>
              <w:t>Spring Security</w:t>
            </w:r>
          </w:p>
        </w:tc>
        <w:tc>
          <w:tcPr>
            <w:tcW w:type="dxa" w:w="3331"/>
            <w:vAlign w:val="center"/>
          </w:tcPr>
          <w:p>
            <w:pPr>
              <w:spacing w:after="20"/>
            </w:pPr>
            <w:r/>
            <w:r>
              <w:rPr>
                <w:rFonts w:ascii="Aptos" w:hAnsi="Aptos"/>
                <w:b w:val="0"/>
                <w:sz w:val="16"/>
              </w:rPr>
              <w:t>Request security</w:t>
            </w:r>
          </w:p>
        </w:tc>
        <w:tc>
          <w:tcPr>
            <w:tcW w:type="dxa" w:w="3331"/>
            <w:vAlign w:val="center"/>
          </w:tcPr>
          <w:p>
            <w:pPr>
              <w:spacing w:after="20"/>
            </w:pPr>
            <w:r/>
            <w:r>
              <w:rPr>
                <w:rFonts w:ascii="Aptos" w:hAnsi="Aptos"/>
                <w:b w:val="0"/>
                <w:sz w:val="16"/>
              </w:rPr>
              <w:t>Stateless API with JWT filter.</w:t>
            </w:r>
          </w:p>
        </w:tc>
      </w:tr>
      <w:tr>
        <w:trPr>
          <w:cantSplit/>
        </w:trPr>
        <w:tc>
          <w:tcPr>
            <w:tcW w:type="dxa" w:w="3331"/>
            <w:vAlign w:val="center"/>
            <w:shd w:fill="F3F6F9"/>
          </w:tcPr>
          <w:p>
            <w:pPr>
              <w:spacing w:after="20"/>
            </w:pPr>
            <w:r/>
            <w:r>
              <w:rPr>
                <w:rFonts w:ascii="Aptos" w:hAnsi="Aptos"/>
                <w:b w:val="0"/>
                <w:sz w:val="16"/>
              </w:rPr>
              <w:t>Spring Data JPA / Hibernate</w:t>
            </w:r>
          </w:p>
        </w:tc>
        <w:tc>
          <w:tcPr>
            <w:tcW w:type="dxa" w:w="3331"/>
            <w:vAlign w:val="center"/>
            <w:shd w:fill="F3F6F9"/>
          </w:tcPr>
          <w:p>
            <w:pPr>
              <w:spacing w:after="20"/>
            </w:pPr>
            <w:r/>
            <w:r>
              <w:rPr>
                <w:rFonts w:ascii="Aptos" w:hAnsi="Aptos"/>
                <w:b w:val="0"/>
                <w:sz w:val="16"/>
              </w:rPr>
              <w:t>Persistence</w:t>
            </w:r>
          </w:p>
        </w:tc>
        <w:tc>
          <w:tcPr>
            <w:tcW w:type="dxa" w:w="3331"/>
            <w:vAlign w:val="center"/>
            <w:shd w:fill="F3F6F9"/>
          </w:tcPr>
          <w:p>
            <w:pPr>
              <w:spacing w:after="20"/>
            </w:pPr>
            <w:r/>
            <w:r>
              <w:rPr>
                <w:rFonts w:ascii="Aptos" w:hAnsi="Aptos"/>
                <w:b w:val="0"/>
                <w:sz w:val="16"/>
              </w:rPr>
              <w:t>Entity mapping and repository access.</w:t>
            </w:r>
          </w:p>
        </w:tc>
      </w:tr>
      <w:tr>
        <w:trPr>
          <w:cantSplit/>
        </w:trPr>
        <w:tc>
          <w:tcPr>
            <w:tcW w:type="dxa" w:w="3331"/>
            <w:vAlign w:val="center"/>
          </w:tcPr>
          <w:p>
            <w:pPr>
              <w:spacing w:after="20"/>
            </w:pPr>
            <w:r/>
            <w:r>
              <w:rPr>
                <w:rFonts w:ascii="Aptos" w:hAnsi="Aptos"/>
                <w:b w:val="0"/>
                <w:sz w:val="16"/>
              </w:rPr>
              <w:t>MySQL</w:t>
            </w:r>
          </w:p>
        </w:tc>
        <w:tc>
          <w:tcPr>
            <w:tcW w:type="dxa" w:w="3331"/>
            <w:vAlign w:val="center"/>
          </w:tcPr>
          <w:p>
            <w:pPr>
              <w:spacing w:after="20"/>
            </w:pPr>
            <w:r/>
            <w:r>
              <w:rPr>
                <w:rFonts w:ascii="Aptos" w:hAnsi="Aptos"/>
                <w:b w:val="0"/>
                <w:sz w:val="16"/>
              </w:rPr>
              <w:t>Relational database</w:t>
            </w:r>
          </w:p>
        </w:tc>
        <w:tc>
          <w:tcPr>
            <w:tcW w:type="dxa" w:w="3331"/>
            <w:vAlign w:val="center"/>
          </w:tcPr>
          <w:p>
            <w:pPr>
              <w:spacing w:after="20"/>
            </w:pPr>
            <w:r/>
            <w:r>
              <w:rPr>
                <w:rFonts w:ascii="Aptos" w:hAnsi="Aptos"/>
                <w:b w:val="0"/>
                <w:sz w:val="16"/>
              </w:rPr>
              <w:t>Database name: online_examination_system.</w:t>
            </w:r>
          </w:p>
        </w:tc>
      </w:tr>
      <w:tr>
        <w:trPr>
          <w:cantSplit/>
        </w:trPr>
        <w:tc>
          <w:tcPr>
            <w:tcW w:type="dxa" w:w="3331"/>
            <w:vAlign w:val="center"/>
            <w:shd w:fill="F3F6F9"/>
          </w:tcPr>
          <w:p>
            <w:pPr>
              <w:spacing w:after="20"/>
            </w:pPr>
            <w:r/>
            <w:r>
              <w:rPr>
                <w:rFonts w:ascii="Aptos" w:hAnsi="Aptos"/>
                <w:b w:val="0"/>
                <w:sz w:val="16"/>
              </w:rPr>
              <w:t>Flyway</w:t>
            </w:r>
          </w:p>
        </w:tc>
        <w:tc>
          <w:tcPr>
            <w:tcW w:type="dxa" w:w="3331"/>
            <w:vAlign w:val="center"/>
            <w:shd w:fill="F3F6F9"/>
          </w:tcPr>
          <w:p>
            <w:pPr>
              <w:spacing w:after="20"/>
            </w:pPr>
            <w:r/>
            <w:r>
              <w:rPr>
                <w:rFonts w:ascii="Aptos" w:hAnsi="Aptos"/>
                <w:b w:val="0"/>
                <w:sz w:val="16"/>
              </w:rPr>
              <w:t>Schema versioning</w:t>
            </w:r>
          </w:p>
        </w:tc>
        <w:tc>
          <w:tcPr>
            <w:tcW w:type="dxa" w:w="3331"/>
            <w:vAlign w:val="center"/>
            <w:shd w:fill="F3F6F9"/>
          </w:tcPr>
          <w:p>
            <w:pPr>
              <w:spacing w:after="20"/>
            </w:pPr>
            <w:r/>
            <w:r>
              <w:rPr>
                <w:rFonts w:ascii="Aptos" w:hAnsi="Aptos"/>
                <w:b w:val="0"/>
                <w:sz w:val="16"/>
              </w:rPr>
              <w:t>V1 migration creates the initial user schema; migrations should be immutable after shared use.</w:t>
            </w:r>
          </w:p>
        </w:tc>
      </w:tr>
      <w:tr>
        <w:trPr>
          <w:cantSplit/>
        </w:trPr>
        <w:tc>
          <w:tcPr>
            <w:tcW w:type="dxa" w:w="3331"/>
            <w:vAlign w:val="center"/>
          </w:tcPr>
          <w:p>
            <w:pPr>
              <w:spacing w:after="20"/>
            </w:pPr>
            <w:r/>
            <w:r>
              <w:rPr>
                <w:rFonts w:ascii="Aptos" w:hAnsi="Aptos"/>
                <w:b w:val="0"/>
                <w:sz w:val="16"/>
              </w:rPr>
              <w:t>JJWT 0.12.6</w:t>
            </w:r>
          </w:p>
        </w:tc>
        <w:tc>
          <w:tcPr>
            <w:tcW w:type="dxa" w:w="3331"/>
            <w:vAlign w:val="center"/>
          </w:tcPr>
          <w:p>
            <w:pPr>
              <w:spacing w:after="20"/>
            </w:pPr>
            <w:r/>
            <w:r>
              <w:rPr>
                <w:rFonts w:ascii="Aptos" w:hAnsi="Aptos"/>
                <w:b w:val="0"/>
                <w:sz w:val="16"/>
              </w:rPr>
              <w:t>JWT generation and parsing</w:t>
            </w:r>
          </w:p>
        </w:tc>
        <w:tc>
          <w:tcPr>
            <w:tcW w:type="dxa" w:w="3331"/>
            <w:vAlign w:val="center"/>
          </w:tcPr>
          <w:p>
            <w:pPr>
              <w:spacing w:after="20"/>
            </w:pPr>
            <w:r/>
            <w:r>
              <w:rPr>
                <w:rFonts w:ascii="Aptos" w:hAnsi="Aptos"/>
                <w:b w:val="0"/>
                <w:sz w:val="16"/>
              </w:rPr>
              <w:t>Dependencies previously configured: jjwt-api, jjwt-impl, jjwt-jackson.</w:t>
            </w:r>
          </w:p>
        </w:tc>
      </w:tr>
      <w:tr>
        <w:trPr>
          <w:cantSplit/>
        </w:trPr>
        <w:tc>
          <w:tcPr>
            <w:tcW w:type="dxa" w:w="3331"/>
            <w:vAlign w:val="center"/>
            <w:shd w:fill="F3F6F9"/>
          </w:tcPr>
          <w:p>
            <w:pPr>
              <w:spacing w:after="20"/>
            </w:pPr>
            <w:r/>
            <w:r>
              <w:rPr>
                <w:rFonts w:ascii="Aptos" w:hAnsi="Aptos"/>
                <w:b w:val="0"/>
                <w:sz w:val="16"/>
              </w:rPr>
              <w:t>BCryptPasswordEncoder</w:t>
            </w:r>
          </w:p>
        </w:tc>
        <w:tc>
          <w:tcPr>
            <w:tcW w:type="dxa" w:w="3331"/>
            <w:vAlign w:val="center"/>
            <w:shd w:fill="F3F6F9"/>
          </w:tcPr>
          <w:p>
            <w:pPr>
              <w:spacing w:after="20"/>
            </w:pPr>
            <w:r/>
            <w:r>
              <w:rPr>
                <w:rFonts w:ascii="Aptos" w:hAnsi="Aptos"/>
                <w:b w:val="0"/>
                <w:sz w:val="16"/>
              </w:rPr>
              <w:t>Password hashing</w:t>
            </w:r>
          </w:p>
        </w:tc>
        <w:tc>
          <w:tcPr>
            <w:tcW w:type="dxa" w:w="3331"/>
            <w:vAlign w:val="center"/>
            <w:shd w:fill="F3F6F9"/>
          </w:tcPr>
          <w:p>
            <w:pPr>
              <w:spacing w:after="20"/>
            </w:pPr>
            <w:r/>
            <w:r>
              <w:rPr>
                <w:rFonts w:ascii="Aptos" w:hAnsi="Aptos"/>
                <w:b w:val="0"/>
                <w:sz w:val="16"/>
              </w:rPr>
              <w:t>Never store plaintext passwords.</w:t>
            </w:r>
          </w:p>
        </w:tc>
      </w:tr>
      <w:tr>
        <w:trPr>
          <w:cantSplit/>
        </w:trPr>
        <w:tc>
          <w:tcPr>
            <w:tcW w:type="dxa" w:w="3331"/>
            <w:vAlign w:val="center"/>
          </w:tcPr>
          <w:p>
            <w:pPr>
              <w:spacing w:after="20"/>
            </w:pPr>
            <w:r/>
            <w:r>
              <w:rPr>
                <w:rFonts w:ascii="Aptos" w:hAnsi="Aptos"/>
                <w:b w:val="0"/>
                <w:sz w:val="16"/>
              </w:rPr>
              <w:t>Eclipse</w:t>
            </w:r>
          </w:p>
        </w:tc>
        <w:tc>
          <w:tcPr>
            <w:tcW w:type="dxa" w:w="3331"/>
            <w:vAlign w:val="center"/>
          </w:tcPr>
          <w:p>
            <w:pPr>
              <w:spacing w:after="20"/>
            </w:pPr>
            <w:r/>
            <w:r>
              <w:rPr>
                <w:rFonts w:ascii="Aptos" w:hAnsi="Aptos"/>
                <w:b w:val="0"/>
                <w:sz w:val="16"/>
              </w:rPr>
              <w:t>IDE</w:t>
            </w:r>
          </w:p>
        </w:tc>
        <w:tc>
          <w:tcPr>
            <w:tcW w:type="dxa" w:w="3331"/>
            <w:vAlign w:val="center"/>
          </w:tcPr>
          <w:p>
            <w:pPr>
              <w:spacing w:after="20"/>
            </w:pPr>
            <w:r/>
            <w:r>
              <w:rPr>
                <w:rFonts w:ascii="Aptos" w:hAnsi="Aptos"/>
                <w:b w:val="0"/>
                <w:sz w:val="16"/>
              </w:rPr>
              <w:t>Current development environment.</w:t>
            </w:r>
          </w:p>
        </w:tc>
      </w:tr>
      <w:tr>
        <w:trPr>
          <w:cantSplit/>
        </w:trPr>
        <w:tc>
          <w:tcPr>
            <w:tcW w:type="dxa" w:w="3331"/>
            <w:vAlign w:val="center"/>
            <w:shd w:fill="F3F6F9"/>
          </w:tcPr>
          <w:p>
            <w:pPr>
              <w:spacing w:after="20"/>
            </w:pPr>
            <w:r/>
            <w:r>
              <w:rPr>
                <w:rFonts w:ascii="Aptos" w:hAnsi="Aptos"/>
                <w:b w:val="0"/>
                <w:sz w:val="16"/>
              </w:rPr>
              <w:t>Postman</w:t>
            </w:r>
          </w:p>
        </w:tc>
        <w:tc>
          <w:tcPr>
            <w:tcW w:type="dxa" w:w="3331"/>
            <w:vAlign w:val="center"/>
            <w:shd w:fill="F3F6F9"/>
          </w:tcPr>
          <w:p>
            <w:pPr>
              <w:spacing w:after="20"/>
            </w:pPr>
            <w:r/>
            <w:r>
              <w:rPr>
                <w:rFonts w:ascii="Aptos" w:hAnsi="Aptos"/>
                <w:b w:val="0"/>
                <w:sz w:val="16"/>
              </w:rPr>
              <w:t>Manual API verification</w:t>
            </w:r>
          </w:p>
        </w:tc>
        <w:tc>
          <w:tcPr>
            <w:tcW w:type="dxa" w:w="3331"/>
            <w:vAlign w:val="center"/>
            <w:shd w:fill="F3F6F9"/>
          </w:tcPr>
          <w:p>
            <w:pPr>
              <w:spacing w:after="20"/>
            </w:pPr>
            <w:r/>
            <w:r>
              <w:rPr>
                <w:rFonts w:ascii="Aptos" w:hAnsi="Aptos"/>
                <w:b w:val="0"/>
                <w:sz w:val="16"/>
              </w:rPr>
              <w:t>Used to verify registration, login, and Bearer-token protected access.</w:t>
            </w:r>
          </w:p>
        </w:tc>
      </w:tr>
    </w:tbl>
    <w:p>
      <w:pPr>
        <w:spacing w:after="20"/>
      </w:pPr>
    </w:p>
    <w:p>
      <w:pPr>
        <w:pStyle w:val="Heading2"/>
      </w:pPr>
      <w:r>
        <w:t>5.1 Known configuration</w:t>
      </w:r>
    </w:p>
    <w:p>
      <w:pPr>
        <w:pStyle w:val="CodeBlock"/>
        <w:shd w:fill="F2F4F7"/>
      </w:pPr>
      <w:r>
        <w:t>spring.application.name=online-examination-system</w:t>
      </w:r>
    </w:p>
    <w:p>
      <w:pPr>
        <w:pStyle w:val="CodeBlock"/>
        <w:shd w:fill="F2F4F7"/>
      </w:pPr>
      <w:r>
        <w:t>server.port=8081</w:t>
      </w:r>
    </w:p>
    <w:p>
      <w:pPr>
        <w:pStyle w:val="CodeBlock"/>
        <w:shd w:fill="F2F4F7"/>
      </w:pPr>
      <w:r>
        <w:t>spring.datasource.url=jdbc:mysql://localhost:3306/online_examination_system</w:t>
      </w:r>
    </w:p>
    <w:p>
      <w:pPr>
        <w:pStyle w:val="CodeBlock"/>
        <w:shd w:fill="F2F4F7"/>
      </w:pPr>
      <w:r>
        <w:t>spring.datasource.username=${DB_USERNAME}</w:t>
      </w:r>
    </w:p>
    <w:p>
      <w:pPr>
        <w:pStyle w:val="CodeBlock"/>
        <w:shd w:fill="F2F4F7"/>
      </w:pPr>
      <w:r>
        <w:t>spring.datasource.password=${DB_PASSWORD}</w:t>
      </w:r>
    </w:p>
    <w:p>
      <w:pPr>
        <w:pStyle w:val="CodeBlock"/>
        <w:shd w:fill="F2F4F7"/>
      </w:pPr>
      <w:r>
        <w:t>spring.jpa.hibernate.ddl-auto=validate</w:t>
      </w:r>
    </w:p>
    <w:p>
      <w:pPr>
        <w:pStyle w:val="CodeBlock"/>
        <w:shd w:fill="F2F4F7"/>
      </w:pPr>
      <w:r>
        <w:t>spring.jpa.show-sql=true</w:t>
      </w:r>
    </w:p>
    <w:p>
      <w:pPr>
        <w:pStyle w:val="CodeBlock"/>
        <w:shd w:fill="F2F4F7"/>
      </w:pPr>
      <w:r>
        <w:t>app.jwt.expiration-ms=900000</w:t>
      </w:r>
    </w:p>
    <w:p>
      <w:r>
        <w:t>The snippet above illustrates the recommended secret-safe form for database credentials. The development environment previously used a local root account and a literal password in application.properties; migrate credentials to environment variables before sharing the repository. Do not commit real secrets.</w:t>
      </w:r>
    </w:p>
    <w:p>
      <w:r>
        <w:t>JWT_SECRET must be supplied through the runtime environment as a Base64-encoded key with sufficient entropy. Do not share it in chat, source control, screenshots, or documentation.</w:t>
      </w:r>
    </w:p>
    <w:p>
      <w:r>
        <w:t>Hibernate SQL logging may be useful locally, but avoid verbose SQL/security logging in production. Set production logging levels explicitly.</w:t>
      </w:r>
    </w:p>
    <w:p>
      <w:pPr>
        <w:pStyle w:val="Heading1"/>
      </w:pPr>
      <w:r>
        <w:t>6. Architecture and Package Conventions</w:t>
      </w:r>
    </w:p>
    <w:p>
      <w:pPr>
        <w:pStyle w:val="Heading2"/>
      </w:pPr>
      <w:r>
        <w:t>6.1 Architecture style</w:t>
      </w:r>
    </w:p>
    <w:p>
      <w:r>
        <w:t>Use a modular monolith: one deployable Spring Boot application with clearly separated business modules. This keeps operational complexity low for a solo developer while preserving boundaries that can support future team development.</w:t>
      </w:r>
    </w:p>
    <w:p>
      <w:pPr>
        <w:pStyle w:val="CodeBlock"/>
        <w:shd w:fill="F2F4F7"/>
      </w:pPr>
      <w:r>
        <w:t>com.oes.online_examination_system</w:t>
      </w:r>
    </w:p>
    <w:p>
      <w:pPr>
        <w:pStyle w:val="CodeBlock"/>
        <w:shd w:fill="F2F4F7"/>
      </w:pPr>
      <w:r>
        <w:t>├── config/             # Spring configuration and security filter</w:t>
      </w:r>
    </w:p>
    <w:p>
      <w:pPr>
        <w:pStyle w:val="CodeBlock"/>
        <w:shd w:fill="F2F4F7"/>
      </w:pPr>
      <w:r>
        <w:t>├── auth/               # User, auth controller, authentication use cases</w:t>
      </w:r>
    </w:p>
    <w:p>
      <w:pPr>
        <w:pStyle w:val="CodeBlock"/>
        <w:shd w:fill="F2F4F7"/>
      </w:pPr>
      <w:r>
        <w:t>│   ├── dto/            # Request/response contracts</w:t>
      </w:r>
    </w:p>
    <w:p>
      <w:pPr>
        <w:pStyle w:val="CodeBlock"/>
        <w:shd w:fill="F2F4F7"/>
      </w:pPr>
      <w:r>
        <w:t>│   ├── repository/     # User persistence</w:t>
      </w:r>
    </w:p>
    <w:p>
      <w:pPr>
        <w:pStyle w:val="CodeBlock"/>
        <w:shd w:fill="F2F4F7"/>
      </w:pPr>
      <w:r>
        <w:t>│   └── service/        # Registration, login, JWT service</w:t>
      </w:r>
    </w:p>
    <w:p>
      <w:pPr>
        <w:pStyle w:val="CodeBlock"/>
        <w:shd w:fill="F2F4F7"/>
      </w:pPr>
      <w:r>
        <w:t>├── exam/               # Planned: exam lifecycle and scheduling</w:t>
      </w:r>
    </w:p>
    <w:p>
      <w:pPr>
        <w:pStyle w:val="CodeBlock"/>
        <w:shd w:fill="F2F4F7"/>
      </w:pPr>
      <w:r>
        <w:t>├── question/            # Planned: question bank and versions</w:t>
      </w:r>
    </w:p>
    <w:p>
      <w:pPr>
        <w:pStyle w:val="CodeBlock"/>
        <w:shd w:fill="F2F4F7"/>
      </w:pPr>
      <w:r>
        <w:t>├── attempt/             # Planned: candidate attempts and answers</w:t>
      </w:r>
    </w:p>
    <w:p>
      <w:pPr>
        <w:pStyle w:val="CodeBlock"/>
        <w:shd w:fill="F2F4F7"/>
      </w:pPr>
      <w:r>
        <w:t>├── evaluation/          # Planned: evaluator assignments and scoring</w:t>
      </w:r>
    </w:p>
    <w:p>
      <w:pPr>
        <w:pStyle w:val="CodeBlock"/>
        <w:shd w:fill="F2F4F7"/>
      </w:pPr>
      <w:r>
        <w:t>├── result/              # Planned: result release and reports</w:t>
      </w:r>
    </w:p>
    <w:p>
      <w:pPr>
        <w:pStyle w:val="CodeBlock"/>
        <w:shd w:fill="F2F4F7"/>
      </w:pPr>
      <w:r>
        <w:t>└── common/              # Planned: shared errors, pagination, audit helpers</w:t>
      </w:r>
    </w:p>
    <w:p>
      <w:r>
        <w:t>The exact packages should follow the codebase. Existing code uses com.oes.online_examination_system.config, com.oes.online_examination_system.auth, com.oes.online_examination_system.auth.dto, com.oes.online_examination_system.auth.repository, and com.oes.online_examination_system.auth.service.</w:t>
      </w:r>
    </w:p>
    <w:p>
      <w:pPr>
        <w:pStyle w:val="Heading2"/>
      </w:pPr>
      <w:r>
        <w:t>6.2 Layering rules</w:t>
      </w:r>
    </w:p>
    <w:p>
      <w:pPr>
        <w:pStyle w:val="ListBullet"/>
        <w:spacing w:after="40"/>
      </w:pPr>
      <w:r>
        <w:t>Controller: HTTP mapping, request validation, response status and DTO mapping; keep business logic out.</w:t>
      </w:r>
    </w:p>
    <w:p>
      <w:pPr>
        <w:pStyle w:val="ListBullet"/>
        <w:spacing w:after="40"/>
      </w:pPr>
      <w:r>
        <w:t>Service: business rules, transaction boundaries, authorization-relevant decisions, and orchestration.</w:t>
      </w:r>
    </w:p>
    <w:p>
      <w:pPr>
        <w:pStyle w:val="ListBullet"/>
        <w:spacing w:after="40"/>
      </w:pPr>
      <w:r>
        <w:t>Repository: persistence queries only; avoid exposing repository operations directly across modules.</w:t>
      </w:r>
    </w:p>
    <w:p>
      <w:pPr>
        <w:pStyle w:val="ListBullet"/>
        <w:spacing w:after="40"/>
      </w:pPr>
      <w:r>
        <w:t>Entity: persistence model; do not expose entities as public API response objects.</w:t>
      </w:r>
    </w:p>
    <w:p>
      <w:pPr>
        <w:pStyle w:val="ListBullet"/>
        <w:spacing w:after="40"/>
      </w:pPr>
      <w:r>
        <w:t>DTO: explicit request/response contracts; validate request input at the boundary.</w:t>
      </w:r>
    </w:p>
    <w:p>
      <w:pPr>
        <w:pStyle w:val="ListBullet"/>
        <w:spacing w:after="40"/>
      </w:pPr>
      <w:r>
        <w:t>Configuration/security: centralized, reviewable security and infrastructure setup.</w:t>
      </w:r>
    </w:p>
    <w:p>
      <w:pPr>
        <w:pStyle w:val="Heading2"/>
      </w:pPr>
      <w:r>
        <w:t>6.3 Dependency direction</w:t>
      </w:r>
    </w:p>
    <w:p>
      <w:r>
        <w:t>Controllers call services; services call repositories and other module service interfaces. Avoid controller-to-controller calls and avoid one module directly manipulating another module's repositories. Introduce explicit service contracts where modules interact.</w:t>
      </w:r>
    </w:p>
    <w:p>
      <w:pPr>
        <w:pStyle w:val="Heading1"/>
      </w:pPr>
      <w:r>
        <w:t>7. Implemented Components</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3331"/>
            <w:vAlign w:val="center"/>
            <w:shd w:fill="17365D"/>
          </w:tcPr>
          <w:p>
            <w:pPr>
              <w:spacing w:after="20"/>
            </w:pPr>
            <w:r/>
            <w:r>
              <w:rPr>
                <w:rFonts w:ascii="Aptos" w:hAnsi="Aptos"/>
                <w:b/>
                <w:color w:val="FFFFFF"/>
                <w:sz w:val="17"/>
              </w:rPr>
              <w:t>Component</w:t>
            </w:r>
          </w:p>
        </w:tc>
        <w:tc>
          <w:tcPr>
            <w:tcW w:type="dxa" w:w="3331"/>
            <w:vAlign w:val="center"/>
            <w:shd w:fill="17365D"/>
          </w:tcPr>
          <w:p>
            <w:pPr>
              <w:spacing w:after="20"/>
            </w:pPr>
            <w:r/>
            <w:r>
              <w:rPr>
                <w:rFonts w:ascii="Aptos" w:hAnsi="Aptos"/>
                <w:b/>
                <w:color w:val="FFFFFF"/>
                <w:sz w:val="17"/>
              </w:rPr>
              <w:t>Responsibility</w:t>
            </w:r>
          </w:p>
        </w:tc>
        <w:tc>
          <w:tcPr>
            <w:tcW w:type="dxa" w:w="3331"/>
            <w:vAlign w:val="center"/>
            <w:shd w:fill="17365D"/>
          </w:tcPr>
          <w:p>
            <w:pPr>
              <w:spacing w:after="20"/>
            </w:pPr>
            <w:r/>
            <w:r>
              <w:rPr>
                <w:rFonts w:ascii="Aptos" w:hAnsi="Aptos"/>
                <w:b/>
                <w:color w:val="FFFFFF"/>
                <w:sz w:val="17"/>
              </w:rPr>
              <w:t>Current status</w:t>
            </w:r>
          </w:p>
        </w:tc>
      </w:tr>
      <w:tr>
        <w:trPr>
          <w:cantSplit/>
        </w:trPr>
        <w:tc>
          <w:tcPr>
            <w:tcW w:type="dxa" w:w="3331"/>
            <w:vAlign w:val="center"/>
          </w:tcPr>
          <w:p>
            <w:pPr>
              <w:spacing w:after="20"/>
            </w:pPr>
            <w:r/>
            <w:r>
              <w:rPr>
                <w:rFonts w:ascii="Aptos" w:hAnsi="Aptos"/>
                <w:b w:val="0"/>
                <w:sz w:val="16"/>
              </w:rPr>
              <w:t>Role</w:t>
            </w:r>
          </w:p>
        </w:tc>
        <w:tc>
          <w:tcPr>
            <w:tcW w:type="dxa" w:w="3331"/>
            <w:vAlign w:val="center"/>
          </w:tcPr>
          <w:p>
            <w:pPr>
              <w:spacing w:after="20"/>
            </w:pPr>
            <w:r/>
            <w:r>
              <w:rPr>
                <w:rFonts w:ascii="Aptos" w:hAnsi="Aptos"/>
                <w:b w:val="0"/>
                <w:sz w:val="16"/>
              </w:rPr>
              <w:t>Role enum with ADMIN, CANDIDATE, EVALUATOR.</w:t>
            </w:r>
          </w:p>
        </w:tc>
        <w:tc>
          <w:tcPr>
            <w:tcW w:type="dxa" w:w="3331"/>
            <w:vAlign w:val="center"/>
          </w:tcPr>
          <w:p>
            <w:pPr>
              <w:spacing w:after="20"/>
            </w:pPr>
            <w:r/>
            <w:r>
              <w:rPr>
                <w:rFonts w:ascii="Aptos" w:hAnsi="Aptos"/>
                <w:b w:val="0"/>
                <w:sz w:val="16"/>
              </w:rPr>
              <w:t>Exists.</w:t>
            </w:r>
          </w:p>
        </w:tc>
      </w:tr>
      <w:tr>
        <w:trPr>
          <w:cantSplit/>
        </w:trPr>
        <w:tc>
          <w:tcPr>
            <w:tcW w:type="dxa" w:w="3331"/>
            <w:vAlign w:val="center"/>
            <w:shd w:fill="F3F6F9"/>
          </w:tcPr>
          <w:p>
            <w:pPr>
              <w:spacing w:after="20"/>
            </w:pPr>
            <w:r/>
            <w:r>
              <w:rPr>
                <w:rFonts w:ascii="Aptos" w:hAnsi="Aptos"/>
                <w:b w:val="0"/>
                <w:sz w:val="16"/>
              </w:rPr>
              <w:t>User</w:t>
            </w:r>
          </w:p>
        </w:tc>
        <w:tc>
          <w:tcPr>
            <w:tcW w:type="dxa" w:w="3331"/>
            <w:vAlign w:val="center"/>
            <w:shd w:fill="F3F6F9"/>
          </w:tcPr>
          <w:p>
            <w:pPr>
              <w:spacing w:after="20"/>
            </w:pPr>
            <w:r/>
            <w:r>
              <w:rPr>
                <w:rFonts w:ascii="Aptos" w:hAnsi="Aptos"/>
                <w:b w:val="0"/>
                <w:sz w:val="16"/>
              </w:rPr>
              <w:t>JPA user entity with identity, name, email, password hash, role, enabled flag, creation time.</w:t>
            </w:r>
          </w:p>
        </w:tc>
        <w:tc>
          <w:tcPr>
            <w:tcW w:type="dxa" w:w="3331"/>
            <w:vAlign w:val="center"/>
            <w:shd w:fill="F3F6F9"/>
          </w:tcPr>
          <w:p>
            <w:pPr>
              <w:spacing w:after="20"/>
            </w:pPr>
            <w:r/>
            <w:r>
              <w:rPr>
                <w:rFonts w:ascii="Aptos" w:hAnsi="Aptos"/>
                <w:b w:val="0"/>
                <w:sz w:val="16"/>
              </w:rPr>
              <w:t>Exists; verify exact fields against source.</w:t>
            </w:r>
          </w:p>
        </w:tc>
      </w:tr>
      <w:tr>
        <w:trPr>
          <w:cantSplit/>
        </w:trPr>
        <w:tc>
          <w:tcPr>
            <w:tcW w:type="dxa" w:w="3331"/>
            <w:vAlign w:val="center"/>
          </w:tcPr>
          <w:p>
            <w:pPr>
              <w:spacing w:after="20"/>
            </w:pPr>
            <w:r/>
            <w:r>
              <w:rPr>
                <w:rFonts w:ascii="Aptos" w:hAnsi="Aptos"/>
                <w:b w:val="0"/>
                <w:sz w:val="16"/>
              </w:rPr>
              <w:t>UserRepository</w:t>
            </w:r>
          </w:p>
        </w:tc>
        <w:tc>
          <w:tcPr>
            <w:tcW w:type="dxa" w:w="3331"/>
            <w:vAlign w:val="center"/>
          </w:tcPr>
          <w:p>
            <w:pPr>
              <w:spacing w:after="20"/>
            </w:pPr>
            <w:r/>
            <w:r>
              <w:rPr>
                <w:rFonts w:ascii="Aptos" w:hAnsi="Aptos"/>
                <w:b w:val="0"/>
                <w:sz w:val="16"/>
              </w:rPr>
              <w:t>User persistence; findByEmail and existsByEmail behavior.</w:t>
            </w:r>
          </w:p>
        </w:tc>
        <w:tc>
          <w:tcPr>
            <w:tcW w:type="dxa" w:w="3331"/>
            <w:vAlign w:val="center"/>
          </w:tcPr>
          <w:p>
            <w:pPr>
              <w:spacing w:after="20"/>
            </w:pPr>
            <w:r/>
            <w:r>
              <w:rPr>
                <w:rFonts w:ascii="Aptos" w:hAnsi="Aptos"/>
                <w:b w:val="0"/>
                <w:sz w:val="16"/>
              </w:rPr>
              <w:t>Exists.</w:t>
            </w:r>
          </w:p>
        </w:tc>
      </w:tr>
      <w:tr>
        <w:trPr>
          <w:cantSplit/>
        </w:trPr>
        <w:tc>
          <w:tcPr>
            <w:tcW w:type="dxa" w:w="3331"/>
            <w:vAlign w:val="center"/>
            <w:shd w:fill="F3F6F9"/>
          </w:tcPr>
          <w:p>
            <w:pPr>
              <w:spacing w:after="20"/>
            </w:pPr>
            <w:r/>
            <w:r>
              <w:rPr>
                <w:rFonts w:ascii="Aptos" w:hAnsi="Aptos"/>
                <w:b w:val="0"/>
                <w:sz w:val="16"/>
              </w:rPr>
              <w:t>RegisterRequest</w:t>
            </w:r>
          </w:p>
        </w:tc>
        <w:tc>
          <w:tcPr>
            <w:tcW w:type="dxa" w:w="3331"/>
            <w:vAlign w:val="center"/>
            <w:shd w:fill="F3F6F9"/>
          </w:tcPr>
          <w:p>
            <w:pPr>
              <w:spacing w:after="20"/>
            </w:pPr>
            <w:r/>
            <w:r>
              <w:rPr>
                <w:rFonts w:ascii="Aptos" w:hAnsi="Aptos"/>
                <w:b w:val="0"/>
                <w:sz w:val="16"/>
              </w:rPr>
              <w:t>Validates candidate registration input.</w:t>
            </w:r>
          </w:p>
        </w:tc>
        <w:tc>
          <w:tcPr>
            <w:tcW w:type="dxa" w:w="3331"/>
            <w:vAlign w:val="center"/>
            <w:shd w:fill="F3F6F9"/>
          </w:tcPr>
          <w:p>
            <w:pPr>
              <w:spacing w:after="20"/>
            </w:pPr>
            <w:r/>
            <w:r>
              <w:rPr>
                <w:rFonts w:ascii="Aptos" w:hAnsi="Aptos"/>
                <w:b w:val="0"/>
                <w:sz w:val="16"/>
              </w:rPr>
              <w:t>Exists.</w:t>
            </w:r>
          </w:p>
        </w:tc>
      </w:tr>
      <w:tr>
        <w:trPr>
          <w:cantSplit/>
        </w:trPr>
        <w:tc>
          <w:tcPr>
            <w:tcW w:type="dxa" w:w="3331"/>
            <w:vAlign w:val="center"/>
          </w:tcPr>
          <w:p>
            <w:pPr>
              <w:spacing w:after="20"/>
            </w:pPr>
            <w:r/>
            <w:r>
              <w:rPr>
                <w:rFonts w:ascii="Aptos" w:hAnsi="Aptos"/>
                <w:b w:val="0"/>
                <w:sz w:val="16"/>
              </w:rPr>
              <w:t>LoginRequest</w:t>
            </w:r>
          </w:p>
        </w:tc>
        <w:tc>
          <w:tcPr>
            <w:tcW w:type="dxa" w:w="3331"/>
            <w:vAlign w:val="center"/>
          </w:tcPr>
          <w:p>
            <w:pPr>
              <w:spacing w:after="20"/>
            </w:pPr>
            <w:r/>
            <w:r>
              <w:rPr>
                <w:rFonts w:ascii="Aptos" w:hAnsi="Aptos"/>
                <w:b w:val="0"/>
                <w:sz w:val="16"/>
              </w:rPr>
              <w:t>Carries email and password for login.</w:t>
            </w:r>
          </w:p>
        </w:tc>
        <w:tc>
          <w:tcPr>
            <w:tcW w:type="dxa" w:w="3331"/>
            <w:vAlign w:val="center"/>
          </w:tcPr>
          <w:p>
            <w:pPr>
              <w:spacing w:after="20"/>
            </w:pPr>
            <w:r/>
            <w:r>
              <w:rPr>
                <w:rFonts w:ascii="Aptos" w:hAnsi="Aptos"/>
                <w:b w:val="0"/>
                <w:sz w:val="16"/>
              </w:rPr>
              <w:t>Exists.</w:t>
            </w:r>
          </w:p>
        </w:tc>
      </w:tr>
      <w:tr>
        <w:trPr>
          <w:cantSplit/>
        </w:trPr>
        <w:tc>
          <w:tcPr>
            <w:tcW w:type="dxa" w:w="3331"/>
            <w:vAlign w:val="center"/>
            <w:shd w:fill="F3F6F9"/>
          </w:tcPr>
          <w:p>
            <w:pPr>
              <w:spacing w:after="20"/>
            </w:pPr>
            <w:r/>
            <w:r>
              <w:rPr>
                <w:rFonts w:ascii="Aptos" w:hAnsi="Aptos"/>
                <w:b w:val="0"/>
                <w:sz w:val="16"/>
              </w:rPr>
              <w:t>LoginResponse</w:t>
            </w:r>
          </w:p>
        </w:tc>
        <w:tc>
          <w:tcPr>
            <w:tcW w:type="dxa" w:w="3331"/>
            <w:vAlign w:val="center"/>
            <w:shd w:fill="F3F6F9"/>
          </w:tcPr>
          <w:p>
            <w:pPr>
              <w:spacing w:after="20"/>
            </w:pPr>
            <w:r/>
            <w:r>
              <w:rPr>
                <w:rFonts w:ascii="Aptos" w:hAnsi="Aptos"/>
                <w:b w:val="0"/>
                <w:sz w:val="16"/>
              </w:rPr>
              <w:t>Returns accessToken, tokenType, expiresIn.</w:t>
            </w:r>
          </w:p>
        </w:tc>
        <w:tc>
          <w:tcPr>
            <w:tcW w:type="dxa" w:w="3331"/>
            <w:vAlign w:val="center"/>
            <w:shd w:fill="F3F6F9"/>
          </w:tcPr>
          <w:p>
            <w:pPr>
              <w:spacing w:after="20"/>
            </w:pPr>
            <w:r/>
            <w:r>
              <w:rPr>
                <w:rFonts w:ascii="Aptos" w:hAnsi="Aptos"/>
                <w:b w:val="0"/>
                <w:sz w:val="16"/>
              </w:rPr>
              <w:t>Exists.</w:t>
            </w:r>
          </w:p>
        </w:tc>
      </w:tr>
      <w:tr>
        <w:trPr>
          <w:cantSplit/>
        </w:trPr>
        <w:tc>
          <w:tcPr>
            <w:tcW w:type="dxa" w:w="3331"/>
            <w:vAlign w:val="center"/>
          </w:tcPr>
          <w:p>
            <w:pPr>
              <w:spacing w:after="20"/>
            </w:pPr>
            <w:r/>
            <w:r>
              <w:rPr>
                <w:rFonts w:ascii="Aptos" w:hAnsi="Aptos"/>
                <w:b w:val="0"/>
                <w:sz w:val="16"/>
              </w:rPr>
              <w:t>PasswordConfig</w:t>
            </w:r>
          </w:p>
        </w:tc>
        <w:tc>
          <w:tcPr>
            <w:tcW w:type="dxa" w:w="3331"/>
            <w:vAlign w:val="center"/>
          </w:tcPr>
          <w:p>
            <w:pPr>
              <w:spacing w:after="20"/>
            </w:pPr>
            <w:r/>
            <w:r>
              <w:rPr>
                <w:rFonts w:ascii="Aptos" w:hAnsi="Aptos"/>
                <w:b w:val="0"/>
                <w:sz w:val="16"/>
              </w:rPr>
              <w:t>Provides BCrypt password encoder.</w:t>
            </w:r>
          </w:p>
        </w:tc>
        <w:tc>
          <w:tcPr>
            <w:tcW w:type="dxa" w:w="3331"/>
            <w:vAlign w:val="center"/>
          </w:tcPr>
          <w:p>
            <w:pPr>
              <w:spacing w:after="20"/>
            </w:pPr>
            <w:r/>
            <w:r>
              <w:rPr>
                <w:rFonts w:ascii="Aptos" w:hAnsi="Aptos"/>
                <w:b w:val="0"/>
                <w:sz w:val="16"/>
              </w:rPr>
              <w:t>Exists.</w:t>
            </w:r>
          </w:p>
        </w:tc>
      </w:tr>
      <w:tr>
        <w:trPr>
          <w:cantSplit/>
        </w:trPr>
        <w:tc>
          <w:tcPr>
            <w:tcW w:type="dxa" w:w="3331"/>
            <w:vAlign w:val="center"/>
            <w:shd w:fill="F3F6F9"/>
          </w:tcPr>
          <w:p>
            <w:pPr>
              <w:spacing w:after="20"/>
            </w:pPr>
            <w:r/>
            <w:r>
              <w:rPr>
                <w:rFonts w:ascii="Aptos" w:hAnsi="Aptos"/>
                <w:b w:val="0"/>
                <w:sz w:val="16"/>
              </w:rPr>
              <w:t>AuthService</w:t>
            </w:r>
          </w:p>
        </w:tc>
        <w:tc>
          <w:tcPr>
            <w:tcW w:type="dxa" w:w="3331"/>
            <w:vAlign w:val="center"/>
            <w:shd w:fill="F3F6F9"/>
          </w:tcPr>
          <w:p>
            <w:pPr>
              <w:spacing w:after="20"/>
            </w:pPr>
            <w:r/>
            <w:r>
              <w:rPr>
                <w:rFonts w:ascii="Aptos" w:hAnsi="Aptos"/>
                <w:b w:val="0"/>
                <w:sz w:val="16"/>
              </w:rPr>
              <w:t>Registers candidates and authenticates credentials before issuing JWT.</w:t>
            </w:r>
          </w:p>
        </w:tc>
        <w:tc>
          <w:tcPr>
            <w:tcW w:type="dxa" w:w="3331"/>
            <w:vAlign w:val="center"/>
            <w:shd w:fill="F3F6F9"/>
          </w:tcPr>
          <w:p>
            <w:pPr>
              <w:spacing w:after="20"/>
            </w:pPr>
            <w:r/>
            <w:r>
              <w:rPr>
                <w:rFonts w:ascii="Aptos" w:hAnsi="Aptos"/>
                <w:b w:val="0"/>
                <w:sz w:val="16"/>
              </w:rPr>
              <w:t>Registration and login verified.</w:t>
            </w:r>
          </w:p>
        </w:tc>
      </w:tr>
      <w:tr>
        <w:trPr>
          <w:cantSplit/>
        </w:trPr>
        <w:tc>
          <w:tcPr>
            <w:tcW w:type="dxa" w:w="3331"/>
            <w:vAlign w:val="center"/>
          </w:tcPr>
          <w:p>
            <w:pPr>
              <w:spacing w:after="20"/>
            </w:pPr>
            <w:r/>
            <w:r>
              <w:rPr>
                <w:rFonts w:ascii="Aptos" w:hAnsi="Aptos"/>
                <w:b w:val="0"/>
                <w:sz w:val="16"/>
              </w:rPr>
              <w:t>AuthController</w:t>
            </w:r>
          </w:p>
        </w:tc>
        <w:tc>
          <w:tcPr>
            <w:tcW w:type="dxa" w:w="3331"/>
            <w:vAlign w:val="center"/>
          </w:tcPr>
          <w:p>
            <w:pPr>
              <w:spacing w:after="20"/>
            </w:pPr>
            <w:r/>
            <w:r>
              <w:rPr>
                <w:rFonts w:ascii="Aptos" w:hAnsi="Aptos"/>
                <w:b w:val="0"/>
                <w:sz w:val="16"/>
              </w:rPr>
              <w:t>POST /api/v1/auth/register and POST /api/v1/auth/login.</w:t>
            </w:r>
          </w:p>
        </w:tc>
        <w:tc>
          <w:tcPr>
            <w:tcW w:type="dxa" w:w="3331"/>
            <w:vAlign w:val="center"/>
          </w:tcPr>
          <w:p>
            <w:pPr>
              <w:spacing w:after="20"/>
            </w:pPr>
            <w:r/>
            <w:r>
              <w:rPr>
                <w:rFonts w:ascii="Aptos" w:hAnsi="Aptos"/>
                <w:b w:val="0"/>
                <w:sz w:val="16"/>
              </w:rPr>
              <w:t>Verified.</w:t>
            </w:r>
          </w:p>
        </w:tc>
      </w:tr>
      <w:tr>
        <w:trPr>
          <w:cantSplit/>
        </w:trPr>
        <w:tc>
          <w:tcPr>
            <w:tcW w:type="dxa" w:w="3331"/>
            <w:vAlign w:val="center"/>
            <w:shd w:fill="F3F6F9"/>
          </w:tcPr>
          <w:p>
            <w:pPr>
              <w:spacing w:after="20"/>
            </w:pPr>
            <w:r/>
            <w:r>
              <w:rPr>
                <w:rFonts w:ascii="Aptos" w:hAnsi="Aptos"/>
                <w:b w:val="0"/>
                <w:sz w:val="16"/>
              </w:rPr>
              <w:t>JwtService</w:t>
            </w:r>
          </w:p>
        </w:tc>
        <w:tc>
          <w:tcPr>
            <w:tcW w:type="dxa" w:w="3331"/>
            <w:vAlign w:val="center"/>
            <w:shd w:fill="F3F6F9"/>
          </w:tcPr>
          <w:p>
            <w:pPr>
              <w:spacing w:after="20"/>
            </w:pPr>
            <w:r/>
            <w:r>
              <w:rPr>
                <w:rFonts w:ascii="Aptos" w:hAnsi="Aptos"/>
                <w:b w:val="0"/>
                <w:sz w:val="16"/>
              </w:rPr>
              <w:t>Generates JWT and extracts/validates claims.</w:t>
            </w:r>
          </w:p>
        </w:tc>
        <w:tc>
          <w:tcPr>
            <w:tcW w:type="dxa" w:w="3331"/>
            <w:vAlign w:val="center"/>
            <w:shd w:fill="F3F6F9"/>
          </w:tcPr>
          <w:p>
            <w:pPr>
              <w:spacing w:after="20"/>
            </w:pPr>
            <w:r/>
            <w:r>
              <w:rPr>
                <w:rFonts w:ascii="Aptos" w:hAnsi="Aptos"/>
                <w:b w:val="0"/>
                <w:sz w:val="16"/>
              </w:rPr>
              <w:t>Verified in request flow.</w:t>
            </w:r>
          </w:p>
        </w:tc>
      </w:tr>
      <w:tr>
        <w:trPr>
          <w:cantSplit/>
        </w:trPr>
        <w:tc>
          <w:tcPr>
            <w:tcW w:type="dxa" w:w="3331"/>
            <w:vAlign w:val="center"/>
          </w:tcPr>
          <w:p>
            <w:pPr>
              <w:spacing w:after="20"/>
            </w:pPr>
            <w:r/>
            <w:r>
              <w:rPr>
                <w:rFonts w:ascii="Aptos" w:hAnsi="Aptos"/>
                <w:b w:val="0"/>
                <w:sz w:val="16"/>
              </w:rPr>
              <w:t>JwtAuthenticationFilter</w:t>
            </w:r>
          </w:p>
        </w:tc>
        <w:tc>
          <w:tcPr>
            <w:tcW w:type="dxa" w:w="3331"/>
            <w:vAlign w:val="center"/>
          </w:tcPr>
          <w:p>
            <w:pPr>
              <w:spacing w:after="20"/>
            </w:pPr>
            <w:r/>
            <w:r>
              <w:rPr>
                <w:rFonts w:ascii="Aptos" w:hAnsi="Aptos"/>
                <w:b w:val="0"/>
                <w:sz w:val="16"/>
              </w:rPr>
              <w:t>Reads Bearer token, validates it, loads enabled user, and sets SecurityContext authentication.</w:t>
            </w:r>
          </w:p>
        </w:tc>
        <w:tc>
          <w:tcPr>
            <w:tcW w:type="dxa" w:w="3331"/>
            <w:vAlign w:val="center"/>
          </w:tcPr>
          <w:p>
            <w:pPr>
              <w:spacing w:after="20"/>
            </w:pPr>
            <w:r/>
            <w:r>
              <w:rPr>
                <w:rFonts w:ascii="Aptos" w:hAnsi="Aptos"/>
                <w:b w:val="0"/>
                <w:sz w:val="16"/>
              </w:rPr>
              <w:t>Verified in request flow.</w:t>
            </w:r>
          </w:p>
        </w:tc>
      </w:tr>
      <w:tr>
        <w:trPr>
          <w:cantSplit/>
        </w:trPr>
        <w:tc>
          <w:tcPr>
            <w:tcW w:type="dxa" w:w="3331"/>
            <w:vAlign w:val="center"/>
            <w:shd w:fill="F3F6F9"/>
          </w:tcPr>
          <w:p>
            <w:pPr>
              <w:spacing w:after="20"/>
            </w:pPr>
            <w:r/>
            <w:r>
              <w:rPr>
                <w:rFonts w:ascii="Aptos" w:hAnsi="Aptos"/>
                <w:b w:val="0"/>
                <w:sz w:val="16"/>
              </w:rPr>
              <w:t>SecurityConfig</w:t>
            </w:r>
          </w:p>
        </w:tc>
        <w:tc>
          <w:tcPr>
            <w:tcW w:type="dxa" w:w="3331"/>
            <w:vAlign w:val="center"/>
            <w:shd w:fill="F3F6F9"/>
          </w:tcPr>
          <w:p>
            <w:pPr>
              <w:spacing w:after="20"/>
            </w:pPr>
            <w:r/>
            <w:r>
              <w:rPr>
                <w:rFonts w:ascii="Aptos" w:hAnsi="Aptos"/>
                <w:b w:val="0"/>
                <w:sz w:val="16"/>
              </w:rPr>
              <w:t>Stateless session policy, public auth endpoints, JWT filter registration.</w:t>
            </w:r>
          </w:p>
        </w:tc>
        <w:tc>
          <w:tcPr>
            <w:tcW w:type="dxa" w:w="3331"/>
            <w:vAlign w:val="center"/>
            <w:shd w:fill="F3F6F9"/>
          </w:tcPr>
          <w:p>
            <w:pPr>
              <w:spacing w:after="20"/>
            </w:pPr>
            <w:r/>
            <w:r>
              <w:rPr>
                <w:rFonts w:ascii="Aptos" w:hAnsi="Aptos"/>
                <w:b w:val="0"/>
                <w:sz w:val="16"/>
              </w:rPr>
              <w:t>Verified for protected test endpoint; RBAC still needs route tests.</w:t>
            </w:r>
          </w:p>
        </w:tc>
      </w:tr>
      <w:tr>
        <w:trPr>
          <w:cantSplit/>
        </w:trPr>
        <w:tc>
          <w:tcPr>
            <w:tcW w:type="dxa" w:w="3331"/>
            <w:vAlign w:val="center"/>
          </w:tcPr>
          <w:p>
            <w:pPr>
              <w:spacing w:after="20"/>
            </w:pPr>
            <w:r/>
            <w:r>
              <w:rPr>
                <w:rFonts w:ascii="Aptos" w:hAnsi="Aptos"/>
                <w:b w:val="0"/>
                <w:sz w:val="16"/>
              </w:rPr>
              <w:t>Flyway V1 migration</w:t>
            </w:r>
          </w:p>
        </w:tc>
        <w:tc>
          <w:tcPr>
            <w:tcW w:type="dxa" w:w="3331"/>
            <w:vAlign w:val="center"/>
          </w:tcPr>
          <w:p>
            <w:pPr>
              <w:spacing w:after="20"/>
            </w:pPr>
            <w:r/>
            <w:r>
              <w:rPr>
                <w:rFonts w:ascii="Aptos" w:hAnsi="Aptos"/>
                <w:b w:val="0"/>
                <w:sz w:val="16"/>
              </w:rPr>
              <w:t>Initial database schema migration.</w:t>
            </w:r>
          </w:p>
        </w:tc>
        <w:tc>
          <w:tcPr>
            <w:tcW w:type="dxa" w:w="3331"/>
            <w:vAlign w:val="center"/>
          </w:tcPr>
          <w:p>
            <w:pPr>
              <w:spacing w:after="20"/>
            </w:pPr>
            <w:r/>
            <w:r>
              <w:rPr>
                <w:rFonts w:ascii="Aptos" w:hAnsi="Aptos"/>
                <w:b w:val="0"/>
                <w:sz w:val="16"/>
              </w:rPr>
              <w:t>Verified in local database.</w:t>
            </w:r>
          </w:p>
        </w:tc>
      </w:tr>
    </w:tbl>
    <w:p>
      <w:pPr>
        <w:spacing w:after="20"/>
      </w:pPr>
    </w:p>
    <w:p>
      <w:pPr>
        <w:pStyle w:val="Heading2"/>
      </w:pPr>
      <w:r>
        <w:t>7.1 Temporary test code</w:t>
      </w:r>
    </w:p>
    <w:p>
      <w:r>
        <w:t>The protected test endpoint and System.out.println diagnostics were introduced only for troubleshooting. They were reported removed during cleanup. Do not depend on those test endpoints as product API. Use proper structured logging and automated integration tests going forward.</w:t>
      </w:r>
    </w:p>
    <w:p>
      <w:pPr>
        <w:pStyle w:val="Heading1"/>
      </w:pPr>
      <w:r>
        <w:t>8. API Contract — Current</w:t>
      </w:r>
    </w:p>
    <w:tbl>
      <w:tblPr>
        <w:tblStyle w:val="TableGrid"/>
        <w:tblW w:type="auto" w:w="0"/>
        <w:jc w:val="center"/>
        <w:tblLook w:firstColumn="1" w:firstRow="1" w:lastColumn="0" w:lastRow="0" w:noHBand="0" w:noVBand="1" w:val="04A0"/>
      </w:tblPr>
      <w:tblGrid>
        <w:gridCol w:w="2498"/>
        <w:gridCol w:w="2498"/>
        <w:gridCol w:w="2498"/>
        <w:gridCol w:w="2498"/>
      </w:tblGrid>
      <w:tr>
        <w:trPr>
          <w:cantSplit/>
        </w:trPr>
        <w:tc>
          <w:tcPr>
            <w:tcW w:type="dxa" w:w="2498"/>
            <w:vAlign w:val="center"/>
            <w:shd w:fill="17365D"/>
          </w:tcPr>
          <w:p>
            <w:pPr>
              <w:spacing w:after="20"/>
            </w:pPr>
            <w:r/>
            <w:r>
              <w:rPr>
                <w:rFonts w:ascii="Aptos" w:hAnsi="Aptos"/>
                <w:b/>
                <w:color w:val="FFFFFF"/>
                <w:sz w:val="17"/>
              </w:rPr>
              <w:t>Method / path</w:t>
            </w:r>
          </w:p>
        </w:tc>
        <w:tc>
          <w:tcPr>
            <w:tcW w:type="dxa" w:w="2498"/>
            <w:vAlign w:val="center"/>
            <w:shd w:fill="17365D"/>
          </w:tcPr>
          <w:p>
            <w:pPr>
              <w:spacing w:after="20"/>
            </w:pPr>
            <w:r/>
            <w:r>
              <w:rPr>
                <w:rFonts w:ascii="Aptos" w:hAnsi="Aptos"/>
                <w:b/>
                <w:color w:val="FFFFFF"/>
                <w:sz w:val="17"/>
              </w:rPr>
              <w:t>Auth</w:t>
            </w:r>
          </w:p>
        </w:tc>
        <w:tc>
          <w:tcPr>
            <w:tcW w:type="dxa" w:w="2498"/>
            <w:vAlign w:val="center"/>
            <w:shd w:fill="17365D"/>
          </w:tcPr>
          <w:p>
            <w:pPr>
              <w:spacing w:after="20"/>
            </w:pPr>
            <w:r/>
            <w:r>
              <w:rPr>
                <w:rFonts w:ascii="Aptos" w:hAnsi="Aptos"/>
                <w:b/>
                <w:color w:val="FFFFFF"/>
                <w:sz w:val="17"/>
              </w:rPr>
              <w:t>Expected behavior</w:t>
            </w:r>
          </w:p>
        </w:tc>
        <w:tc>
          <w:tcPr>
            <w:tcW w:type="dxa" w:w="2498"/>
            <w:vAlign w:val="center"/>
            <w:shd w:fill="17365D"/>
          </w:tcPr>
          <w:p>
            <w:pPr>
              <w:spacing w:after="20"/>
            </w:pPr>
            <w:r/>
            <w:r>
              <w:rPr>
                <w:rFonts w:ascii="Aptos" w:hAnsi="Aptos"/>
                <w:b/>
                <w:color w:val="FFFFFF"/>
                <w:sz w:val="17"/>
              </w:rPr>
              <w:t>Status</w:t>
            </w:r>
          </w:p>
        </w:tc>
      </w:tr>
      <w:tr>
        <w:trPr>
          <w:cantSplit/>
        </w:trPr>
        <w:tc>
          <w:tcPr>
            <w:tcW w:type="dxa" w:w="2498"/>
            <w:vAlign w:val="center"/>
          </w:tcPr>
          <w:p>
            <w:pPr>
              <w:spacing w:after="20"/>
            </w:pPr>
            <w:r/>
            <w:r>
              <w:rPr>
                <w:rFonts w:ascii="Aptos" w:hAnsi="Aptos"/>
                <w:b w:val="0"/>
                <w:sz w:val="16"/>
              </w:rPr>
              <w:t>POST /api/v1/auth/register</w:t>
            </w:r>
          </w:p>
        </w:tc>
        <w:tc>
          <w:tcPr>
            <w:tcW w:type="dxa" w:w="2498"/>
            <w:vAlign w:val="center"/>
          </w:tcPr>
          <w:p>
            <w:pPr>
              <w:spacing w:after="20"/>
            </w:pPr>
            <w:r/>
            <w:r>
              <w:rPr>
                <w:rFonts w:ascii="Aptos" w:hAnsi="Aptos"/>
                <w:b w:val="0"/>
                <w:sz w:val="16"/>
              </w:rPr>
              <w:t>Public</w:t>
            </w:r>
          </w:p>
        </w:tc>
        <w:tc>
          <w:tcPr>
            <w:tcW w:type="dxa" w:w="2498"/>
            <w:vAlign w:val="center"/>
          </w:tcPr>
          <w:p>
            <w:pPr>
              <w:spacing w:after="20"/>
            </w:pPr>
            <w:r/>
            <w:r>
              <w:rPr>
                <w:rFonts w:ascii="Aptos" w:hAnsi="Aptos"/>
                <w:b w:val="0"/>
                <w:sz w:val="16"/>
              </w:rPr>
              <w:t>Accept fullName, email, password; create a CANDIDATE; return user ID and message.</w:t>
            </w:r>
          </w:p>
        </w:tc>
        <w:tc>
          <w:tcPr>
            <w:tcW w:type="dxa" w:w="2498"/>
            <w:vAlign w:val="center"/>
          </w:tcPr>
          <w:p>
            <w:pPr>
              <w:spacing w:after="20"/>
            </w:pPr>
            <w:r/>
            <w:r>
              <w:rPr>
                <w:rFonts w:ascii="Aptos" w:hAnsi="Aptos"/>
                <w:b w:val="0"/>
                <w:sz w:val="16"/>
              </w:rPr>
              <w:t>Implemented; successful response is HTTP 201.</w:t>
            </w:r>
          </w:p>
        </w:tc>
      </w:tr>
      <w:tr>
        <w:trPr>
          <w:cantSplit/>
        </w:trPr>
        <w:tc>
          <w:tcPr>
            <w:tcW w:type="dxa" w:w="2498"/>
            <w:vAlign w:val="center"/>
            <w:shd w:fill="F3F6F9"/>
          </w:tcPr>
          <w:p>
            <w:pPr>
              <w:spacing w:after="20"/>
            </w:pPr>
            <w:r/>
            <w:r>
              <w:rPr>
                <w:rFonts w:ascii="Aptos" w:hAnsi="Aptos"/>
                <w:b w:val="0"/>
                <w:sz w:val="16"/>
              </w:rPr>
              <w:t>POST /api/v1/auth/login</w:t>
            </w:r>
          </w:p>
        </w:tc>
        <w:tc>
          <w:tcPr>
            <w:tcW w:type="dxa" w:w="2498"/>
            <w:vAlign w:val="center"/>
            <w:shd w:fill="F3F6F9"/>
          </w:tcPr>
          <w:p>
            <w:pPr>
              <w:spacing w:after="20"/>
            </w:pPr>
            <w:r/>
            <w:r>
              <w:rPr>
                <w:rFonts w:ascii="Aptos" w:hAnsi="Aptos"/>
                <w:b w:val="0"/>
                <w:sz w:val="16"/>
              </w:rPr>
              <w:t>Public</w:t>
            </w:r>
          </w:p>
        </w:tc>
        <w:tc>
          <w:tcPr>
            <w:tcW w:type="dxa" w:w="2498"/>
            <w:vAlign w:val="center"/>
            <w:shd w:fill="F3F6F9"/>
          </w:tcPr>
          <w:p>
            <w:pPr>
              <w:spacing w:after="20"/>
            </w:pPr>
            <w:r/>
            <w:r>
              <w:rPr>
                <w:rFonts w:ascii="Aptos" w:hAnsi="Aptos"/>
                <w:b w:val="0"/>
                <w:sz w:val="16"/>
              </w:rPr>
              <w:t>Validate email/password and account enabled state; return JWT access token.</w:t>
            </w:r>
          </w:p>
        </w:tc>
        <w:tc>
          <w:tcPr>
            <w:tcW w:type="dxa" w:w="2498"/>
            <w:vAlign w:val="center"/>
            <w:shd w:fill="F3F6F9"/>
          </w:tcPr>
          <w:p>
            <w:pPr>
              <w:spacing w:after="20"/>
            </w:pPr>
            <w:r/>
            <w:r>
              <w:rPr>
                <w:rFonts w:ascii="Aptos" w:hAnsi="Aptos"/>
                <w:b w:val="0"/>
                <w:sz w:val="16"/>
              </w:rPr>
              <w:t>Implemented; successful response is HTTP 200.</w:t>
            </w:r>
          </w:p>
        </w:tc>
      </w:tr>
    </w:tbl>
    <w:p>
      <w:pPr>
        <w:spacing w:after="20"/>
      </w:pPr>
    </w:p>
    <w:p>
      <w:pPr>
        <w:pStyle w:val="Heading2"/>
      </w:pPr>
      <w:r>
        <w:t>8.1 Registration request example</w:t>
      </w:r>
    </w:p>
    <w:p>
      <w:pPr>
        <w:pStyle w:val="CodeBlock"/>
        <w:shd w:fill="F2F4F7"/>
      </w:pPr>
      <w:r>
        <w:t>{</w:t>
      </w:r>
    </w:p>
    <w:p>
      <w:pPr>
        <w:pStyle w:val="CodeBlock"/>
        <w:shd w:fill="F2F4F7"/>
      </w:pPr>
      <w:r>
        <w:t xml:space="preserve">  "fullName": "Candidate Example",</w:t>
      </w:r>
    </w:p>
    <w:p>
      <w:pPr>
        <w:pStyle w:val="CodeBlock"/>
        <w:shd w:fill="F2F4F7"/>
      </w:pPr>
      <w:r>
        <w:t xml:space="preserve">  "email": "candidate@example.com",</w:t>
      </w:r>
    </w:p>
    <w:p>
      <w:pPr>
        <w:pStyle w:val="CodeBlock"/>
        <w:shd w:fill="F2F4F7"/>
      </w:pPr>
      <w:r>
        <w:t xml:space="preserve">  "password": "replace-with-a-test-password"</w:t>
      </w:r>
    </w:p>
    <w:p>
      <w:pPr>
        <w:pStyle w:val="CodeBlock"/>
        <w:shd w:fill="F2F4F7"/>
      </w:pPr>
      <w:r>
        <w:t>}</w:t>
      </w:r>
    </w:p>
    <w:p>
      <w:pPr>
        <w:pStyle w:val="Heading2"/>
      </w:pPr>
      <w:r>
        <w:t>8.2 Registration success response example</w:t>
      </w:r>
    </w:p>
    <w:p>
      <w:pPr>
        <w:pStyle w:val="CodeBlock"/>
        <w:shd w:fill="F2F4F7"/>
      </w:pPr>
      <w:r>
        <w:t>{</w:t>
      </w:r>
    </w:p>
    <w:p>
      <w:pPr>
        <w:pStyle w:val="CodeBlock"/>
        <w:shd w:fill="F2F4F7"/>
      </w:pPr>
      <w:r>
        <w:t xml:space="preserve">  "message": "Candidate registered successfully",</w:t>
      </w:r>
    </w:p>
    <w:p>
      <w:pPr>
        <w:pStyle w:val="CodeBlock"/>
        <w:shd w:fill="F2F4F7"/>
      </w:pPr>
      <w:r>
        <w:t xml:space="preserve">  "userId": 123</w:t>
      </w:r>
    </w:p>
    <w:p>
      <w:pPr>
        <w:pStyle w:val="CodeBlock"/>
        <w:shd w:fill="F2F4F7"/>
      </w:pPr>
      <w:r>
        <w:t>}</w:t>
      </w:r>
    </w:p>
    <w:p>
      <w:pPr>
        <w:pStyle w:val="Heading2"/>
      </w:pPr>
      <w:r>
        <w:t>8.3 Login request example</w:t>
      </w:r>
    </w:p>
    <w:p>
      <w:pPr>
        <w:pStyle w:val="CodeBlock"/>
        <w:shd w:fill="F2F4F7"/>
      </w:pPr>
      <w:r>
        <w:t>{</w:t>
      </w:r>
    </w:p>
    <w:p>
      <w:pPr>
        <w:pStyle w:val="CodeBlock"/>
        <w:shd w:fill="F2F4F7"/>
      </w:pPr>
      <w:r>
        <w:t xml:space="preserve">  "email": "candidate@example.com",</w:t>
      </w:r>
    </w:p>
    <w:p>
      <w:pPr>
        <w:pStyle w:val="CodeBlock"/>
        <w:shd w:fill="F2F4F7"/>
      </w:pPr>
      <w:r>
        <w:t xml:space="preserve">  "password": "replace-with-the-test-password"</w:t>
      </w:r>
    </w:p>
    <w:p>
      <w:pPr>
        <w:pStyle w:val="CodeBlock"/>
        <w:shd w:fill="F2F4F7"/>
      </w:pPr>
      <w:r>
        <w:t>}</w:t>
      </w:r>
    </w:p>
    <w:p>
      <w:pPr>
        <w:pStyle w:val="Heading2"/>
      </w:pPr>
      <w:r>
        <w:t>8.4 Login success response example</w:t>
      </w:r>
    </w:p>
    <w:p>
      <w:pPr>
        <w:pStyle w:val="CodeBlock"/>
        <w:shd w:fill="F2F4F7"/>
      </w:pPr>
      <w:r>
        <w:t>{</w:t>
      </w:r>
    </w:p>
    <w:p>
      <w:pPr>
        <w:pStyle w:val="CodeBlock"/>
        <w:shd w:fill="F2F4F7"/>
      </w:pPr>
      <w:r>
        <w:t xml:space="preserve">  "accessToken": "&lt;JWT returned by the API&gt;",</w:t>
      </w:r>
    </w:p>
    <w:p>
      <w:pPr>
        <w:pStyle w:val="CodeBlock"/>
        <w:shd w:fill="F2F4F7"/>
      </w:pPr>
      <w:r>
        <w:t xml:space="preserve">  "tokenType": "Bearer",</w:t>
      </w:r>
    </w:p>
    <w:p>
      <w:pPr>
        <w:pStyle w:val="CodeBlock"/>
        <w:shd w:fill="F2F4F7"/>
      </w:pPr>
      <w:r>
        <w:t xml:space="preserve">  "expiresIn": 900000</w:t>
      </w:r>
    </w:p>
    <w:p>
      <w:pPr>
        <w:pStyle w:val="CodeBlock"/>
        <w:shd w:fill="F2F4F7"/>
      </w:pPr>
      <w:r>
        <w:t>}</w:t>
      </w:r>
    </w:p>
    <w:p>
      <w:r>
        <w:t>The expiresIn value is milliseconds in the current implementation (900,000 ms = 15 minutes). Prefer returning the configured expiration value from one shared configuration property rather than hardcoding it in AuthService.</w:t>
      </w:r>
    </w:p>
    <w:p>
      <w:pPr>
        <w:pStyle w:val="Heading2"/>
      </w:pPr>
      <w:r>
        <w:t>8.5 Error behavior to standardize</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3331"/>
            <w:vAlign w:val="center"/>
            <w:shd w:fill="17365D"/>
          </w:tcPr>
          <w:p>
            <w:pPr>
              <w:spacing w:after="20"/>
            </w:pPr>
            <w:r/>
            <w:r>
              <w:rPr>
                <w:rFonts w:ascii="Aptos" w:hAnsi="Aptos"/>
                <w:b/>
                <w:color w:val="FFFFFF"/>
                <w:sz w:val="17"/>
              </w:rPr>
              <w:t>Scenario</w:t>
            </w:r>
          </w:p>
        </w:tc>
        <w:tc>
          <w:tcPr>
            <w:tcW w:type="dxa" w:w="3331"/>
            <w:vAlign w:val="center"/>
            <w:shd w:fill="17365D"/>
          </w:tcPr>
          <w:p>
            <w:pPr>
              <w:spacing w:after="20"/>
            </w:pPr>
            <w:r/>
            <w:r>
              <w:rPr>
                <w:rFonts w:ascii="Aptos" w:hAnsi="Aptos"/>
                <w:b/>
                <w:color w:val="FFFFFF"/>
                <w:sz w:val="17"/>
              </w:rPr>
              <w:t>Target HTTP status</w:t>
            </w:r>
          </w:p>
        </w:tc>
        <w:tc>
          <w:tcPr>
            <w:tcW w:type="dxa" w:w="3331"/>
            <w:vAlign w:val="center"/>
            <w:shd w:fill="17365D"/>
          </w:tcPr>
          <w:p>
            <w:pPr>
              <w:spacing w:after="20"/>
            </w:pPr>
            <w:r/>
            <w:r>
              <w:rPr>
                <w:rFonts w:ascii="Aptos" w:hAnsi="Aptos"/>
                <w:b/>
                <w:color w:val="FFFFFF"/>
                <w:sz w:val="17"/>
              </w:rPr>
              <w:t>Implementation note</w:t>
            </w:r>
          </w:p>
        </w:tc>
      </w:tr>
      <w:tr>
        <w:trPr>
          <w:cantSplit/>
        </w:trPr>
        <w:tc>
          <w:tcPr>
            <w:tcW w:type="dxa" w:w="3331"/>
            <w:vAlign w:val="center"/>
          </w:tcPr>
          <w:p>
            <w:pPr>
              <w:spacing w:after="20"/>
            </w:pPr>
            <w:r/>
            <w:r>
              <w:rPr>
                <w:rFonts w:ascii="Aptos" w:hAnsi="Aptos"/>
                <w:b w:val="0"/>
                <w:sz w:val="16"/>
              </w:rPr>
              <w:t>Invalid request / validation failure</w:t>
            </w:r>
          </w:p>
        </w:tc>
        <w:tc>
          <w:tcPr>
            <w:tcW w:type="dxa" w:w="3331"/>
            <w:vAlign w:val="center"/>
          </w:tcPr>
          <w:p>
            <w:pPr>
              <w:spacing w:after="20"/>
            </w:pPr>
            <w:r/>
            <w:r>
              <w:rPr>
                <w:rFonts w:ascii="Aptos" w:hAnsi="Aptos"/>
                <w:b w:val="0"/>
                <w:sz w:val="16"/>
              </w:rPr>
              <w:t>400 Bad Request</w:t>
            </w:r>
          </w:p>
        </w:tc>
        <w:tc>
          <w:tcPr>
            <w:tcW w:type="dxa" w:w="3331"/>
            <w:vAlign w:val="center"/>
          </w:tcPr>
          <w:p>
            <w:pPr>
              <w:spacing w:after="20"/>
            </w:pPr>
            <w:r/>
            <w:r>
              <w:rPr>
                <w:rFonts w:ascii="Aptos" w:hAnsi="Aptos"/>
                <w:b w:val="0"/>
                <w:sz w:val="16"/>
              </w:rPr>
              <w:t>Return a consistent validation error format without stack traces.</w:t>
            </w:r>
          </w:p>
        </w:tc>
      </w:tr>
      <w:tr>
        <w:trPr>
          <w:cantSplit/>
        </w:trPr>
        <w:tc>
          <w:tcPr>
            <w:tcW w:type="dxa" w:w="3331"/>
            <w:vAlign w:val="center"/>
            <w:shd w:fill="F3F6F9"/>
          </w:tcPr>
          <w:p>
            <w:pPr>
              <w:spacing w:after="20"/>
            </w:pPr>
            <w:r/>
            <w:r>
              <w:rPr>
                <w:rFonts w:ascii="Aptos" w:hAnsi="Aptos"/>
                <w:b w:val="0"/>
                <w:sz w:val="16"/>
              </w:rPr>
              <w:t>Unknown email or incorrect password</w:t>
            </w:r>
          </w:p>
        </w:tc>
        <w:tc>
          <w:tcPr>
            <w:tcW w:type="dxa" w:w="3331"/>
            <w:vAlign w:val="center"/>
            <w:shd w:fill="F3F6F9"/>
          </w:tcPr>
          <w:p>
            <w:pPr>
              <w:spacing w:after="20"/>
            </w:pPr>
            <w:r/>
            <w:r>
              <w:rPr>
                <w:rFonts w:ascii="Aptos" w:hAnsi="Aptos"/>
                <w:b w:val="0"/>
                <w:sz w:val="16"/>
              </w:rPr>
              <w:t>401 Unauthorized</w:t>
            </w:r>
          </w:p>
        </w:tc>
        <w:tc>
          <w:tcPr>
            <w:tcW w:type="dxa" w:w="3331"/>
            <w:vAlign w:val="center"/>
            <w:shd w:fill="F3F6F9"/>
          </w:tcPr>
          <w:p>
            <w:pPr>
              <w:spacing w:after="20"/>
            </w:pPr>
            <w:r/>
            <w:r>
              <w:rPr>
                <w:rFonts w:ascii="Aptos" w:hAnsi="Aptos"/>
                <w:b w:val="0"/>
                <w:sz w:val="16"/>
              </w:rPr>
              <w:t>Use a generic message to avoid account enumeration.</w:t>
            </w:r>
          </w:p>
        </w:tc>
      </w:tr>
      <w:tr>
        <w:trPr>
          <w:cantSplit/>
        </w:trPr>
        <w:tc>
          <w:tcPr>
            <w:tcW w:type="dxa" w:w="3331"/>
            <w:vAlign w:val="center"/>
          </w:tcPr>
          <w:p>
            <w:pPr>
              <w:spacing w:after="20"/>
            </w:pPr>
            <w:r/>
            <w:r>
              <w:rPr>
                <w:rFonts w:ascii="Aptos" w:hAnsi="Aptos"/>
                <w:b w:val="0"/>
                <w:sz w:val="16"/>
              </w:rPr>
              <w:t>Disabled account</w:t>
            </w:r>
          </w:p>
        </w:tc>
        <w:tc>
          <w:tcPr>
            <w:tcW w:type="dxa" w:w="3331"/>
            <w:vAlign w:val="center"/>
          </w:tcPr>
          <w:p>
            <w:pPr>
              <w:spacing w:after="20"/>
            </w:pPr>
            <w:r/>
            <w:r>
              <w:rPr>
                <w:rFonts w:ascii="Aptos" w:hAnsi="Aptos"/>
                <w:b w:val="0"/>
                <w:sz w:val="16"/>
              </w:rPr>
              <w:t>403 Forbidden</w:t>
            </w:r>
          </w:p>
        </w:tc>
        <w:tc>
          <w:tcPr>
            <w:tcW w:type="dxa" w:w="3331"/>
            <w:vAlign w:val="center"/>
          </w:tcPr>
          <w:p>
            <w:pPr>
              <w:spacing w:after="20"/>
            </w:pPr>
            <w:r/>
            <w:r>
              <w:rPr>
                <w:rFonts w:ascii="Aptos" w:hAnsi="Aptos"/>
                <w:b w:val="0"/>
                <w:sz w:val="16"/>
              </w:rPr>
              <w:t>Do not issue a token.</w:t>
            </w:r>
          </w:p>
        </w:tc>
      </w:tr>
      <w:tr>
        <w:trPr>
          <w:cantSplit/>
        </w:trPr>
        <w:tc>
          <w:tcPr>
            <w:tcW w:type="dxa" w:w="3331"/>
            <w:vAlign w:val="center"/>
            <w:shd w:fill="F3F6F9"/>
          </w:tcPr>
          <w:p>
            <w:pPr>
              <w:spacing w:after="20"/>
            </w:pPr>
            <w:r/>
            <w:r>
              <w:rPr>
                <w:rFonts w:ascii="Aptos" w:hAnsi="Aptos"/>
                <w:b w:val="0"/>
                <w:sz w:val="16"/>
              </w:rPr>
              <w:t>Missing or invalid token for protected route</w:t>
            </w:r>
          </w:p>
        </w:tc>
        <w:tc>
          <w:tcPr>
            <w:tcW w:type="dxa" w:w="3331"/>
            <w:vAlign w:val="center"/>
            <w:shd w:fill="F3F6F9"/>
          </w:tcPr>
          <w:p>
            <w:pPr>
              <w:spacing w:after="20"/>
            </w:pPr>
            <w:r/>
            <w:r>
              <w:rPr>
                <w:rFonts w:ascii="Aptos" w:hAnsi="Aptos"/>
                <w:b w:val="0"/>
                <w:sz w:val="16"/>
              </w:rPr>
              <w:t>401 Unauthorized</w:t>
            </w:r>
          </w:p>
        </w:tc>
        <w:tc>
          <w:tcPr>
            <w:tcW w:type="dxa" w:w="3331"/>
            <w:vAlign w:val="center"/>
            <w:shd w:fill="F3F6F9"/>
          </w:tcPr>
          <w:p>
            <w:pPr>
              <w:spacing w:after="20"/>
            </w:pPr>
            <w:r/>
            <w:r>
              <w:rPr>
                <w:rFonts w:ascii="Aptos" w:hAnsi="Aptos"/>
                <w:b w:val="0"/>
                <w:sz w:val="16"/>
              </w:rPr>
              <w:t>Configure a consistent AuthenticationEntryPoint response.</w:t>
            </w:r>
          </w:p>
        </w:tc>
      </w:tr>
      <w:tr>
        <w:trPr>
          <w:cantSplit/>
        </w:trPr>
        <w:tc>
          <w:tcPr>
            <w:tcW w:type="dxa" w:w="3331"/>
            <w:vAlign w:val="center"/>
          </w:tcPr>
          <w:p>
            <w:pPr>
              <w:spacing w:after="20"/>
            </w:pPr>
            <w:r/>
            <w:r>
              <w:rPr>
                <w:rFonts w:ascii="Aptos" w:hAnsi="Aptos"/>
                <w:b w:val="0"/>
                <w:sz w:val="16"/>
              </w:rPr>
              <w:t>Valid user, insufficient role</w:t>
            </w:r>
          </w:p>
        </w:tc>
        <w:tc>
          <w:tcPr>
            <w:tcW w:type="dxa" w:w="3331"/>
            <w:vAlign w:val="center"/>
          </w:tcPr>
          <w:p>
            <w:pPr>
              <w:spacing w:after="20"/>
            </w:pPr>
            <w:r/>
            <w:r>
              <w:rPr>
                <w:rFonts w:ascii="Aptos" w:hAnsi="Aptos"/>
                <w:b w:val="0"/>
                <w:sz w:val="16"/>
              </w:rPr>
              <w:t>403 Forbidden</w:t>
            </w:r>
          </w:p>
        </w:tc>
        <w:tc>
          <w:tcPr>
            <w:tcW w:type="dxa" w:w="3331"/>
            <w:vAlign w:val="center"/>
          </w:tcPr>
          <w:p>
            <w:pPr>
              <w:spacing w:after="20"/>
            </w:pPr>
            <w:r/>
            <w:r>
              <w:rPr>
                <w:rFonts w:ascii="Aptos" w:hAnsi="Aptos"/>
                <w:b w:val="0"/>
                <w:sz w:val="16"/>
              </w:rPr>
              <w:t>Configure an AccessDeniedHandler response.</w:t>
            </w:r>
          </w:p>
        </w:tc>
      </w:tr>
      <w:tr>
        <w:trPr>
          <w:cantSplit/>
        </w:trPr>
        <w:tc>
          <w:tcPr>
            <w:tcW w:type="dxa" w:w="3331"/>
            <w:vAlign w:val="center"/>
            <w:shd w:fill="F3F6F9"/>
          </w:tcPr>
          <w:p>
            <w:pPr>
              <w:spacing w:after="20"/>
            </w:pPr>
            <w:r/>
            <w:r>
              <w:rPr>
                <w:rFonts w:ascii="Aptos" w:hAnsi="Aptos"/>
                <w:b w:val="0"/>
                <w:sz w:val="16"/>
              </w:rPr>
              <w:t>Unexpected server failure</w:t>
            </w:r>
          </w:p>
        </w:tc>
        <w:tc>
          <w:tcPr>
            <w:tcW w:type="dxa" w:w="3331"/>
            <w:vAlign w:val="center"/>
            <w:shd w:fill="F3F6F9"/>
          </w:tcPr>
          <w:p>
            <w:pPr>
              <w:spacing w:after="20"/>
            </w:pPr>
            <w:r/>
            <w:r>
              <w:rPr>
                <w:rFonts w:ascii="Aptos" w:hAnsi="Aptos"/>
                <w:b w:val="0"/>
                <w:sz w:val="16"/>
              </w:rPr>
              <w:t>500 Internal Server Error</w:t>
            </w:r>
          </w:p>
        </w:tc>
        <w:tc>
          <w:tcPr>
            <w:tcW w:type="dxa" w:w="3331"/>
            <w:vAlign w:val="center"/>
            <w:shd w:fill="F3F6F9"/>
          </w:tcPr>
          <w:p>
            <w:pPr>
              <w:spacing w:after="20"/>
            </w:pPr>
            <w:r/>
            <w:r>
              <w:rPr>
                <w:rFonts w:ascii="Aptos" w:hAnsi="Aptos"/>
                <w:b w:val="0"/>
                <w:sz w:val="16"/>
              </w:rPr>
              <w:t>Return a correlation ID; log the exception server-side.</w:t>
            </w:r>
          </w:p>
        </w:tc>
      </w:tr>
    </w:tbl>
    <w:p>
      <w:pPr>
        <w:spacing w:after="20"/>
      </w:pPr>
    </w:p>
    <w:p>
      <w:r>
        <w:t>The error table describes the intended API contract. Confirm behavior with integration tests before treating every row as implemented.</w:t>
      </w:r>
    </w:p>
    <w:p>
      <w:pPr>
        <w:pStyle w:val="Heading1"/>
      </w:pPr>
      <w:r>
        <w:t>9. Data Model and Persistence</w:t>
      </w:r>
    </w:p>
    <w:p>
      <w:pPr>
        <w:pStyle w:val="Heading2"/>
      </w:pPr>
      <w:r>
        <w:t>9.1 Current user data</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3331"/>
            <w:vAlign w:val="center"/>
            <w:shd w:fill="17365D"/>
          </w:tcPr>
          <w:p>
            <w:pPr>
              <w:spacing w:after="20"/>
            </w:pPr>
            <w:r/>
            <w:r>
              <w:rPr>
                <w:rFonts w:ascii="Aptos" w:hAnsi="Aptos"/>
                <w:b/>
                <w:color w:val="FFFFFF"/>
                <w:sz w:val="17"/>
              </w:rPr>
              <w:t>Field (logical)</w:t>
            </w:r>
          </w:p>
        </w:tc>
        <w:tc>
          <w:tcPr>
            <w:tcW w:type="dxa" w:w="3331"/>
            <w:vAlign w:val="center"/>
            <w:shd w:fill="17365D"/>
          </w:tcPr>
          <w:p>
            <w:pPr>
              <w:spacing w:after="20"/>
            </w:pPr>
            <w:r/>
            <w:r>
              <w:rPr>
                <w:rFonts w:ascii="Aptos" w:hAnsi="Aptos"/>
                <w:b/>
                <w:color w:val="FFFFFF"/>
                <w:sz w:val="17"/>
              </w:rPr>
              <w:t>Purpose</w:t>
            </w:r>
          </w:p>
        </w:tc>
        <w:tc>
          <w:tcPr>
            <w:tcW w:type="dxa" w:w="3331"/>
            <w:vAlign w:val="center"/>
            <w:shd w:fill="17365D"/>
          </w:tcPr>
          <w:p>
            <w:pPr>
              <w:spacing w:after="20"/>
            </w:pPr>
            <w:r/>
            <w:r>
              <w:rPr>
                <w:rFonts w:ascii="Aptos" w:hAnsi="Aptos"/>
                <w:b/>
                <w:color w:val="FFFFFF"/>
                <w:sz w:val="17"/>
              </w:rPr>
              <w:t>Notes</w:t>
            </w:r>
          </w:p>
        </w:tc>
      </w:tr>
      <w:tr>
        <w:trPr>
          <w:cantSplit/>
        </w:trPr>
        <w:tc>
          <w:tcPr>
            <w:tcW w:type="dxa" w:w="3331"/>
            <w:vAlign w:val="center"/>
          </w:tcPr>
          <w:p>
            <w:pPr>
              <w:spacing w:after="20"/>
            </w:pPr>
            <w:r/>
            <w:r>
              <w:rPr>
                <w:rFonts w:ascii="Aptos" w:hAnsi="Aptos"/>
                <w:b w:val="0"/>
                <w:sz w:val="16"/>
              </w:rPr>
              <w:t>id</w:t>
            </w:r>
          </w:p>
        </w:tc>
        <w:tc>
          <w:tcPr>
            <w:tcW w:type="dxa" w:w="3331"/>
            <w:vAlign w:val="center"/>
          </w:tcPr>
          <w:p>
            <w:pPr>
              <w:spacing w:after="20"/>
            </w:pPr>
            <w:r/>
            <w:r>
              <w:rPr>
                <w:rFonts w:ascii="Aptos" w:hAnsi="Aptos"/>
                <w:b w:val="0"/>
                <w:sz w:val="16"/>
              </w:rPr>
              <w:t>Primary key</w:t>
            </w:r>
          </w:p>
        </w:tc>
        <w:tc>
          <w:tcPr>
            <w:tcW w:type="dxa" w:w="3331"/>
            <w:vAlign w:val="center"/>
          </w:tcPr>
          <w:p>
            <w:pPr>
              <w:spacing w:after="20"/>
            </w:pPr>
            <w:r/>
            <w:r>
              <w:rPr>
                <w:rFonts w:ascii="Aptos" w:hAnsi="Aptos"/>
                <w:b w:val="0"/>
                <w:sz w:val="16"/>
              </w:rPr>
              <w:t>Generated database identifier.</w:t>
            </w:r>
          </w:p>
        </w:tc>
      </w:tr>
      <w:tr>
        <w:trPr>
          <w:cantSplit/>
        </w:trPr>
        <w:tc>
          <w:tcPr>
            <w:tcW w:type="dxa" w:w="3331"/>
            <w:vAlign w:val="center"/>
            <w:shd w:fill="F3F6F9"/>
          </w:tcPr>
          <w:p>
            <w:pPr>
              <w:spacing w:after="20"/>
            </w:pPr>
            <w:r/>
            <w:r>
              <w:rPr>
                <w:rFonts w:ascii="Aptos" w:hAnsi="Aptos"/>
                <w:b w:val="0"/>
                <w:sz w:val="16"/>
              </w:rPr>
              <w:t>full_name</w:t>
            </w:r>
          </w:p>
        </w:tc>
        <w:tc>
          <w:tcPr>
            <w:tcW w:type="dxa" w:w="3331"/>
            <w:vAlign w:val="center"/>
            <w:shd w:fill="F3F6F9"/>
          </w:tcPr>
          <w:p>
            <w:pPr>
              <w:spacing w:after="20"/>
            </w:pPr>
            <w:r/>
            <w:r>
              <w:rPr>
                <w:rFonts w:ascii="Aptos" w:hAnsi="Aptos"/>
                <w:b w:val="0"/>
                <w:sz w:val="16"/>
              </w:rPr>
              <w:t>Candidate/user display name</w:t>
            </w:r>
          </w:p>
        </w:tc>
        <w:tc>
          <w:tcPr>
            <w:tcW w:type="dxa" w:w="3331"/>
            <w:vAlign w:val="center"/>
            <w:shd w:fill="F3F6F9"/>
          </w:tcPr>
          <w:p>
            <w:pPr>
              <w:spacing w:after="20"/>
            </w:pPr>
            <w:r/>
            <w:r>
              <w:rPr>
                <w:rFonts w:ascii="Aptos" w:hAnsi="Aptos"/>
                <w:b w:val="0"/>
                <w:sz w:val="16"/>
              </w:rPr>
              <w:t>Validate length and normalize appropriately.</w:t>
            </w:r>
          </w:p>
        </w:tc>
      </w:tr>
      <w:tr>
        <w:trPr>
          <w:cantSplit/>
        </w:trPr>
        <w:tc>
          <w:tcPr>
            <w:tcW w:type="dxa" w:w="3331"/>
            <w:vAlign w:val="center"/>
          </w:tcPr>
          <w:p>
            <w:pPr>
              <w:spacing w:after="20"/>
            </w:pPr>
            <w:r/>
            <w:r>
              <w:rPr>
                <w:rFonts w:ascii="Aptos" w:hAnsi="Aptos"/>
                <w:b w:val="0"/>
                <w:sz w:val="16"/>
              </w:rPr>
              <w:t>email</w:t>
            </w:r>
          </w:p>
        </w:tc>
        <w:tc>
          <w:tcPr>
            <w:tcW w:type="dxa" w:w="3331"/>
            <w:vAlign w:val="center"/>
          </w:tcPr>
          <w:p>
            <w:pPr>
              <w:spacing w:after="20"/>
            </w:pPr>
            <w:r/>
            <w:r>
              <w:rPr>
                <w:rFonts w:ascii="Aptos" w:hAnsi="Aptos"/>
                <w:b w:val="0"/>
                <w:sz w:val="16"/>
              </w:rPr>
              <w:t>Login identifier</w:t>
            </w:r>
          </w:p>
        </w:tc>
        <w:tc>
          <w:tcPr>
            <w:tcW w:type="dxa" w:w="3331"/>
            <w:vAlign w:val="center"/>
          </w:tcPr>
          <w:p>
            <w:pPr>
              <w:spacing w:after="20"/>
            </w:pPr>
            <w:r/>
            <w:r>
              <w:rPr>
                <w:rFonts w:ascii="Aptos" w:hAnsi="Aptos"/>
                <w:b w:val="0"/>
                <w:sz w:val="16"/>
              </w:rPr>
              <w:t>Normalize trim/lowercase; enforce a unique database constraint.</w:t>
            </w:r>
          </w:p>
        </w:tc>
      </w:tr>
      <w:tr>
        <w:trPr>
          <w:cantSplit/>
        </w:trPr>
        <w:tc>
          <w:tcPr>
            <w:tcW w:type="dxa" w:w="3331"/>
            <w:vAlign w:val="center"/>
            <w:shd w:fill="F3F6F9"/>
          </w:tcPr>
          <w:p>
            <w:pPr>
              <w:spacing w:after="20"/>
            </w:pPr>
            <w:r/>
            <w:r>
              <w:rPr>
                <w:rFonts w:ascii="Aptos" w:hAnsi="Aptos"/>
                <w:b w:val="0"/>
                <w:sz w:val="16"/>
              </w:rPr>
              <w:t>password_hash</w:t>
            </w:r>
          </w:p>
        </w:tc>
        <w:tc>
          <w:tcPr>
            <w:tcW w:type="dxa" w:w="3331"/>
            <w:vAlign w:val="center"/>
            <w:shd w:fill="F3F6F9"/>
          </w:tcPr>
          <w:p>
            <w:pPr>
              <w:spacing w:after="20"/>
            </w:pPr>
            <w:r/>
            <w:r>
              <w:rPr>
                <w:rFonts w:ascii="Aptos" w:hAnsi="Aptos"/>
                <w:b w:val="0"/>
                <w:sz w:val="16"/>
              </w:rPr>
              <w:t>BCrypt hash</w:t>
            </w:r>
          </w:p>
        </w:tc>
        <w:tc>
          <w:tcPr>
            <w:tcW w:type="dxa" w:w="3331"/>
            <w:vAlign w:val="center"/>
            <w:shd w:fill="F3F6F9"/>
          </w:tcPr>
          <w:p>
            <w:pPr>
              <w:spacing w:after="20"/>
            </w:pPr>
            <w:r/>
            <w:r>
              <w:rPr>
                <w:rFonts w:ascii="Aptos" w:hAnsi="Aptos"/>
                <w:b w:val="0"/>
                <w:sz w:val="16"/>
              </w:rPr>
              <w:t>Never store or log plaintext passwords.</w:t>
            </w:r>
          </w:p>
        </w:tc>
      </w:tr>
      <w:tr>
        <w:trPr>
          <w:cantSplit/>
        </w:trPr>
        <w:tc>
          <w:tcPr>
            <w:tcW w:type="dxa" w:w="3331"/>
            <w:vAlign w:val="center"/>
          </w:tcPr>
          <w:p>
            <w:pPr>
              <w:spacing w:after="20"/>
            </w:pPr>
            <w:r/>
            <w:r>
              <w:rPr>
                <w:rFonts w:ascii="Aptos" w:hAnsi="Aptos"/>
                <w:b w:val="0"/>
                <w:sz w:val="16"/>
              </w:rPr>
              <w:t>role</w:t>
            </w:r>
          </w:p>
        </w:tc>
        <w:tc>
          <w:tcPr>
            <w:tcW w:type="dxa" w:w="3331"/>
            <w:vAlign w:val="center"/>
          </w:tcPr>
          <w:p>
            <w:pPr>
              <w:spacing w:after="20"/>
            </w:pPr>
            <w:r/>
            <w:r>
              <w:rPr>
                <w:rFonts w:ascii="Aptos" w:hAnsi="Aptos"/>
                <w:b w:val="0"/>
                <w:sz w:val="16"/>
              </w:rPr>
              <w:t>ADMIN / CANDIDATE / EVALUATOR</w:t>
            </w:r>
          </w:p>
        </w:tc>
        <w:tc>
          <w:tcPr>
            <w:tcW w:type="dxa" w:w="3331"/>
            <w:vAlign w:val="center"/>
          </w:tcPr>
          <w:p>
            <w:pPr>
              <w:spacing w:after="20"/>
            </w:pPr>
            <w:r/>
            <w:r>
              <w:rPr>
                <w:rFonts w:ascii="Aptos" w:hAnsi="Aptos"/>
                <w:b w:val="0"/>
                <w:sz w:val="16"/>
              </w:rPr>
              <w:t>Server-controlled for public registration.</w:t>
            </w:r>
          </w:p>
        </w:tc>
      </w:tr>
      <w:tr>
        <w:trPr>
          <w:cantSplit/>
        </w:trPr>
        <w:tc>
          <w:tcPr>
            <w:tcW w:type="dxa" w:w="3331"/>
            <w:vAlign w:val="center"/>
            <w:shd w:fill="F3F6F9"/>
          </w:tcPr>
          <w:p>
            <w:pPr>
              <w:spacing w:after="20"/>
            </w:pPr>
            <w:r/>
            <w:r>
              <w:rPr>
                <w:rFonts w:ascii="Aptos" w:hAnsi="Aptos"/>
                <w:b w:val="0"/>
                <w:sz w:val="16"/>
              </w:rPr>
              <w:t>enabled</w:t>
            </w:r>
          </w:p>
        </w:tc>
        <w:tc>
          <w:tcPr>
            <w:tcW w:type="dxa" w:w="3331"/>
            <w:vAlign w:val="center"/>
            <w:shd w:fill="F3F6F9"/>
          </w:tcPr>
          <w:p>
            <w:pPr>
              <w:spacing w:after="20"/>
            </w:pPr>
            <w:r/>
            <w:r>
              <w:rPr>
                <w:rFonts w:ascii="Aptos" w:hAnsi="Aptos"/>
                <w:b w:val="0"/>
                <w:sz w:val="16"/>
              </w:rPr>
              <w:t>Account enabled flag</w:t>
            </w:r>
          </w:p>
        </w:tc>
        <w:tc>
          <w:tcPr>
            <w:tcW w:type="dxa" w:w="3331"/>
            <w:vAlign w:val="center"/>
            <w:shd w:fill="F3F6F9"/>
          </w:tcPr>
          <w:p>
            <w:pPr>
              <w:spacing w:after="20"/>
            </w:pPr>
            <w:r/>
            <w:r>
              <w:rPr>
                <w:rFonts w:ascii="Aptos" w:hAnsi="Aptos"/>
                <w:b w:val="0"/>
                <w:sz w:val="16"/>
              </w:rPr>
              <w:t>Disabled accounts must not authenticate.</w:t>
            </w:r>
          </w:p>
        </w:tc>
      </w:tr>
      <w:tr>
        <w:trPr>
          <w:cantSplit/>
        </w:trPr>
        <w:tc>
          <w:tcPr>
            <w:tcW w:type="dxa" w:w="3331"/>
            <w:vAlign w:val="center"/>
          </w:tcPr>
          <w:p>
            <w:pPr>
              <w:spacing w:after="20"/>
            </w:pPr>
            <w:r/>
            <w:r>
              <w:rPr>
                <w:rFonts w:ascii="Aptos" w:hAnsi="Aptos"/>
                <w:b w:val="0"/>
                <w:sz w:val="16"/>
              </w:rPr>
              <w:t>created_at</w:t>
            </w:r>
          </w:p>
        </w:tc>
        <w:tc>
          <w:tcPr>
            <w:tcW w:type="dxa" w:w="3331"/>
            <w:vAlign w:val="center"/>
          </w:tcPr>
          <w:p>
            <w:pPr>
              <w:spacing w:after="20"/>
            </w:pPr>
            <w:r/>
            <w:r>
              <w:rPr>
                <w:rFonts w:ascii="Aptos" w:hAnsi="Aptos"/>
                <w:b w:val="0"/>
                <w:sz w:val="16"/>
              </w:rPr>
              <w:t>Creation timestamp</w:t>
            </w:r>
          </w:p>
        </w:tc>
        <w:tc>
          <w:tcPr>
            <w:tcW w:type="dxa" w:w="3331"/>
            <w:vAlign w:val="center"/>
          </w:tcPr>
          <w:p>
            <w:pPr>
              <w:spacing w:after="20"/>
            </w:pPr>
            <w:r/>
            <w:r>
              <w:rPr>
                <w:rFonts w:ascii="Aptos" w:hAnsi="Aptos"/>
                <w:b w:val="0"/>
                <w:sz w:val="16"/>
              </w:rPr>
              <w:t>Prefer a documented timezone strategy, typically UTC.</w:t>
            </w:r>
          </w:p>
        </w:tc>
      </w:tr>
    </w:tbl>
    <w:p>
      <w:pPr>
        <w:spacing w:after="20"/>
      </w:pPr>
    </w:p>
    <w:p>
      <w:r>
        <w:t>Exact SQL types, nullability, indexes, and constraints must be checked against the V1 Flyway migration and User entity. Flyway migrations should be the authoritative schema history.</w:t>
      </w:r>
    </w:p>
    <w:p>
      <w:pPr>
        <w:pStyle w:val="Heading2"/>
      </w:pPr>
      <w:r>
        <w:t>9.2 Planned domain entities</w:t>
      </w:r>
    </w:p>
    <w:tbl>
      <w:tblPr>
        <w:tblStyle w:val="TableGrid"/>
        <w:tblW w:type="auto" w:w="0"/>
        <w:jc w:val="center"/>
        <w:tblLook w:firstColumn="1" w:firstRow="1" w:lastColumn="0" w:lastRow="0" w:noHBand="0" w:noVBand="1" w:val="04A0"/>
      </w:tblPr>
      <w:tblGrid>
        <w:gridCol w:w="4997"/>
        <w:gridCol w:w="4997"/>
      </w:tblGrid>
      <w:tr>
        <w:trPr>
          <w:cantSplit/>
        </w:trPr>
        <w:tc>
          <w:tcPr>
            <w:tcW w:type="dxa" w:w="4997"/>
            <w:vAlign w:val="center"/>
            <w:shd w:fill="17365D"/>
          </w:tcPr>
          <w:p>
            <w:pPr>
              <w:spacing w:after="20"/>
            </w:pPr>
            <w:r/>
            <w:r>
              <w:rPr>
                <w:rFonts w:ascii="Aptos" w:hAnsi="Aptos"/>
                <w:b/>
                <w:color w:val="FFFFFF"/>
                <w:sz w:val="17"/>
              </w:rPr>
              <w:t>Entity</w:t>
            </w:r>
          </w:p>
        </w:tc>
        <w:tc>
          <w:tcPr>
            <w:tcW w:type="dxa" w:w="4997"/>
            <w:vAlign w:val="center"/>
            <w:shd w:fill="17365D"/>
          </w:tcPr>
          <w:p>
            <w:pPr>
              <w:spacing w:after="20"/>
            </w:pPr>
            <w:r/>
            <w:r>
              <w:rPr>
                <w:rFonts w:ascii="Aptos" w:hAnsi="Aptos"/>
                <w:b/>
                <w:color w:val="FFFFFF"/>
                <w:sz w:val="17"/>
              </w:rPr>
              <w:t>Purpose (planned)</w:t>
            </w:r>
          </w:p>
        </w:tc>
      </w:tr>
      <w:tr>
        <w:trPr>
          <w:cantSplit/>
        </w:trPr>
        <w:tc>
          <w:tcPr>
            <w:tcW w:type="dxa" w:w="4997"/>
            <w:vAlign w:val="center"/>
          </w:tcPr>
          <w:p>
            <w:pPr>
              <w:spacing w:after="20"/>
            </w:pPr>
            <w:r/>
            <w:r>
              <w:rPr>
                <w:rFonts w:ascii="Aptos" w:hAnsi="Aptos"/>
                <w:b w:val="0"/>
                <w:sz w:val="16"/>
              </w:rPr>
              <w:t>Question</w:t>
            </w:r>
          </w:p>
        </w:tc>
        <w:tc>
          <w:tcPr>
            <w:tcW w:type="dxa" w:w="4997"/>
            <w:vAlign w:val="center"/>
          </w:tcPr>
          <w:p>
            <w:pPr>
              <w:spacing w:after="20"/>
            </w:pPr>
            <w:r/>
            <w:r>
              <w:rPr>
                <w:rFonts w:ascii="Aptos" w:hAnsi="Aptos"/>
                <w:b w:val="0"/>
                <w:sz w:val="16"/>
              </w:rPr>
              <w:t>Question metadata, type, content, difficulty, tags, version, and status.</w:t>
            </w:r>
          </w:p>
        </w:tc>
      </w:tr>
      <w:tr>
        <w:trPr>
          <w:cantSplit/>
        </w:trPr>
        <w:tc>
          <w:tcPr>
            <w:tcW w:type="dxa" w:w="4997"/>
            <w:vAlign w:val="center"/>
            <w:shd w:fill="F3F6F9"/>
          </w:tcPr>
          <w:p>
            <w:pPr>
              <w:spacing w:after="20"/>
            </w:pPr>
            <w:r/>
            <w:r>
              <w:rPr>
                <w:rFonts w:ascii="Aptos" w:hAnsi="Aptos"/>
                <w:b w:val="0"/>
                <w:sz w:val="16"/>
              </w:rPr>
              <w:t>QuestionOption</w:t>
            </w:r>
          </w:p>
        </w:tc>
        <w:tc>
          <w:tcPr>
            <w:tcW w:type="dxa" w:w="4997"/>
            <w:vAlign w:val="center"/>
            <w:shd w:fill="F3F6F9"/>
          </w:tcPr>
          <w:p>
            <w:pPr>
              <w:spacing w:after="20"/>
            </w:pPr>
            <w:r/>
            <w:r>
              <w:rPr>
                <w:rFonts w:ascii="Aptos" w:hAnsi="Aptos"/>
                <w:b w:val="0"/>
                <w:sz w:val="16"/>
              </w:rPr>
              <w:t>Options for objective questions and correctness metadata stored securely.</w:t>
            </w:r>
          </w:p>
        </w:tc>
      </w:tr>
      <w:tr>
        <w:trPr>
          <w:cantSplit/>
        </w:trPr>
        <w:tc>
          <w:tcPr>
            <w:tcW w:type="dxa" w:w="4997"/>
            <w:vAlign w:val="center"/>
          </w:tcPr>
          <w:p>
            <w:pPr>
              <w:spacing w:after="20"/>
            </w:pPr>
            <w:r/>
            <w:r>
              <w:rPr>
                <w:rFonts w:ascii="Aptos" w:hAnsi="Aptos"/>
                <w:b w:val="0"/>
                <w:sz w:val="16"/>
              </w:rPr>
              <w:t>Exam</w:t>
            </w:r>
          </w:p>
        </w:tc>
        <w:tc>
          <w:tcPr>
            <w:tcW w:type="dxa" w:w="4997"/>
            <w:vAlign w:val="center"/>
          </w:tcPr>
          <w:p>
            <w:pPr>
              <w:spacing w:after="20"/>
            </w:pPr>
            <w:r/>
            <w:r>
              <w:rPr>
                <w:rFonts w:ascii="Aptos" w:hAnsi="Aptos"/>
                <w:b w:val="0"/>
                <w:sz w:val="16"/>
              </w:rPr>
              <w:t>Assessment metadata, duration, availability window, scoring policy, and publication state.</w:t>
            </w:r>
          </w:p>
        </w:tc>
      </w:tr>
      <w:tr>
        <w:trPr>
          <w:cantSplit/>
        </w:trPr>
        <w:tc>
          <w:tcPr>
            <w:tcW w:type="dxa" w:w="4997"/>
            <w:vAlign w:val="center"/>
            <w:shd w:fill="F3F6F9"/>
          </w:tcPr>
          <w:p>
            <w:pPr>
              <w:spacing w:after="20"/>
            </w:pPr>
            <w:r/>
            <w:r>
              <w:rPr>
                <w:rFonts w:ascii="Aptos" w:hAnsi="Aptos"/>
                <w:b w:val="0"/>
                <w:sz w:val="16"/>
              </w:rPr>
              <w:t>ExamQuestion</w:t>
            </w:r>
          </w:p>
        </w:tc>
        <w:tc>
          <w:tcPr>
            <w:tcW w:type="dxa" w:w="4997"/>
            <w:vAlign w:val="center"/>
            <w:shd w:fill="F3F6F9"/>
          </w:tcPr>
          <w:p>
            <w:pPr>
              <w:spacing w:after="20"/>
            </w:pPr>
            <w:r/>
            <w:r>
              <w:rPr>
                <w:rFonts w:ascii="Aptos" w:hAnsi="Aptos"/>
                <w:b w:val="0"/>
                <w:sz w:val="16"/>
              </w:rPr>
              <w:t>Exam-to-question association, order, marks, and section placement.</w:t>
            </w:r>
          </w:p>
        </w:tc>
      </w:tr>
      <w:tr>
        <w:trPr>
          <w:cantSplit/>
        </w:trPr>
        <w:tc>
          <w:tcPr>
            <w:tcW w:type="dxa" w:w="4997"/>
            <w:vAlign w:val="center"/>
          </w:tcPr>
          <w:p>
            <w:pPr>
              <w:spacing w:after="20"/>
            </w:pPr>
            <w:r/>
            <w:r>
              <w:rPr>
                <w:rFonts w:ascii="Aptos" w:hAnsi="Aptos"/>
                <w:b w:val="0"/>
                <w:sz w:val="16"/>
              </w:rPr>
              <w:t>ExamAttempt</w:t>
            </w:r>
          </w:p>
        </w:tc>
        <w:tc>
          <w:tcPr>
            <w:tcW w:type="dxa" w:w="4997"/>
            <w:vAlign w:val="center"/>
          </w:tcPr>
          <w:p>
            <w:pPr>
              <w:spacing w:after="20"/>
            </w:pPr>
            <w:r/>
            <w:r>
              <w:rPr>
                <w:rFonts w:ascii="Aptos" w:hAnsi="Aptos"/>
                <w:b w:val="0"/>
                <w:sz w:val="16"/>
              </w:rPr>
              <w:t>Candidate attempt, lifecycle status, start/deadline/submission timestamps, and score state.</w:t>
            </w:r>
          </w:p>
        </w:tc>
      </w:tr>
      <w:tr>
        <w:trPr>
          <w:cantSplit/>
        </w:trPr>
        <w:tc>
          <w:tcPr>
            <w:tcW w:type="dxa" w:w="4997"/>
            <w:vAlign w:val="center"/>
            <w:shd w:fill="F3F6F9"/>
          </w:tcPr>
          <w:p>
            <w:pPr>
              <w:spacing w:after="20"/>
            </w:pPr>
            <w:r/>
            <w:r>
              <w:rPr>
                <w:rFonts w:ascii="Aptos" w:hAnsi="Aptos"/>
                <w:b w:val="0"/>
                <w:sz w:val="16"/>
              </w:rPr>
              <w:t>CandidateAnswer</w:t>
            </w:r>
          </w:p>
        </w:tc>
        <w:tc>
          <w:tcPr>
            <w:tcW w:type="dxa" w:w="4997"/>
            <w:vAlign w:val="center"/>
            <w:shd w:fill="F3F6F9"/>
          </w:tcPr>
          <w:p>
            <w:pPr>
              <w:spacing w:after="20"/>
            </w:pPr>
            <w:r/>
            <w:r>
              <w:rPr>
                <w:rFonts w:ascii="Aptos" w:hAnsi="Aptos"/>
                <w:b w:val="0"/>
                <w:sz w:val="16"/>
              </w:rPr>
              <w:t>Persisted response for a question in an attempt; versioning/idempotency where needed.</w:t>
            </w:r>
          </w:p>
        </w:tc>
      </w:tr>
      <w:tr>
        <w:trPr>
          <w:cantSplit/>
        </w:trPr>
        <w:tc>
          <w:tcPr>
            <w:tcW w:type="dxa" w:w="4997"/>
            <w:vAlign w:val="center"/>
          </w:tcPr>
          <w:p>
            <w:pPr>
              <w:spacing w:after="20"/>
            </w:pPr>
            <w:r/>
            <w:r>
              <w:rPr>
                <w:rFonts w:ascii="Aptos" w:hAnsi="Aptos"/>
                <w:b w:val="0"/>
                <w:sz w:val="16"/>
              </w:rPr>
              <w:t>EvaluatorAssignment</w:t>
            </w:r>
          </w:p>
        </w:tc>
        <w:tc>
          <w:tcPr>
            <w:tcW w:type="dxa" w:w="4997"/>
            <w:vAlign w:val="center"/>
          </w:tcPr>
          <w:p>
            <w:pPr>
              <w:spacing w:after="20"/>
            </w:pPr>
            <w:r/>
            <w:r>
              <w:rPr>
                <w:rFonts w:ascii="Aptos" w:hAnsi="Aptos"/>
                <w:b w:val="0"/>
                <w:sz w:val="16"/>
              </w:rPr>
              <w:t>Assignment of a submission or answer to an evaluator, with status and due date.</w:t>
            </w:r>
          </w:p>
        </w:tc>
      </w:tr>
      <w:tr>
        <w:trPr>
          <w:cantSplit/>
        </w:trPr>
        <w:tc>
          <w:tcPr>
            <w:tcW w:type="dxa" w:w="4997"/>
            <w:vAlign w:val="center"/>
            <w:shd w:fill="F3F6F9"/>
          </w:tcPr>
          <w:p>
            <w:pPr>
              <w:spacing w:after="20"/>
            </w:pPr>
            <w:r/>
            <w:r>
              <w:rPr>
                <w:rFonts w:ascii="Aptos" w:hAnsi="Aptos"/>
                <w:b w:val="0"/>
                <w:sz w:val="16"/>
              </w:rPr>
              <w:t>Evaluation</w:t>
            </w:r>
          </w:p>
        </w:tc>
        <w:tc>
          <w:tcPr>
            <w:tcW w:type="dxa" w:w="4997"/>
            <w:vAlign w:val="center"/>
            <w:shd w:fill="F3F6F9"/>
          </w:tcPr>
          <w:p>
            <w:pPr>
              <w:spacing w:after="20"/>
            </w:pPr>
            <w:r/>
            <w:r>
              <w:rPr>
                <w:rFonts w:ascii="Aptos" w:hAnsi="Aptos"/>
                <w:b w:val="0"/>
                <w:sz w:val="16"/>
              </w:rPr>
              <w:t>Rubric scores, feedback, evaluator identity, and audit timestamps.</w:t>
            </w:r>
          </w:p>
        </w:tc>
      </w:tr>
      <w:tr>
        <w:trPr>
          <w:cantSplit/>
        </w:trPr>
        <w:tc>
          <w:tcPr>
            <w:tcW w:type="dxa" w:w="4997"/>
            <w:vAlign w:val="center"/>
          </w:tcPr>
          <w:p>
            <w:pPr>
              <w:spacing w:after="20"/>
            </w:pPr>
            <w:r/>
            <w:r>
              <w:rPr>
                <w:rFonts w:ascii="Aptos" w:hAnsi="Aptos"/>
                <w:b w:val="0"/>
                <w:sz w:val="16"/>
              </w:rPr>
              <w:t>Result</w:t>
            </w:r>
          </w:p>
        </w:tc>
        <w:tc>
          <w:tcPr>
            <w:tcW w:type="dxa" w:w="4997"/>
            <w:vAlign w:val="center"/>
          </w:tcPr>
          <w:p>
            <w:pPr>
              <w:spacing w:after="20"/>
            </w:pPr>
            <w:r/>
            <w:r>
              <w:rPr>
                <w:rFonts w:ascii="Aptos" w:hAnsi="Aptos"/>
                <w:b w:val="0"/>
                <w:sz w:val="16"/>
              </w:rPr>
              <w:t>Finalized score and publication state.</w:t>
            </w:r>
          </w:p>
        </w:tc>
      </w:tr>
      <w:tr>
        <w:trPr>
          <w:cantSplit/>
        </w:trPr>
        <w:tc>
          <w:tcPr>
            <w:tcW w:type="dxa" w:w="4997"/>
            <w:vAlign w:val="center"/>
            <w:shd w:fill="F3F6F9"/>
          </w:tcPr>
          <w:p>
            <w:pPr>
              <w:spacing w:after="20"/>
            </w:pPr>
            <w:r/>
            <w:r>
              <w:rPr>
                <w:rFonts w:ascii="Aptos" w:hAnsi="Aptos"/>
                <w:b w:val="0"/>
                <w:sz w:val="16"/>
              </w:rPr>
              <w:t>AuditEvent</w:t>
            </w:r>
          </w:p>
        </w:tc>
        <w:tc>
          <w:tcPr>
            <w:tcW w:type="dxa" w:w="4997"/>
            <w:vAlign w:val="center"/>
            <w:shd w:fill="F3F6F9"/>
          </w:tcPr>
          <w:p>
            <w:pPr>
              <w:spacing w:after="20"/>
            </w:pPr>
            <w:r/>
            <w:r>
              <w:rPr>
                <w:rFonts w:ascii="Aptos" w:hAnsi="Aptos"/>
                <w:b w:val="0"/>
                <w:sz w:val="16"/>
              </w:rPr>
              <w:t>Security-sensitive and business-critical action history.</w:t>
            </w:r>
          </w:p>
        </w:tc>
      </w:tr>
    </w:tbl>
    <w:p>
      <w:pPr>
        <w:spacing w:after="20"/>
      </w:pPr>
    </w:p>
    <w:p>
      <w:r>
        <w:t>These planned entities are design guidance, not a statement that the tables already exist.</w:t>
      </w:r>
    </w:p>
    <w:p>
      <w:pPr>
        <w:pStyle w:val="Heading1"/>
      </w:pPr>
      <w:r>
        <w:t>10. Security Design</w:t>
      </w:r>
    </w:p>
    <w:p>
      <w:pPr>
        <w:pStyle w:val="Heading2"/>
      </w:pPr>
      <w:r>
        <w:t>10.1 Current authentication flow</w:t>
      </w:r>
    </w:p>
    <w:p>
      <w:pPr>
        <w:pStyle w:val="ListNumber"/>
        <w:spacing w:after="40"/>
      </w:pPr>
      <w:r>
        <w:t>Client submits email and password to POST /api/v1/auth/login.</w:t>
      </w:r>
    </w:p>
    <w:p>
      <w:pPr>
        <w:pStyle w:val="ListNumber"/>
        <w:spacing w:after="40"/>
      </w:pPr>
      <w:r>
        <w:t>AuthService normalizes email, retrieves the user, checks BCrypt password match, and checks the account is enabled.</w:t>
      </w:r>
    </w:p>
    <w:p>
      <w:pPr>
        <w:pStyle w:val="ListNumber"/>
        <w:spacing w:after="40"/>
      </w:pPr>
      <w:r>
        <w:t>JwtService signs a short-lived JWT containing the email subject and role claim.</w:t>
      </w:r>
    </w:p>
    <w:p>
      <w:pPr>
        <w:pStyle w:val="ListNumber"/>
        <w:spacing w:after="40"/>
      </w:pPr>
      <w:r>
        <w:t>Client sends subsequent requests using Authorization: Bearer &lt;accessToken&gt;.</w:t>
      </w:r>
    </w:p>
    <w:p>
      <w:pPr>
        <w:pStyle w:val="ListNumber"/>
        <w:spacing w:after="40"/>
      </w:pPr>
      <w:r>
        <w:t>JwtAuthenticationFilter validates the token, extracts the subject, reloads the enabled user, and creates an authenticated SecurityContext with ROLE_&lt;ROLE&gt; authority.</w:t>
      </w:r>
    </w:p>
    <w:p>
      <w:pPr>
        <w:pStyle w:val="Heading2"/>
      </w:pPr>
      <w:r>
        <w:t>10.2 Security requirements</w:t>
      </w:r>
    </w:p>
    <w:p>
      <w:pPr>
        <w:pStyle w:val="ListBullet"/>
        <w:spacing w:after="40"/>
      </w:pPr>
      <w:r>
        <w:t>Public registration must always assign CANDIDATE on the server. Never accept a public role field as authoritative.</w:t>
      </w:r>
    </w:p>
    <w:p>
      <w:pPr>
        <w:pStyle w:val="ListBullet"/>
        <w:spacing w:after="40"/>
      </w:pPr>
      <w:r>
        <w:t>Create the first ADMIN through a controlled bootstrap process. Create/assign EVALUATOR accounts only through authorized administration.</w:t>
      </w:r>
    </w:p>
    <w:p>
      <w:pPr>
        <w:pStyle w:val="ListBullet"/>
        <w:spacing w:after="40"/>
      </w:pPr>
      <w:r>
        <w:t>Keep JWT_SECRET and database credentials outside source control; rotate compromised secrets and plan key rotation.</w:t>
      </w:r>
    </w:p>
    <w:p>
      <w:pPr>
        <w:pStyle w:val="ListBullet"/>
        <w:spacing w:after="40"/>
      </w:pPr>
      <w:r>
        <w:t>Use short-lived access tokens; consider refresh-token design only with explicit revocation/rotation controls.</w:t>
      </w:r>
    </w:p>
    <w:p>
      <w:pPr>
        <w:pStyle w:val="ListBullet"/>
        <w:spacing w:after="40"/>
      </w:pPr>
      <w:r>
        <w:t>Configure role-specific route rules and test both positive and negative access cases. Avoid relying on URL naming alone for ownership checks.</w:t>
      </w:r>
    </w:p>
    <w:p>
      <w:pPr>
        <w:pStyle w:val="ListBullet"/>
        <w:spacing w:after="40"/>
      </w:pPr>
      <w:r>
        <w:t>Apply object-level authorization: candidates can only access their own attempts/results; evaluators only assigned work; administrators only allowed administrative actions.</w:t>
      </w:r>
    </w:p>
    <w:p>
      <w:pPr>
        <w:pStyle w:val="ListBullet"/>
        <w:spacing w:after="40"/>
      </w:pPr>
      <w:r>
        <w:t>Never log passwords, access tokens, signing keys, or sensitive candidate responses.</w:t>
      </w:r>
    </w:p>
    <w:p>
      <w:pPr>
        <w:pStyle w:val="ListBullet"/>
        <w:spacing w:after="40"/>
      </w:pPr>
      <w:r>
        <w:t>Keep CSRF disabled only for a stateless API authenticated exclusively by Authorization headers; revisit if cookie-based authentication is introduced.</w:t>
      </w:r>
    </w:p>
    <w:p>
      <w:pPr>
        <w:pStyle w:val="ListBullet"/>
        <w:spacing w:after="40"/>
      </w:pPr>
      <w:r>
        <w:t>Use TLS in deployed environments and apply secure CORS rules when a browser frontend is added.</w:t>
      </w:r>
    </w:p>
    <w:p>
      <w:pPr>
        <w:pStyle w:val="ListBullet"/>
        <w:spacing w:after="40"/>
      </w:pPr>
      <w:r>
        <w:t>For programming questions, execute untrusted code in an isolated sandbox with resource, filesystem, network, and time limits; never run submissions inside the application process.</w:t>
      </w:r>
    </w:p>
    <w:p>
      <w:pPr>
        <w:pStyle w:val="Heading2"/>
      </w:pPr>
      <w:r>
        <w:t>10.3 RBAC policy target</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3331"/>
            <w:vAlign w:val="center"/>
            <w:shd w:fill="17365D"/>
          </w:tcPr>
          <w:p>
            <w:pPr>
              <w:spacing w:after="20"/>
            </w:pPr>
            <w:r/>
            <w:r>
              <w:rPr>
                <w:rFonts w:ascii="Aptos" w:hAnsi="Aptos"/>
                <w:b/>
                <w:color w:val="FFFFFF"/>
                <w:sz w:val="17"/>
              </w:rPr>
              <w:t>Route prefix</w:t>
            </w:r>
          </w:p>
        </w:tc>
        <w:tc>
          <w:tcPr>
            <w:tcW w:type="dxa" w:w="3331"/>
            <w:vAlign w:val="center"/>
            <w:shd w:fill="17365D"/>
          </w:tcPr>
          <w:p>
            <w:pPr>
              <w:spacing w:after="20"/>
            </w:pPr>
            <w:r/>
            <w:r>
              <w:rPr>
                <w:rFonts w:ascii="Aptos" w:hAnsi="Aptos"/>
                <w:b/>
                <w:color w:val="FFFFFF"/>
                <w:sz w:val="17"/>
              </w:rPr>
              <w:t>Allowed role</w:t>
            </w:r>
          </w:p>
        </w:tc>
        <w:tc>
          <w:tcPr>
            <w:tcW w:type="dxa" w:w="3331"/>
            <w:vAlign w:val="center"/>
            <w:shd w:fill="17365D"/>
          </w:tcPr>
          <w:p>
            <w:pPr>
              <w:spacing w:after="20"/>
            </w:pPr>
            <w:r/>
            <w:r>
              <w:rPr>
                <w:rFonts w:ascii="Aptos" w:hAnsi="Aptos"/>
                <w:b/>
                <w:color w:val="FFFFFF"/>
                <w:sz w:val="17"/>
              </w:rPr>
              <w:t>Planned examples</w:t>
            </w:r>
          </w:p>
        </w:tc>
      </w:tr>
      <w:tr>
        <w:trPr>
          <w:cantSplit/>
        </w:trPr>
        <w:tc>
          <w:tcPr>
            <w:tcW w:type="dxa" w:w="3331"/>
            <w:vAlign w:val="center"/>
          </w:tcPr>
          <w:p>
            <w:pPr>
              <w:spacing w:after="20"/>
            </w:pPr>
            <w:r/>
            <w:r>
              <w:rPr>
                <w:rFonts w:ascii="Aptos" w:hAnsi="Aptos"/>
                <w:b w:val="0"/>
                <w:sz w:val="16"/>
              </w:rPr>
              <w:t>/api/v1/admin/**</w:t>
            </w:r>
          </w:p>
        </w:tc>
        <w:tc>
          <w:tcPr>
            <w:tcW w:type="dxa" w:w="3331"/>
            <w:vAlign w:val="center"/>
          </w:tcPr>
          <w:p>
            <w:pPr>
              <w:spacing w:after="20"/>
            </w:pPr>
            <w:r/>
            <w:r>
              <w:rPr>
                <w:rFonts w:ascii="Aptos" w:hAnsi="Aptos"/>
                <w:b w:val="0"/>
                <w:sz w:val="16"/>
              </w:rPr>
              <w:t>ADMIN</w:t>
            </w:r>
          </w:p>
        </w:tc>
        <w:tc>
          <w:tcPr>
            <w:tcW w:type="dxa" w:w="3331"/>
            <w:vAlign w:val="center"/>
          </w:tcPr>
          <w:p>
            <w:pPr>
              <w:spacing w:after="20"/>
            </w:pPr>
            <w:r/>
            <w:r>
              <w:rPr>
                <w:rFonts w:ascii="Aptos" w:hAnsi="Aptos"/>
                <w:b w:val="0"/>
                <w:sz w:val="16"/>
              </w:rPr>
              <w:t>Manage users, exams, questions, assignments, reports.</w:t>
            </w:r>
          </w:p>
        </w:tc>
      </w:tr>
      <w:tr>
        <w:trPr>
          <w:cantSplit/>
        </w:trPr>
        <w:tc>
          <w:tcPr>
            <w:tcW w:type="dxa" w:w="3331"/>
            <w:vAlign w:val="center"/>
            <w:shd w:fill="F3F6F9"/>
          </w:tcPr>
          <w:p>
            <w:pPr>
              <w:spacing w:after="20"/>
            </w:pPr>
            <w:r/>
            <w:r>
              <w:rPr>
                <w:rFonts w:ascii="Aptos" w:hAnsi="Aptos"/>
                <w:b w:val="0"/>
                <w:sz w:val="16"/>
              </w:rPr>
              <w:t>/api/v1/candidate/**</w:t>
            </w:r>
          </w:p>
        </w:tc>
        <w:tc>
          <w:tcPr>
            <w:tcW w:type="dxa" w:w="3331"/>
            <w:vAlign w:val="center"/>
            <w:shd w:fill="F3F6F9"/>
          </w:tcPr>
          <w:p>
            <w:pPr>
              <w:spacing w:after="20"/>
            </w:pPr>
            <w:r/>
            <w:r>
              <w:rPr>
                <w:rFonts w:ascii="Aptos" w:hAnsi="Aptos"/>
                <w:b w:val="0"/>
                <w:sz w:val="16"/>
              </w:rPr>
              <w:t>CANDIDATE</w:t>
            </w:r>
          </w:p>
        </w:tc>
        <w:tc>
          <w:tcPr>
            <w:tcW w:type="dxa" w:w="3331"/>
            <w:vAlign w:val="center"/>
            <w:shd w:fill="F3F6F9"/>
          </w:tcPr>
          <w:p>
            <w:pPr>
              <w:spacing w:after="20"/>
            </w:pPr>
            <w:r/>
            <w:r>
              <w:rPr>
                <w:rFonts w:ascii="Aptos" w:hAnsi="Aptos"/>
                <w:b w:val="0"/>
                <w:sz w:val="16"/>
              </w:rPr>
              <w:t>View eligible exams, manage own attempt, view released results.</w:t>
            </w:r>
          </w:p>
        </w:tc>
      </w:tr>
      <w:tr>
        <w:trPr>
          <w:cantSplit/>
        </w:trPr>
        <w:tc>
          <w:tcPr>
            <w:tcW w:type="dxa" w:w="3331"/>
            <w:vAlign w:val="center"/>
          </w:tcPr>
          <w:p>
            <w:pPr>
              <w:spacing w:after="20"/>
            </w:pPr>
            <w:r/>
            <w:r>
              <w:rPr>
                <w:rFonts w:ascii="Aptos" w:hAnsi="Aptos"/>
                <w:b w:val="0"/>
                <w:sz w:val="16"/>
              </w:rPr>
              <w:t>/api/v1/evaluator/**</w:t>
            </w:r>
          </w:p>
        </w:tc>
        <w:tc>
          <w:tcPr>
            <w:tcW w:type="dxa" w:w="3331"/>
            <w:vAlign w:val="center"/>
          </w:tcPr>
          <w:p>
            <w:pPr>
              <w:spacing w:after="20"/>
            </w:pPr>
            <w:r/>
            <w:r>
              <w:rPr>
                <w:rFonts w:ascii="Aptos" w:hAnsi="Aptos"/>
                <w:b w:val="0"/>
                <w:sz w:val="16"/>
              </w:rPr>
              <w:t>EVALUATOR</w:t>
            </w:r>
          </w:p>
        </w:tc>
        <w:tc>
          <w:tcPr>
            <w:tcW w:type="dxa" w:w="3331"/>
            <w:vAlign w:val="center"/>
          </w:tcPr>
          <w:p>
            <w:pPr>
              <w:spacing w:after="20"/>
            </w:pPr>
            <w:r/>
            <w:r>
              <w:rPr>
                <w:rFonts w:ascii="Aptos" w:hAnsi="Aptos"/>
                <w:b w:val="0"/>
                <w:sz w:val="16"/>
              </w:rPr>
              <w:t>View assigned submissions and submit evaluations.</w:t>
            </w:r>
          </w:p>
        </w:tc>
      </w:tr>
    </w:tbl>
    <w:p>
      <w:pPr>
        <w:spacing w:after="20"/>
      </w:pPr>
    </w:p>
    <w:p>
      <w:r>
        <w:t>Recommended policy: deny access by default for unclassified API paths, then explicitly permit public endpoints and allow each protected route by role. Use hasRole("CANDIDATE") with authorities named ROLE_CANDIDATE; do not mix hasRole and hasAuthority conventions inconsistently.</w:t>
      </w:r>
    </w:p>
    <w:p>
      <w:pPr>
        <w:pStyle w:val="Heading1"/>
      </w:pPr>
      <w:r>
        <w:t>11. Local Development Setup</w:t>
      </w:r>
    </w:p>
    <w:p>
      <w:pPr>
        <w:pStyle w:val="Heading2"/>
      </w:pPr>
      <w:r>
        <w:t>11.1 Prerequisites</w:t>
      </w:r>
    </w:p>
    <w:p>
      <w:pPr>
        <w:pStyle w:val="ListBullet"/>
        <w:spacing w:after="40"/>
      </w:pPr>
      <w:r>
        <w:t>JDK 17 installed and selected in Eclipse.</w:t>
      </w:r>
    </w:p>
    <w:p>
      <w:pPr>
        <w:pStyle w:val="ListBullet"/>
        <w:spacing w:after="40"/>
      </w:pPr>
      <w:r>
        <w:t>MySQL Server running locally.</w:t>
      </w:r>
    </w:p>
    <w:p>
      <w:pPr>
        <w:pStyle w:val="ListBullet"/>
        <w:spacing w:after="40"/>
      </w:pPr>
      <w:r>
        <w:t>Eclipse IDE with Maven project support.</w:t>
      </w:r>
    </w:p>
    <w:p>
      <w:pPr>
        <w:pStyle w:val="ListBullet"/>
        <w:spacing w:after="40"/>
      </w:pPr>
      <w:r>
        <w:t>Postman or another HTTP client.</w:t>
      </w:r>
    </w:p>
    <w:p>
      <w:pPr>
        <w:pStyle w:val="ListBullet"/>
        <w:spacing w:after="40"/>
      </w:pPr>
      <w:r>
        <w:t>Git repository access (repository URL was not provided in the current context).</w:t>
      </w:r>
    </w:p>
    <w:p>
      <w:pPr>
        <w:pStyle w:val="Heading2"/>
      </w:pPr>
      <w:r>
        <w:t>11.2 Setup procedure</w:t>
      </w:r>
    </w:p>
    <w:p>
      <w:pPr>
        <w:pStyle w:val="ListNumber"/>
        <w:spacing w:after="40"/>
      </w:pPr>
      <w:r>
        <w:t>Clone or import the Maven project into Eclipse.</w:t>
      </w:r>
    </w:p>
    <w:p>
      <w:pPr>
        <w:pStyle w:val="ListNumber"/>
        <w:spacing w:after="40"/>
      </w:pPr>
      <w:r>
        <w:t>Create the MySQL database named online_examination_system.</w:t>
      </w:r>
    </w:p>
    <w:p>
      <w:pPr>
        <w:pStyle w:val="ListNumber"/>
        <w:spacing w:after="40"/>
      </w:pPr>
      <w:r>
        <w:t>Configure DB_USERNAME, DB_PASSWORD, and JWT_SECRET in the local run configuration/environment. JWT_SECRET must be a strong Base64-encoded key; generate it locally and do not share it.</w:t>
      </w:r>
    </w:p>
    <w:p>
      <w:pPr>
        <w:pStyle w:val="ListNumber"/>
        <w:spacing w:after="40"/>
      </w:pPr>
      <w:r>
        <w:t>Confirm spring.datasource.url points to the local database and server.port is 8081 unless intentionally changed.</w:t>
      </w:r>
    </w:p>
    <w:p>
      <w:pPr>
        <w:pStyle w:val="ListNumber"/>
        <w:spacing w:after="40"/>
      </w:pPr>
      <w:r>
        <w:t>Run the Spring Boot application. Flyway should apply pending migrations and Hibernate ddl-auto=validate should verify mappings against the schema.</w:t>
      </w:r>
    </w:p>
    <w:p>
      <w:pPr>
        <w:pStyle w:val="ListNumber"/>
        <w:spacing w:after="40"/>
      </w:pPr>
      <w:r>
        <w:t>Use Postman to register a test candidate, log in, copy the accessToken, and call a protected test endpoint if a maintained test endpoint exists.</w:t>
      </w:r>
    </w:p>
    <w:p>
      <w:pPr>
        <w:pStyle w:val="Heading2"/>
      </w:pPr>
      <w:r>
        <w:t>11.3 Environment configuration guidance</w:t>
      </w:r>
    </w:p>
    <w:p>
      <w:r>
        <w:t>Keep application.properties limited to non-secret defaults. Provide environment-specific overrides through environment variables or untracked local configuration. Do not commit passwords, signing keys, or real user data.</w:t>
      </w:r>
    </w:p>
    <w:p>
      <w:pPr>
        <w:pStyle w:val="Heading2"/>
      </w:pPr>
      <w:r>
        <w:t>11.4 Database migration rules</w:t>
      </w:r>
    </w:p>
    <w:p>
      <w:pPr>
        <w:pStyle w:val="ListBullet"/>
        <w:spacing w:after="40"/>
      </w:pPr>
      <w:r>
        <w:t>Add a new Flyway migration for each schema change (for example, V2__add_exam_tables.sql).</w:t>
      </w:r>
    </w:p>
    <w:p>
      <w:pPr>
        <w:pStyle w:val="ListBullet"/>
        <w:spacing w:after="40"/>
      </w:pPr>
      <w:r>
        <w:t>Do not edit a migration that has already been applied in a shared environment; add a forward migration instead.</w:t>
      </w:r>
    </w:p>
    <w:p>
      <w:pPr>
        <w:pStyle w:val="ListBullet"/>
        <w:spacing w:after="40"/>
      </w:pPr>
      <w:r>
        <w:t>Use explicit constraints and indexes for unique email, foreign keys, and common query patterns.</w:t>
      </w:r>
    </w:p>
    <w:p>
      <w:pPr>
        <w:pStyle w:val="ListBullet"/>
        <w:spacing w:after="40"/>
      </w:pPr>
      <w:r>
        <w:t>Test migrations against an empty database and a database containing representative development data.</w:t>
      </w:r>
    </w:p>
    <w:p>
      <w:pPr>
        <w:pStyle w:val="Heading1"/>
      </w:pPr>
      <w:r>
        <w:t>12. Verification and Test Plan</w:t>
      </w:r>
    </w:p>
    <w:p>
      <w:pPr>
        <w:pStyle w:val="Heading2"/>
      </w:pPr>
      <w:r>
        <w:t>12.1 Phase 1 smoke tests</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3331"/>
            <w:vAlign w:val="center"/>
            <w:shd w:fill="17365D"/>
          </w:tcPr>
          <w:p>
            <w:pPr>
              <w:spacing w:after="20"/>
            </w:pPr>
            <w:r/>
            <w:r>
              <w:rPr>
                <w:rFonts w:ascii="Aptos" w:hAnsi="Aptos"/>
                <w:b/>
                <w:color w:val="FFFFFF"/>
                <w:sz w:val="17"/>
              </w:rPr>
              <w:t>Test</w:t>
            </w:r>
          </w:p>
        </w:tc>
        <w:tc>
          <w:tcPr>
            <w:tcW w:type="dxa" w:w="3331"/>
            <w:vAlign w:val="center"/>
            <w:shd w:fill="17365D"/>
          </w:tcPr>
          <w:p>
            <w:pPr>
              <w:spacing w:after="20"/>
            </w:pPr>
            <w:r/>
            <w:r>
              <w:rPr>
                <w:rFonts w:ascii="Aptos" w:hAnsi="Aptos"/>
                <w:b/>
                <w:color w:val="FFFFFF"/>
                <w:sz w:val="17"/>
              </w:rPr>
              <w:t>Expected outcome</w:t>
            </w:r>
          </w:p>
        </w:tc>
        <w:tc>
          <w:tcPr>
            <w:tcW w:type="dxa" w:w="3331"/>
            <w:vAlign w:val="center"/>
            <w:shd w:fill="17365D"/>
          </w:tcPr>
          <w:p>
            <w:pPr>
              <w:spacing w:after="20"/>
            </w:pPr>
            <w:r/>
            <w:r>
              <w:rPr>
                <w:rFonts w:ascii="Aptos" w:hAnsi="Aptos"/>
                <w:b/>
                <w:color w:val="FFFFFF"/>
                <w:sz w:val="17"/>
              </w:rPr>
              <w:t>Status from development session</w:t>
            </w:r>
          </w:p>
        </w:tc>
      </w:tr>
      <w:tr>
        <w:trPr>
          <w:cantSplit/>
        </w:trPr>
        <w:tc>
          <w:tcPr>
            <w:tcW w:type="dxa" w:w="3331"/>
            <w:vAlign w:val="center"/>
          </w:tcPr>
          <w:p>
            <w:pPr>
              <w:spacing w:after="20"/>
            </w:pPr>
            <w:r/>
            <w:r>
              <w:rPr>
                <w:rFonts w:ascii="Aptos" w:hAnsi="Aptos"/>
                <w:b w:val="0"/>
                <w:sz w:val="16"/>
              </w:rPr>
              <w:t>Application startup</w:t>
            </w:r>
          </w:p>
        </w:tc>
        <w:tc>
          <w:tcPr>
            <w:tcW w:type="dxa" w:w="3331"/>
            <w:vAlign w:val="center"/>
          </w:tcPr>
          <w:p>
            <w:pPr>
              <w:spacing w:after="20"/>
            </w:pPr>
            <w:r/>
            <w:r>
              <w:rPr>
                <w:rFonts w:ascii="Aptos" w:hAnsi="Aptos"/>
                <w:b w:val="0"/>
                <w:sz w:val="16"/>
              </w:rPr>
              <w:t>Application starts without configuration exceptions.</w:t>
            </w:r>
          </w:p>
        </w:tc>
        <w:tc>
          <w:tcPr>
            <w:tcW w:type="dxa" w:w="3331"/>
            <w:vAlign w:val="center"/>
          </w:tcPr>
          <w:p>
            <w:pPr>
              <w:spacing w:after="20"/>
            </w:pPr>
            <w:r/>
            <w:r>
              <w:rPr>
                <w:rFonts w:ascii="Aptos" w:hAnsi="Aptos"/>
                <w:b w:val="0"/>
                <w:sz w:val="16"/>
              </w:rPr>
              <w:t>Verified.</w:t>
            </w:r>
          </w:p>
        </w:tc>
      </w:tr>
      <w:tr>
        <w:trPr>
          <w:cantSplit/>
        </w:trPr>
        <w:tc>
          <w:tcPr>
            <w:tcW w:type="dxa" w:w="3331"/>
            <w:vAlign w:val="center"/>
            <w:shd w:fill="F3F6F9"/>
          </w:tcPr>
          <w:p>
            <w:pPr>
              <w:spacing w:after="20"/>
            </w:pPr>
            <w:r/>
            <w:r>
              <w:rPr>
                <w:rFonts w:ascii="Aptos" w:hAnsi="Aptos"/>
                <w:b w:val="0"/>
                <w:sz w:val="16"/>
              </w:rPr>
              <w:t>Database connection</w:t>
            </w:r>
          </w:p>
        </w:tc>
        <w:tc>
          <w:tcPr>
            <w:tcW w:type="dxa" w:w="3331"/>
            <w:vAlign w:val="center"/>
            <w:shd w:fill="F3F6F9"/>
          </w:tcPr>
          <w:p>
            <w:pPr>
              <w:spacing w:after="20"/>
            </w:pPr>
            <w:r/>
            <w:r>
              <w:rPr>
                <w:rFonts w:ascii="Aptos" w:hAnsi="Aptos"/>
                <w:b w:val="0"/>
                <w:sz w:val="16"/>
              </w:rPr>
              <w:t>Application connects to online_examination_system.</w:t>
            </w:r>
          </w:p>
        </w:tc>
        <w:tc>
          <w:tcPr>
            <w:tcW w:type="dxa" w:w="3331"/>
            <w:vAlign w:val="center"/>
            <w:shd w:fill="F3F6F9"/>
          </w:tcPr>
          <w:p>
            <w:pPr>
              <w:spacing w:after="20"/>
            </w:pPr>
            <w:r/>
            <w:r>
              <w:rPr>
                <w:rFonts w:ascii="Aptos" w:hAnsi="Aptos"/>
                <w:b w:val="0"/>
                <w:sz w:val="16"/>
              </w:rPr>
              <w:t>Verified.</w:t>
            </w:r>
          </w:p>
        </w:tc>
      </w:tr>
      <w:tr>
        <w:trPr>
          <w:cantSplit/>
        </w:trPr>
        <w:tc>
          <w:tcPr>
            <w:tcW w:type="dxa" w:w="3331"/>
            <w:vAlign w:val="center"/>
          </w:tcPr>
          <w:p>
            <w:pPr>
              <w:spacing w:after="20"/>
            </w:pPr>
            <w:r/>
            <w:r>
              <w:rPr>
                <w:rFonts w:ascii="Aptos" w:hAnsi="Aptos"/>
                <w:b w:val="0"/>
                <w:sz w:val="16"/>
              </w:rPr>
              <w:t>Flyway migration</w:t>
            </w:r>
          </w:p>
        </w:tc>
        <w:tc>
          <w:tcPr>
            <w:tcW w:type="dxa" w:w="3331"/>
            <w:vAlign w:val="center"/>
          </w:tcPr>
          <w:p>
            <w:pPr>
              <w:spacing w:after="20"/>
            </w:pPr>
            <w:r/>
            <w:r>
              <w:rPr>
                <w:rFonts w:ascii="Aptos" w:hAnsi="Aptos"/>
                <w:b w:val="0"/>
                <w:sz w:val="16"/>
              </w:rPr>
              <w:t>Initial migration is recorded and schema exists.</w:t>
            </w:r>
          </w:p>
        </w:tc>
        <w:tc>
          <w:tcPr>
            <w:tcW w:type="dxa" w:w="3331"/>
            <w:vAlign w:val="center"/>
          </w:tcPr>
          <w:p>
            <w:pPr>
              <w:spacing w:after="20"/>
            </w:pPr>
            <w:r/>
            <w:r>
              <w:rPr>
                <w:rFonts w:ascii="Aptos" w:hAnsi="Aptos"/>
                <w:b w:val="0"/>
                <w:sz w:val="16"/>
              </w:rPr>
              <w:t>Verified.</w:t>
            </w:r>
          </w:p>
        </w:tc>
      </w:tr>
      <w:tr>
        <w:trPr>
          <w:cantSplit/>
        </w:trPr>
        <w:tc>
          <w:tcPr>
            <w:tcW w:type="dxa" w:w="3331"/>
            <w:vAlign w:val="center"/>
            <w:shd w:fill="F3F6F9"/>
          </w:tcPr>
          <w:p>
            <w:pPr>
              <w:spacing w:after="20"/>
            </w:pPr>
            <w:r/>
            <w:r>
              <w:rPr>
                <w:rFonts w:ascii="Aptos" w:hAnsi="Aptos"/>
                <w:b w:val="0"/>
                <w:sz w:val="16"/>
              </w:rPr>
              <w:t>Candidate registration</w:t>
            </w:r>
          </w:p>
        </w:tc>
        <w:tc>
          <w:tcPr>
            <w:tcW w:type="dxa" w:w="3331"/>
            <w:vAlign w:val="center"/>
            <w:shd w:fill="F3F6F9"/>
          </w:tcPr>
          <w:p>
            <w:pPr>
              <w:spacing w:after="20"/>
            </w:pPr>
            <w:r/>
            <w:r>
              <w:rPr>
                <w:rFonts w:ascii="Aptos" w:hAnsi="Aptos"/>
                <w:b w:val="0"/>
                <w:sz w:val="16"/>
              </w:rPr>
              <w:t>Valid request creates a user and returns 201.</w:t>
            </w:r>
          </w:p>
        </w:tc>
        <w:tc>
          <w:tcPr>
            <w:tcW w:type="dxa" w:w="3331"/>
            <w:vAlign w:val="center"/>
            <w:shd w:fill="F3F6F9"/>
          </w:tcPr>
          <w:p>
            <w:pPr>
              <w:spacing w:after="20"/>
            </w:pPr>
            <w:r/>
            <w:r>
              <w:rPr>
                <w:rFonts w:ascii="Aptos" w:hAnsi="Aptos"/>
                <w:b w:val="0"/>
                <w:sz w:val="16"/>
              </w:rPr>
              <w:t>Verified.</w:t>
            </w:r>
          </w:p>
        </w:tc>
      </w:tr>
      <w:tr>
        <w:trPr>
          <w:cantSplit/>
        </w:trPr>
        <w:tc>
          <w:tcPr>
            <w:tcW w:type="dxa" w:w="3331"/>
            <w:vAlign w:val="center"/>
          </w:tcPr>
          <w:p>
            <w:pPr>
              <w:spacing w:after="20"/>
            </w:pPr>
            <w:r/>
            <w:r>
              <w:rPr>
                <w:rFonts w:ascii="Aptos" w:hAnsi="Aptos"/>
                <w:b w:val="0"/>
                <w:sz w:val="16"/>
              </w:rPr>
              <w:t>Password storage</w:t>
            </w:r>
          </w:p>
        </w:tc>
        <w:tc>
          <w:tcPr>
            <w:tcW w:type="dxa" w:w="3331"/>
            <w:vAlign w:val="center"/>
          </w:tcPr>
          <w:p>
            <w:pPr>
              <w:spacing w:after="20"/>
            </w:pPr>
            <w:r/>
            <w:r>
              <w:rPr>
                <w:rFonts w:ascii="Aptos" w:hAnsi="Aptos"/>
                <w:b w:val="0"/>
                <w:sz w:val="16"/>
              </w:rPr>
              <w:t>Database contains BCrypt hash, not submitted plaintext.</w:t>
            </w:r>
          </w:p>
        </w:tc>
        <w:tc>
          <w:tcPr>
            <w:tcW w:type="dxa" w:w="3331"/>
            <w:vAlign w:val="center"/>
          </w:tcPr>
          <w:p>
            <w:pPr>
              <w:spacing w:after="20"/>
            </w:pPr>
            <w:r/>
            <w:r>
              <w:rPr>
                <w:rFonts w:ascii="Aptos" w:hAnsi="Aptos"/>
                <w:b w:val="0"/>
                <w:sz w:val="16"/>
              </w:rPr>
              <w:t>Verified.</w:t>
            </w:r>
          </w:p>
        </w:tc>
      </w:tr>
      <w:tr>
        <w:trPr>
          <w:cantSplit/>
        </w:trPr>
        <w:tc>
          <w:tcPr>
            <w:tcW w:type="dxa" w:w="3331"/>
            <w:vAlign w:val="center"/>
            <w:shd w:fill="F3F6F9"/>
          </w:tcPr>
          <w:p>
            <w:pPr>
              <w:spacing w:after="20"/>
            </w:pPr>
            <w:r/>
            <w:r>
              <w:rPr>
                <w:rFonts w:ascii="Aptos" w:hAnsi="Aptos"/>
                <w:b w:val="0"/>
                <w:sz w:val="16"/>
              </w:rPr>
              <w:t>Candidate login</w:t>
            </w:r>
          </w:p>
        </w:tc>
        <w:tc>
          <w:tcPr>
            <w:tcW w:type="dxa" w:w="3331"/>
            <w:vAlign w:val="center"/>
            <w:shd w:fill="F3F6F9"/>
          </w:tcPr>
          <w:p>
            <w:pPr>
              <w:spacing w:after="20"/>
            </w:pPr>
            <w:r/>
            <w:r>
              <w:rPr>
                <w:rFonts w:ascii="Aptos" w:hAnsi="Aptos"/>
                <w:b w:val="0"/>
                <w:sz w:val="16"/>
              </w:rPr>
              <w:t>Valid credentials return 200 and JWT.</w:t>
            </w:r>
          </w:p>
        </w:tc>
        <w:tc>
          <w:tcPr>
            <w:tcW w:type="dxa" w:w="3331"/>
            <w:vAlign w:val="center"/>
            <w:shd w:fill="F3F6F9"/>
          </w:tcPr>
          <w:p>
            <w:pPr>
              <w:spacing w:after="20"/>
            </w:pPr>
            <w:r/>
            <w:r>
              <w:rPr>
                <w:rFonts w:ascii="Aptos" w:hAnsi="Aptos"/>
                <w:b w:val="0"/>
                <w:sz w:val="16"/>
              </w:rPr>
              <w:t>Verified.</w:t>
            </w:r>
          </w:p>
        </w:tc>
      </w:tr>
      <w:tr>
        <w:trPr>
          <w:cantSplit/>
        </w:trPr>
        <w:tc>
          <w:tcPr>
            <w:tcW w:type="dxa" w:w="3331"/>
            <w:vAlign w:val="center"/>
          </w:tcPr>
          <w:p>
            <w:pPr>
              <w:spacing w:after="20"/>
            </w:pPr>
            <w:r/>
            <w:r>
              <w:rPr>
                <w:rFonts w:ascii="Aptos" w:hAnsi="Aptos"/>
                <w:b w:val="0"/>
                <w:sz w:val="16"/>
              </w:rPr>
              <w:t>Invalid login</w:t>
            </w:r>
          </w:p>
        </w:tc>
        <w:tc>
          <w:tcPr>
            <w:tcW w:type="dxa" w:w="3331"/>
            <w:vAlign w:val="center"/>
          </w:tcPr>
          <w:p>
            <w:pPr>
              <w:spacing w:after="20"/>
            </w:pPr>
            <w:r/>
            <w:r>
              <w:rPr>
                <w:rFonts w:ascii="Aptos" w:hAnsi="Aptos"/>
                <w:b w:val="0"/>
                <w:sz w:val="16"/>
              </w:rPr>
              <w:t>Invalid credentials rejected with 401.</w:t>
            </w:r>
          </w:p>
        </w:tc>
        <w:tc>
          <w:tcPr>
            <w:tcW w:type="dxa" w:w="3331"/>
            <w:vAlign w:val="center"/>
          </w:tcPr>
          <w:p>
            <w:pPr>
              <w:spacing w:after="20"/>
            </w:pPr>
            <w:r/>
            <w:r>
              <w:rPr>
                <w:rFonts w:ascii="Aptos" w:hAnsi="Aptos"/>
                <w:b w:val="0"/>
                <w:sz w:val="16"/>
              </w:rPr>
              <w:t>Implemented intent; retest in automated suite.</w:t>
            </w:r>
          </w:p>
        </w:tc>
      </w:tr>
      <w:tr>
        <w:trPr>
          <w:cantSplit/>
        </w:trPr>
        <w:tc>
          <w:tcPr>
            <w:tcW w:type="dxa" w:w="3331"/>
            <w:vAlign w:val="center"/>
            <w:shd w:fill="F3F6F9"/>
          </w:tcPr>
          <w:p>
            <w:pPr>
              <w:spacing w:after="20"/>
            </w:pPr>
            <w:r/>
            <w:r>
              <w:rPr>
                <w:rFonts w:ascii="Aptos" w:hAnsi="Aptos"/>
                <w:b w:val="0"/>
                <w:sz w:val="16"/>
              </w:rPr>
              <w:t>Valid Bearer token</w:t>
            </w:r>
          </w:p>
        </w:tc>
        <w:tc>
          <w:tcPr>
            <w:tcW w:type="dxa" w:w="3331"/>
            <w:vAlign w:val="center"/>
            <w:shd w:fill="F3F6F9"/>
          </w:tcPr>
          <w:p>
            <w:pPr>
              <w:spacing w:after="20"/>
            </w:pPr>
            <w:r/>
            <w:r>
              <w:rPr>
                <w:rFonts w:ascii="Aptos" w:hAnsi="Aptos"/>
                <w:b w:val="0"/>
                <w:sz w:val="16"/>
              </w:rPr>
              <w:t>Protected endpoint returns 200.</w:t>
            </w:r>
          </w:p>
        </w:tc>
        <w:tc>
          <w:tcPr>
            <w:tcW w:type="dxa" w:w="3331"/>
            <w:vAlign w:val="center"/>
            <w:shd w:fill="F3F6F9"/>
          </w:tcPr>
          <w:p>
            <w:pPr>
              <w:spacing w:after="20"/>
            </w:pPr>
            <w:r/>
            <w:r>
              <w:rPr>
                <w:rFonts w:ascii="Aptos" w:hAnsi="Aptos"/>
                <w:b w:val="0"/>
                <w:sz w:val="16"/>
              </w:rPr>
              <w:t>Verified.</w:t>
            </w:r>
          </w:p>
        </w:tc>
      </w:tr>
      <w:tr>
        <w:trPr>
          <w:cantSplit/>
        </w:trPr>
        <w:tc>
          <w:tcPr>
            <w:tcW w:type="dxa" w:w="3331"/>
            <w:vAlign w:val="center"/>
          </w:tcPr>
          <w:p>
            <w:pPr>
              <w:spacing w:after="20"/>
            </w:pPr>
            <w:r/>
            <w:r>
              <w:rPr>
                <w:rFonts w:ascii="Aptos" w:hAnsi="Aptos"/>
                <w:b w:val="0"/>
                <w:sz w:val="16"/>
              </w:rPr>
              <w:t>Invalid/expired token</w:t>
            </w:r>
          </w:p>
        </w:tc>
        <w:tc>
          <w:tcPr>
            <w:tcW w:type="dxa" w:w="3331"/>
            <w:vAlign w:val="center"/>
          </w:tcPr>
          <w:p>
            <w:pPr>
              <w:spacing w:after="20"/>
            </w:pPr>
            <w:r/>
            <w:r>
              <w:rPr>
                <w:rFonts w:ascii="Aptos" w:hAnsi="Aptos"/>
                <w:b w:val="0"/>
                <w:sz w:val="16"/>
              </w:rPr>
              <w:t>Protected endpoint rejects request.</w:t>
            </w:r>
          </w:p>
        </w:tc>
        <w:tc>
          <w:tcPr>
            <w:tcW w:type="dxa" w:w="3331"/>
            <w:vAlign w:val="center"/>
          </w:tcPr>
          <w:p>
            <w:pPr>
              <w:spacing w:after="20"/>
            </w:pPr>
            <w:r/>
            <w:r>
              <w:rPr>
                <w:rFonts w:ascii="Aptos" w:hAnsi="Aptos"/>
                <w:b w:val="0"/>
                <w:sz w:val="16"/>
              </w:rPr>
              <w:t>Must be covered by repeatable tests.</w:t>
            </w:r>
          </w:p>
        </w:tc>
      </w:tr>
    </w:tbl>
    <w:p>
      <w:pPr>
        <w:spacing w:after="20"/>
      </w:pPr>
    </w:p>
    <w:p>
      <w:pPr>
        <w:pStyle w:val="Heading2"/>
      </w:pPr>
      <w:r>
        <w:t>12.2 RBAC test matrix — next milestone</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cantSplit/>
        </w:trPr>
        <w:tc>
          <w:tcPr>
            <w:tcW w:type="dxa" w:w="1999"/>
            <w:vAlign w:val="center"/>
            <w:shd w:fill="17365D"/>
          </w:tcPr>
          <w:p>
            <w:pPr>
              <w:spacing w:after="20"/>
            </w:pPr>
            <w:r/>
            <w:r>
              <w:rPr>
                <w:rFonts w:ascii="Aptos" w:hAnsi="Aptos"/>
                <w:b/>
                <w:color w:val="FFFFFF"/>
                <w:sz w:val="17"/>
              </w:rPr>
              <w:t>Request</w:t>
            </w:r>
          </w:p>
        </w:tc>
        <w:tc>
          <w:tcPr>
            <w:tcW w:type="dxa" w:w="1999"/>
            <w:vAlign w:val="center"/>
            <w:shd w:fill="17365D"/>
          </w:tcPr>
          <w:p>
            <w:pPr>
              <w:spacing w:after="20"/>
            </w:pPr>
            <w:r/>
            <w:r>
              <w:rPr>
                <w:rFonts w:ascii="Aptos" w:hAnsi="Aptos"/>
                <w:b/>
                <w:color w:val="FFFFFF"/>
                <w:sz w:val="17"/>
              </w:rPr>
              <w:t>No token</w:t>
            </w:r>
          </w:p>
        </w:tc>
        <w:tc>
          <w:tcPr>
            <w:tcW w:type="dxa" w:w="1999"/>
            <w:vAlign w:val="center"/>
            <w:shd w:fill="17365D"/>
          </w:tcPr>
          <w:p>
            <w:pPr>
              <w:spacing w:after="20"/>
            </w:pPr>
            <w:r/>
            <w:r>
              <w:rPr>
                <w:rFonts w:ascii="Aptos" w:hAnsi="Aptos"/>
                <w:b/>
                <w:color w:val="FFFFFF"/>
                <w:sz w:val="17"/>
              </w:rPr>
              <w:t>CANDIDATE token</w:t>
            </w:r>
          </w:p>
        </w:tc>
        <w:tc>
          <w:tcPr>
            <w:tcW w:type="dxa" w:w="1999"/>
            <w:vAlign w:val="center"/>
            <w:shd w:fill="17365D"/>
          </w:tcPr>
          <w:p>
            <w:pPr>
              <w:spacing w:after="20"/>
            </w:pPr>
            <w:r/>
            <w:r>
              <w:rPr>
                <w:rFonts w:ascii="Aptos" w:hAnsi="Aptos"/>
                <w:b/>
                <w:color w:val="FFFFFF"/>
                <w:sz w:val="17"/>
              </w:rPr>
              <w:t>EVALUATOR token</w:t>
            </w:r>
          </w:p>
        </w:tc>
        <w:tc>
          <w:tcPr>
            <w:tcW w:type="dxa" w:w="1999"/>
            <w:vAlign w:val="center"/>
            <w:shd w:fill="17365D"/>
          </w:tcPr>
          <w:p>
            <w:pPr>
              <w:spacing w:after="20"/>
            </w:pPr>
            <w:r/>
            <w:r>
              <w:rPr>
                <w:rFonts w:ascii="Aptos" w:hAnsi="Aptos"/>
                <w:b/>
                <w:color w:val="FFFFFF"/>
                <w:sz w:val="17"/>
              </w:rPr>
              <w:t>ADMIN token</w:t>
            </w:r>
          </w:p>
        </w:tc>
      </w:tr>
      <w:tr>
        <w:trPr>
          <w:cantSplit/>
        </w:trPr>
        <w:tc>
          <w:tcPr>
            <w:tcW w:type="dxa" w:w="1999"/>
            <w:vAlign w:val="center"/>
          </w:tcPr>
          <w:p>
            <w:pPr>
              <w:spacing w:after="20"/>
            </w:pPr>
            <w:r/>
            <w:r>
              <w:rPr>
                <w:rFonts w:ascii="Aptos" w:hAnsi="Aptos"/>
                <w:b w:val="0"/>
                <w:sz w:val="16"/>
              </w:rPr>
              <w:t>GET /api/v1/admin/test</w:t>
            </w:r>
          </w:p>
        </w:tc>
        <w:tc>
          <w:tcPr>
            <w:tcW w:type="dxa" w:w="1999"/>
            <w:vAlign w:val="center"/>
          </w:tcPr>
          <w:p>
            <w:pPr>
              <w:spacing w:after="20"/>
            </w:pPr>
            <w:r/>
            <w:r>
              <w:rPr>
                <w:rFonts w:ascii="Aptos" w:hAnsi="Aptos"/>
                <w:b w:val="0"/>
                <w:sz w:val="16"/>
              </w:rPr>
              <w:t>401</w:t>
            </w:r>
          </w:p>
        </w:tc>
        <w:tc>
          <w:tcPr>
            <w:tcW w:type="dxa" w:w="1999"/>
            <w:vAlign w:val="center"/>
          </w:tcPr>
          <w:p>
            <w:pPr>
              <w:spacing w:after="20"/>
            </w:pPr>
            <w:r/>
            <w:r>
              <w:rPr>
                <w:rFonts w:ascii="Aptos" w:hAnsi="Aptos"/>
                <w:b w:val="0"/>
                <w:sz w:val="16"/>
              </w:rPr>
              <w:t>403</w:t>
            </w:r>
          </w:p>
        </w:tc>
        <w:tc>
          <w:tcPr>
            <w:tcW w:type="dxa" w:w="1999"/>
            <w:vAlign w:val="center"/>
          </w:tcPr>
          <w:p>
            <w:pPr>
              <w:spacing w:after="20"/>
            </w:pPr>
            <w:r/>
            <w:r>
              <w:rPr>
                <w:rFonts w:ascii="Aptos" w:hAnsi="Aptos"/>
                <w:b w:val="0"/>
                <w:sz w:val="16"/>
              </w:rPr>
              <w:t>403</w:t>
            </w:r>
          </w:p>
        </w:tc>
        <w:tc>
          <w:tcPr>
            <w:tcW w:type="dxa" w:w="1999"/>
            <w:vAlign w:val="center"/>
          </w:tcPr>
          <w:p>
            <w:pPr>
              <w:spacing w:after="20"/>
            </w:pPr>
            <w:r/>
            <w:r>
              <w:rPr>
                <w:rFonts w:ascii="Aptos" w:hAnsi="Aptos"/>
                <w:b w:val="0"/>
                <w:sz w:val="16"/>
              </w:rPr>
              <w:t>200</w:t>
            </w:r>
          </w:p>
        </w:tc>
      </w:tr>
      <w:tr>
        <w:trPr>
          <w:cantSplit/>
        </w:trPr>
        <w:tc>
          <w:tcPr>
            <w:tcW w:type="dxa" w:w="1999"/>
            <w:vAlign w:val="center"/>
            <w:shd w:fill="F3F6F9"/>
          </w:tcPr>
          <w:p>
            <w:pPr>
              <w:spacing w:after="20"/>
            </w:pPr>
            <w:r/>
            <w:r>
              <w:rPr>
                <w:rFonts w:ascii="Aptos" w:hAnsi="Aptos"/>
                <w:b w:val="0"/>
                <w:sz w:val="16"/>
              </w:rPr>
              <w:t>GET /api/v1/candidate/test</w:t>
            </w:r>
          </w:p>
        </w:tc>
        <w:tc>
          <w:tcPr>
            <w:tcW w:type="dxa" w:w="1999"/>
            <w:vAlign w:val="center"/>
            <w:shd w:fill="F3F6F9"/>
          </w:tcPr>
          <w:p>
            <w:pPr>
              <w:spacing w:after="20"/>
            </w:pPr>
            <w:r/>
            <w:r>
              <w:rPr>
                <w:rFonts w:ascii="Aptos" w:hAnsi="Aptos"/>
                <w:b w:val="0"/>
                <w:sz w:val="16"/>
              </w:rPr>
              <w:t>401</w:t>
            </w:r>
          </w:p>
        </w:tc>
        <w:tc>
          <w:tcPr>
            <w:tcW w:type="dxa" w:w="1999"/>
            <w:vAlign w:val="center"/>
            <w:shd w:fill="F3F6F9"/>
          </w:tcPr>
          <w:p>
            <w:pPr>
              <w:spacing w:after="20"/>
            </w:pPr>
            <w:r/>
            <w:r>
              <w:rPr>
                <w:rFonts w:ascii="Aptos" w:hAnsi="Aptos"/>
                <w:b w:val="0"/>
                <w:sz w:val="16"/>
              </w:rPr>
              <w:t>200</w:t>
            </w:r>
          </w:p>
        </w:tc>
        <w:tc>
          <w:tcPr>
            <w:tcW w:type="dxa" w:w="1999"/>
            <w:vAlign w:val="center"/>
            <w:shd w:fill="F3F6F9"/>
          </w:tcPr>
          <w:p>
            <w:pPr>
              <w:spacing w:after="20"/>
            </w:pPr>
            <w:r/>
            <w:r>
              <w:rPr>
                <w:rFonts w:ascii="Aptos" w:hAnsi="Aptos"/>
                <w:b w:val="0"/>
                <w:sz w:val="16"/>
              </w:rPr>
              <w:t>403</w:t>
            </w:r>
          </w:p>
        </w:tc>
        <w:tc>
          <w:tcPr>
            <w:tcW w:type="dxa" w:w="1999"/>
            <w:vAlign w:val="center"/>
            <w:shd w:fill="F3F6F9"/>
          </w:tcPr>
          <w:p>
            <w:pPr>
              <w:spacing w:after="20"/>
            </w:pPr>
            <w:r/>
            <w:r>
              <w:rPr>
                <w:rFonts w:ascii="Aptos" w:hAnsi="Aptos"/>
                <w:b w:val="0"/>
                <w:sz w:val="16"/>
              </w:rPr>
              <w:t>403</w:t>
            </w:r>
          </w:p>
        </w:tc>
      </w:tr>
      <w:tr>
        <w:trPr>
          <w:cantSplit/>
        </w:trPr>
        <w:tc>
          <w:tcPr>
            <w:tcW w:type="dxa" w:w="1999"/>
            <w:vAlign w:val="center"/>
          </w:tcPr>
          <w:p>
            <w:pPr>
              <w:spacing w:after="20"/>
            </w:pPr>
            <w:r/>
            <w:r>
              <w:rPr>
                <w:rFonts w:ascii="Aptos" w:hAnsi="Aptos"/>
                <w:b w:val="0"/>
                <w:sz w:val="16"/>
              </w:rPr>
              <w:t>GET /api/v1/evaluator/test</w:t>
            </w:r>
          </w:p>
        </w:tc>
        <w:tc>
          <w:tcPr>
            <w:tcW w:type="dxa" w:w="1999"/>
            <w:vAlign w:val="center"/>
          </w:tcPr>
          <w:p>
            <w:pPr>
              <w:spacing w:after="20"/>
            </w:pPr>
            <w:r/>
            <w:r>
              <w:rPr>
                <w:rFonts w:ascii="Aptos" w:hAnsi="Aptos"/>
                <w:b w:val="0"/>
                <w:sz w:val="16"/>
              </w:rPr>
              <w:t>401</w:t>
            </w:r>
          </w:p>
        </w:tc>
        <w:tc>
          <w:tcPr>
            <w:tcW w:type="dxa" w:w="1999"/>
            <w:vAlign w:val="center"/>
          </w:tcPr>
          <w:p>
            <w:pPr>
              <w:spacing w:after="20"/>
            </w:pPr>
            <w:r/>
            <w:r>
              <w:rPr>
                <w:rFonts w:ascii="Aptos" w:hAnsi="Aptos"/>
                <w:b w:val="0"/>
                <w:sz w:val="16"/>
              </w:rPr>
              <w:t>403</w:t>
            </w:r>
          </w:p>
        </w:tc>
        <w:tc>
          <w:tcPr>
            <w:tcW w:type="dxa" w:w="1999"/>
            <w:vAlign w:val="center"/>
          </w:tcPr>
          <w:p>
            <w:pPr>
              <w:spacing w:after="20"/>
            </w:pPr>
            <w:r/>
            <w:r>
              <w:rPr>
                <w:rFonts w:ascii="Aptos" w:hAnsi="Aptos"/>
                <w:b w:val="0"/>
                <w:sz w:val="16"/>
              </w:rPr>
              <w:t>200</w:t>
            </w:r>
          </w:p>
        </w:tc>
        <w:tc>
          <w:tcPr>
            <w:tcW w:type="dxa" w:w="1999"/>
            <w:vAlign w:val="center"/>
          </w:tcPr>
          <w:p>
            <w:pPr>
              <w:spacing w:after="20"/>
            </w:pPr>
            <w:r/>
            <w:r>
              <w:rPr>
                <w:rFonts w:ascii="Aptos" w:hAnsi="Aptos"/>
                <w:b w:val="0"/>
                <w:sz w:val="16"/>
              </w:rPr>
              <w:t>403</w:t>
            </w:r>
          </w:p>
        </w:tc>
      </w:tr>
    </w:tbl>
    <w:p>
      <w:pPr>
        <w:spacing w:after="20"/>
      </w:pPr>
    </w:p>
    <w:p>
      <w:r>
        <w:t>The test paths above are illustrative test endpoints and must be created only in a development/test profile or removed after tests. These results are target expectations, not yet verified project results.</w:t>
      </w:r>
    </w:p>
    <w:p>
      <w:pPr>
        <w:pStyle w:val="Heading2"/>
      </w:pPr>
      <w:r>
        <w:t>12.3 Minimum automated test suite</w:t>
      </w:r>
    </w:p>
    <w:p>
      <w:pPr>
        <w:pStyle w:val="ListBullet"/>
        <w:spacing w:after="40"/>
      </w:pPr>
      <w:r>
        <w:t>Unit tests for AuthService registration and login outcomes.</w:t>
      </w:r>
    </w:p>
    <w:p>
      <w:pPr>
        <w:pStyle w:val="ListBullet"/>
        <w:spacing w:after="40"/>
      </w:pPr>
      <w:r>
        <w:t>JWT tests for valid signature, expired token, malformed token, wrong signing key, and subject extraction.</w:t>
      </w:r>
    </w:p>
    <w:p>
      <w:pPr>
        <w:pStyle w:val="ListBullet"/>
        <w:spacing w:after="40"/>
      </w:pPr>
      <w:r>
        <w:t>Repository/integration tests for unique email and disabled users.</w:t>
      </w:r>
    </w:p>
    <w:p>
      <w:pPr>
        <w:pStyle w:val="ListBullet"/>
        <w:spacing w:after="40"/>
      </w:pPr>
      <w:r>
        <w:t>MockMvc or full integration tests for 401/403/200 behavior by role.</w:t>
      </w:r>
    </w:p>
    <w:p>
      <w:pPr>
        <w:pStyle w:val="ListBullet"/>
        <w:spacing w:after="40"/>
      </w:pPr>
      <w:r>
        <w:t>Validation tests for malformed email, blank fields, and password length limits.</w:t>
      </w:r>
    </w:p>
    <w:p>
      <w:pPr>
        <w:pStyle w:val="ListBullet"/>
        <w:spacing w:after="40"/>
      </w:pPr>
      <w:r>
        <w:t>Ownership tests once exam attempts/results exist: a candidate cannot read another candidate's records.</w:t>
      </w:r>
    </w:p>
    <w:p>
      <w:pPr>
        <w:pStyle w:val="Heading1"/>
      </w:pPr>
      <w:r>
        <w:t>13. Engineering Standards</w:t>
      </w:r>
    </w:p>
    <w:p>
      <w:pPr>
        <w:pStyle w:val="Heading2"/>
      </w:pPr>
      <w:r>
        <w:t>13.1 Code quality</w:t>
      </w:r>
    </w:p>
    <w:p>
      <w:pPr>
        <w:pStyle w:val="ListBullet"/>
        <w:spacing w:after="40"/>
      </w:pPr>
      <w:r>
        <w:t>Use consistent Java naming: UpperCamelCase for types, lowerCamelCase for methods/fields, and uppercase enum constants.</w:t>
      </w:r>
    </w:p>
    <w:p>
      <w:pPr>
        <w:pStyle w:val="ListBullet"/>
        <w:spacing w:after="40"/>
      </w:pPr>
      <w:r>
        <w:t>Keep methods focused and business rules in services.</w:t>
      </w:r>
    </w:p>
    <w:p>
      <w:pPr>
        <w:pStyle w:val="ListBullet"/>
        <w:spacing w:after="40"/>
      </w:pPr>
      <w:r>
        <w:t>Use constructor injection for Spring-managed dependencies.</w:t>
      </w:r>
    </w:p>
    <w:p>
      <w:pPr>
        <w:pStyle w:val="ListBullet"/>
        <w:spacing w:after="40"/>
      </w:pPr>
      <w:r>
        <w:t>Use DTOs for request/response boundaries and validate incoming data.</w:t>
      </w:r>
    </w:p>
    <w:p>
      <w:pPr>
        <w:pStyle w:val="ListBullet"/>
        <w:spacing w:after="40"/>
      </w:pPr>
      <w:r>
        <w:t>Use transactions at service/use-case boundaries; mark read-only operations appropriately.</w:t>
      </w:r>
    </w:p>
    <w:p>
      <w:pPr>
        <w:pStyle w:val="ListBullet"/>
        <w:spacing w:after="40"/>
      </w:pPr>
      <w:r>
        <w:t>Avoid hardcoded expiry values when a configuration property already exists.</w:t>
      </w:r>
    </w:p>
    <w:p>
      <w:pPr>
        <w:pStyle w:val="ListBullet"/>
        <w:spacing w:after="40"/>
      </w:pPr>
      <w:r>
        <w:t>Replace temporary System.out.println calls with structured logging; never log secrets or tokens.</w:t>
      </w:r>
    </w:p>
    <w:p>
      <w:pPr>
        <w:pStyle w:val="ListBullet"/>
        <w:spacing w:after="40"/>
      </w:pPr>
      <w:r>
        <w:t>Add unit/integration tests with each feature and bug fix.</w:t>
      </w:r>
    </w:p>
    <w:p>
      <w:pPr>
        <w:pStyle w:val="Heading2"/>
      </w:pPr>
      <w:r>
        <w:t>13.2 API conventions</w:t>
      </w:r>
    </w:p>
    <w:p>
      <w:pPr>
        <w:pStyle w:val="ListBullet"/>
        <w:spacing w:after="40"/>
      </w:pPr>
      <w:r>
        <w:t>Use versioned routes under /api/v1.</w:t>
      </w:r>
    </w:p>
    <w:p>
      <w:pPr>
        <w:pStyle w:val="ListBullet"/>
        <w:spacing w:after="40"/>
      </w:pPr>
      <w:r>
        <w:t>Use plural resource names for collection endpoints as modules are added.</w:t>
      </w:r>
    </w:p>
    <w:p>
      <w:pPr>
        <w:pStyle w:val="ListBullet"/>
        <w:spacing w:after="40"/>
      </w:pPr>
      <w:r>
        <w:t>Use consistent response and error formats across endpoints.</w:t>
      </w:r>
    </w:p>
    <w:p>
      <w:pPr>
        <w:pStyle w:val="ListBullet"/>
        <w:spacing w:after="40"/>
      </w:pPr>
      <w:r>
        <w:t>Use correct HTTP status codes and make retryable operations idempotent where possible.</w:t>
      </w:r>
    </w:p>
    <w:p>
      <w:pPr>
        <w:pStyle w:val="ListBullet"/>
        <w:spacing w:after="40"/>
      </w:pPr>
      <w:r>
        <w:t>Document pagination, filtering, sorting, and validation limits for list endpoints.</w:t>
      </w:r>
    </w:p>
    <w:p>
      <w:pPr>
        <w:pStyle w:val="Heading2"/>
      </w:pPr>
      <w:r>
        <w:t>13.3 Git and review workflow</w:t>
      </w:r>
    </w:p>
    <w:p>
      <w:pPr>
        <w:pStyle w:val="ListBullet"/>
        <w:spacing w:after="40"/>
      </w:pPr>
      <w:r>
        <w:t>Use feature branches and small, reviewable commits.</w:t>
      </w:r>
    </w:p>
    <w:p>
      <w:pPr>
        <w:pStyle w:val="ListBullet"/>
        <w:spacing w:after="40"/>
      </w:pPr>
      <w:r>
        <w:t>Never commit secrets, generated credentials, database dumps containing personal data, or local environment files.</w:t>
      </w:r>
    </w:p>
    <w:p>
      <w:pPr>
        <w:pStyle w:val="ListBullet"/>
        <w:spacing w:after="40"/>
      </w:pPr>
      <w:r>
        <w:t>For each pull request, include purpose, implementation summary, schema changes, test evidence, and known risks.</w:t>
      </w:r>
    </w:p>
    <w:p>
      <w:pPr>
        <w:pStyle w:val="ListBullet"/>
        <w:spacing w:after="40"/>
      </w:pPr>
      <w:r>
        <w:t>Require build/test success before merging; add CI once the repository workflow is established.</w:t>
      </w:r>
    </w:p>
    <w:p>
      <w:pPr>
        <w:pStyle w:val="Heading1"/>
      </w:pPr>
      <w:r>
        <w:t>14. Roadmap and Open Decisions</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3331"/>
            <w:vAlign w:val="center"/>
            <w:shd w:fill="17365D"/>
          </w:tcPr>
          <w:p>
            <w:pPr>
              <w:spacing w:after="20"/>
            </w:pPr>
            <w:r/>
            <w:r>
              <w:rPr>
                <w:rFonts w:ascii="Aptos" w:hAnsi="Aptos"/>
                <w:b/>
                <w:color w:val="FFFFFF"/>
                <w:sz w:val="17"/>
              </w:rPr>
              <w:t>Priority</w:t>
            </w:r>
          </w:p>
        </w:tc>
        <w:tc>
          <w:tcPr>
            <w:tcW w:type="dxa" w:w="3331"/>
            <w:vAlign w:val="center"/>
            <w:shd w:fill="17365D"/>
          </w:tcPr>
          <w:p>
            <w:pPr>
              <w:spacing w:after="20"/>
            </w:pPr>
            <w:r/>
            <w:r>
              <w:rPr>
                <w:rFonts w:ascii="Aptos" w:hAnsi="Aptos"/>
                <w:b/>
                <w:color w:val="FFFFFF"/>
                <w:sz w:val="17"/>
              </w:rPr>
              <w:t>Work item</w:t>
            </w:r>
          </w:p>
        </w:tc>
        <w:tc>
          <w:tcPr>
            <w:tcW w:type="dxa" w:w="3331"/>
            <w:vAlign w:val="center"/>
            <w:shd w:fill="17365D"/>
          </w:tcPr>
          <w:p>
            <w:pPr>
              <w:spacing w:after="20"/>
            </w:pPr>
            <w:r/>
            <w:r>
              <w:rPr>
                <w:rFonts w:ascii="Aptos" w:hAnsi="Aptos"/>
                <w:b/>
                <w:color w:val="FFFFFF"/>
                <w:sz w:val="17"/>
              </w:rPr>
              <w:t>Acceptance criteria</w:t>
            </w:r>
          </w:p>
        </w:tc>
      </w:tr>
      <w:tr>
        <w:trPr>
          <w:cantSplit/>
        </w:trPr>
        <w:tc>
          <w:tcPr>
            <w:tcW w:type="dxa" w:w="3331"/>
            <w:vAlign w:val="center"/>
          </w:tcPr>
          <w:p>
            <w:pPr>
              <w:spacing w:after="20"/>
            </w:pPr>
            <w:r/>
            <w:r>
              <w:rPr>
                <w:rFonts w:ascii="Aptos" w:hAnsi="Aptos"/>
                <w:b w:val="0"/>
                <w:sz w:val="16"/>
              </w:rPr>
              <w:t>P0</w:t>
            </w:r>
          </w:p>
        </w:tc>
        <w:tc>
          <w:tcPr>
            <w:tcW w:type="dxa" w:w="3331"/>
            <w:vAlign w:val="center"/>
          </w:tcPr>
          <w:p>
            <w:pPr>
              <w:spacing w:after="20"/>
            </w:pPr>
            <w:r/>
            <w:r>
              <w:rPr>
                <w:rFonts w:ascii="Aptos" w:hAnsi="Aptos"/>
                <w:b w:val="0"/>
                <w:sz w:val="16"/>
              </w:rPr>
              <w:t>Complete role-based authorization</w:t>
            </w:r>
          </w:p>
        </w:tc>
        <w:tc>
          <w:tcPr>
            <w:tcW w:type="dxa" w:w="3331"/>
            <w:vAlign w:val="center"/>
          </w:tcPr>
          <w:p>
            <w:pPr>
              <w:spacing w:after="20"/>
            </w:pPr>
            <w:r/>
            <w:r>
              <w:rPr>
                <w:rFonts w:ascii="Aptos" w:hAnsi="Aptos"/>
                <w:b w:val="0"/>
                <w:sz w:val="16"/>
              </w:rPr>
              <w:t>Role matrix passes positive and negative tests; unknown routes denied by default; no public role escalation.</w:t>
            </w:r>
          </w:p>
        </w:tc>
      </w:tr>
      <w:tr>
        <w:trPr>
          <w:cantSplit/>
        </w:trPr>
        <w:tc>
          <w:tcPr>
            <w:tcW w:type="dxa" w:w="3331"/>
            <w:vAlign w:val="center"/>
            <w:shd w:fill="F3F6F9"/>
          </w:tcPr>
          <w:p>
            <w:pPr>
              <w:spacing w:after="20"/>
            </w:pPr>
            <w:r/>
            <w:r>
              <w:rPr>
                <w:rFonts w:ascii="Aptos" w:hAnsi="Aptos"/>
                <w:b w:val="0"/>
                <w:sz w:val="16"/>
              </w:rPr>
              <w:t>P0</w:t>
            </w:r>
          </w:p>
        </w:tc>
        <w:tc>
          <w:tcPr>
            <w:tcW w:type="dxa" w:w="3331"/>
            <w:vAlign w:val="center"/>
            <w:shd w:fill="F3F6F9"/>
          </w:tcPr>
          <w:p>
            <w:pPr>
              <w:spacing w:after="20"/>
            </w:pPr>
            <w:r/>
            <w:r>
              <w:rPr>
                <w:rFonts w:ascii="Aptos" w:hAnsi="Aptos"/>
                <w:b w:val="0"/>
                <w:sz w:val="16"/>
              </w:rPr>
              <w:t>Controlled ADMIN/EVALUATOR provisioning</w:t>
            </w:r>
          </w:p>
        </w:tc>
        <w:tc>
          <w:tcPr>
            <w:tcW w:type="dxa" w:w="3331"/>
            <w:vAlign w:val="center"/>
            <w:shd w:fill="F3F6F9"/>
          </w:tcPr>
          <w:p>
            <w:pPr>
              <w:spacing w:after="20"/>
            </w:pPr>
            <w:r/>
            <w:r>
              <w:rPr>
                <w:rFonts w:ascii="Aptos" w:hAnsi="Aptos"/>
                <w:b w:val="0"/>
                <w:sz w:val="16"/>
              </w:rPr>
              <w:t>Initial admin creation is documented and protected; evaluator assignment requires admin authorization.</w:t>
            </w:r>
          </w:p>
        </w:tc>
      </w:tr>
      <w:tr>
        <w:trPr>
          <w:cantSplit/>
        </w:trPr>
        <w:tc>
          <w:tcPr>
            <w:tcW w:type="dxa" w:w="3331"/>
            <w:vAlign w:val="center"/>
          </w:tcPr>
          <w:p>
            <w:pPr>
              <w:spacing w:after="20"/>
            </w:pPr>
            <w:r/>
            <w:r>
              <w:rPr>
                <w:rFonts w:ascii="Aptos" w:hAnsi="Aptos"/>
                <w:b w:val="0"/>
                <w:sz w:val="16"/>
              </w:rPr>
              <w:t>P0</w:t>
            </w:r>
          </w:p>
        </w:tc>
        <w:tc>
          <w:tcPr>
            <w:tcW w:type="dxa" w:w="3331"/>
            <w:vAlign w:val="center"/>
          </w:tcPr>
          <w:p>
            <w:pPr>
              <w:spacing w:after="20"/>
            </w:pPr>
            <w:r/>
            <w:r>
              <w:rPr>
                <w:rFonts w:ascii="Aptos" w:hAnsi="Aptos"/>
                <w:b w:val="0"/>
                <w:sz w:val="16"/>
              </w:rPr>
              <w:t>Centralized API error handling</w:t>
            </w:r>
          </w:p>
        </w:tc>
        <w:tc>
          <w:tcPr>
            <w:tcW w:type="dxa" w:w="3331"/>
            <w:vAlign w:val="center"/>
          </w:tcPr>
          <w:p>
            <w:pPr>
              <w:spacing w:after="20"/>
            </w:pPr>
            <w:r/>
            <w:r>
              <w:rPr>
                <w:rFonts w:ascii="Aptos" w:hAnsi="Aptos"/>
                <w:b w:val="0"/>
                <w:sz w:val="16"/>
              </w:rPr>
              <w:t>Consistent 400/401/403/404/409/500 payloads; no stack traces or secrets returned.</w:t>
            </w:r>
          </w:p>
        </w:tc>
      </w:tr>
      <w:tr>
        <w:trPr>
          <w:cantSplit/>
        </w:trPr>
        <w:tc>
          <w:tcPr>
            <w:tcW w:type="dxa" w:w="3331"/>
            <w:vAlign w:val="center"/>
            <w:shd w:fill="F3F6F9"/>
          </w:tcPr>
          <w:p>
            <w:pPr>
              <w:spacing w:after="20"/>
            </w:pPr>
            <w:r/>
            <w:r>
              <w:rPr>
                <w:rFonts w:ascii="Aptos" w:hAnsi="Aptos"/>
                <w:b w:val="0"/>
                <w:sz w:val="16"/>
              </w:rPr>
              <w:t>P1</w:t>
            </w:r>
          </w:p>
        </w:tc>
        <w:tc>
          <w:tcPr>
            <w:tcW w:type="dxa" w:w="3331"/>
            <w:vAlign w:val="center"/>
            <w:shd w:fill="F3F6F9"/>
          </w:tcPr>
          <w:p>
            <w:pPr>
              <w:spacing w:after="20"/>
            </w:pPr>
            <w:r/>
            <w:r>
              <w:rPr>
                <w:rFonts w:ascii="Aptos" w:hAnsi="Aptos"/>
                <w:b w:val="0"/>
                <w:sz w:val="16"/>
              </w:rPr>
              <w:t>Question bank and exam management</w:t>
            </w:r>
          </w:p>
        </w:tc>
        <w:tc>
          <w:tcPr>
            <w:tcW w:type="dxa" w:w="3331"/>
            <w:vAlign w:val="center"/>
            <w:shd w:fill="F3F6F9"/>
          </w:tcPr>
          <w:p>
            <w:pPr>
              <w:spacing w:after="20"/>
            </w:pPr>
            <w:r/>
            <w:r>
              <w:rPr>
                <w:rFonts w:ascii="Aptos" w:hAnsi="Aptos"/>
                <w:b w:val="0"/>
                <w:sz w:val="16"/>
              </w:rPr>
              <w:t>CRUD, validation, publication state, versioning, and audit behavior defined.</w:t>
            </w:r>
          </w:p>
        </w:tc>
      </w:tr>
      <w:tr>
        <w:trPr>
          <w:cantSplit/>
        </w:trPr>
        <w:tc>
          <w:tcPr>
            <w:tcW w:type="dxa" w:w="3331"/>
            <w:vAlign w:val="center"/>
          </w:tcPr>
          <w:p>
            <w:pPr>
              <w:spacing w:after="20"/>
            </w:pPr>
            <w:r/>
            <w:r>
              <w:rPr>
                <w:rFonts w:ascii="Aptos" w:hAnsi="Aptos"/>
                <w:b w:val="0"/>
                <w:sz w:val="16"/>
              </w:rPr>
              <w:t>P1</w:t>
            </w:r>
          </w:p>
        </w:tc>
        <w:tc>
          <w:tcPr>
            <w:tcW w:type="dxa" w:w="3331"/>
            <w:vAlign w:val="center"/>
          </w:tcPr>
          <w:p>
            <w:pPr>
              <w:spacing w:after="20"/>
            </w:pPr>
            <w:r/>
            <w:r>
              <w:rPr>
                <w:rFonts w:ascii="Aptos" w:hAnsi="Aptos"/>
                <w:b w:val="0"/>
                <w:sz w:val="16"/>
              </w:rPr>
              <w:t>Candidate attempt engine</w:t>
            </w:r>
          </w:p>
        </w:tc>
        <w:tc>
          <w:tcPr>
            <w:tcW w:type="dxa" w:w="3331"/>
            <w:vAlign w:val="center"/>
          </w:tcPr>
          <w:p>
            <w:pPr>
              <w:spacing w:after="20"/>
            </w:pPr>
            <w:r/>
            <w:r>
              <w:rPr>
                <w:rFonts w:ascii="Aptos" w:hAnsi="Aptos"/>
                <w:b w:val="0"/>
                <w:sz w:val="16"/>
              </w:rPr>
              <w:t>Reliable timers, answer persistence, submission, timeout, and retry behavior tested.</w:t>
            </w:r>
          </w:p>
        </w:tc>
      </w:tr>
      <w:tr>
        <w:trPr>
          <w:cantSplit/>
        </w:trPr>
        <w:tc>
          <w:tcPr>
            <w:tcW w:type="dxa" w:w="3331"/>
            <w:vAlign w:val="center"/>
            <w:shd w:fill="F3F6F9"/>
          </w:tcPr>
          <w:p>
            <w:pPr>
              <w:spacing w:after="20"/>
            </w:pPr>
            <w:r/>
            <w:r>
              <w:rPr>
                <w:rFonts w:ascii="Aptos" w:hAnsi="Aptos"/>
                <w:b w:val="0"/>
                <w:sz w:val="16"/>
              </w:rPr>
              <w:t>P1</w:t>
            </w:r>
          </w:p>
        </w:tc>
        <w:tc>
          <w:tcPr>
            <w:tcW w:type="dxa" w:w="3331"/>
            <w:vAlign w:val="center"/>
            <w:shd w:fill="F3F6F9"/>
          </w:tcPr>
          <w:p>
            <w:pPr>
              <w:spacing w:after="20"/>
            </w:pPr>
            <w:r/>
            <w:r>
              <w:rPr>
                <w:rFonts w:ascii="Aptos" w:hAnsi="Aptos"/>
                <w:b w:val="0"/>
                <w:sz w:val="16"/>
              </w:rPr>
              <w:t>Evaluation and scoring</w:t>
            </w:r>
          </w:p>
        </w:tc>
        <w:tc>
          <w:tcPr>
            <w:tcW w:type="dxa" w:w="3331"/>
            <w:vAlign w:val="center"/>
            <w:shd w:fill="F3F6F9"/>
          </w:tcPr>
          <w:p>
            <w:pPr>
              <w:spacing w:after="20"/>
            </w:pPr>
            <w:r/>
            <w:r>
              <w:rPr>
                <w:rFonts w:ascii="Aptos" w:hAnsi="Aptos"/>
                <w:b w:val="0"/>
                <w:sz w:val="16"/>
              </w:rPr>
              <w:t>Objective scoring, evaluator assignment, rubric, review, and score finalization.</w:t>
            </w:r>
          </w:p>
        </w:tc>
      </w:tr>
      <w:tr>
        <w:trPr>
          <w:cantSplit/>
        </w:trPr>
        <w:tc>
          <w:tcPr>
            <w:tcW w:type="dxa" w:w="3331"/>
            <w:vAlign w:val="center"/>
          </w:tcPr>
          <w:p>
            <w:pPr>
              <w:spacing w:after="20"/>
            </w:pPr>
            <w:r/>
            <w:r>
              <w:rPr>
                <w:rFonts w:ascii="Aptos" w:hAnsi="Aptos"/>
                <w:b w:val="0"/>
                <w:sz w:val="16"/>
              </w:rPr>
              <w:t>P1</w:t>
            </w:r>
          </w:p>
        </w:tc>
        <w:tc>
          <w:tcPr>
            <w:tcW w:type="dxa" w:w="3331"/>
            <w:vAlign w:val="center"/>
          </w:tcPr>
          <w:p>
            <w:pPr>
              <w:spacing w:after="20"/>
            </w:pPr>
            <w:r/>
            <w:r>
              <w:rPr>
                <w:rFonts w:ascii="Aptos" w:hAnsi="Aptos"/>
                <w:b w:val="0"/>
                <w:sz w:val="16"/>
              </w:rPr>
              <w:t>Programming execution architecture</w:t>
            </w:r>
          </w:p>
        </w:tc>
        <w:tc>
          <w:tcPr>
            <w:tcW w:type="dxa" w:w="3331"/>
            <w:vAlign w:val="center"/>
          </w:tcPr>
          <w:p>
            <w:pPr>
              <w:spacing w:after="20"/>
            </w:pPr>
            <w:r/>
            <w:r>
              <w:rPr>
                <w:rFonts w:ascii="Aptos" w:hAnsi="Aptos"/>
                <w:b w:val="0"/>
                <w:sz w:val="16"/>
              </w:rPr>
              <w:t>Isolated sandbox design approved before accepting untrusted source code.</w:t>
            </w:r>
          </w:p>
        </w:tc>
      </w:tr>
      <w:tr>
        <w:trPr>
          <w:cantSplit/>
        </w:trPr>
        <w:tc>
          <w:tcPr>
            <w:tcW w:type="dxa" w:w="3331"/>
            <w:vAlign w:val="center"/>
            <w:shd w:fill="F3F6F9"/>
          </w:tcPr>
          <w:p>
            <w:pPr>
              <w:spacing w:after="20"/>
            </w:pPr>
            <w:r/>
            <w:r>
              <w:rPr>
                <w:rFonts w:ascii="Aptos" w:hAnsi="Aptos"/>
                <w:b w:val="0"/>
                <w:sz w:val="16"/>
              </w:rPr>
              <w:t>P2</w:t>
            </w:r>
          </w:p>
        </w:tc>
        <w:tc>
          <w:tcPr>
            <w:tcW w:type="dxa" w:w="3331"/>
            <w:vAlign w:val="center"/>
            <w:shd w:fill="F3F6F9"/>
          </w:tcPr>
          <w:p>
            <w:pPr>
              <w:spacing w:after="20"/>
            </w:pPr>
            <w:r/>
            <w:r>
              <w:rPr>
                <w:rFonts w:ascii="Aptos" w:hAnsi="Aptos"/>
                <w:b w:val="0"/>
                <w:sz w:val="16"/>
              </w:rPr>
              <w:t>Results, reporting, notifications</w:t>
            </w:r>
          </w:p>
        </w:tc>
        <w:tc>
          <w:tcPr>
            <w:tcW w:type="dxa" w:w="3331"/>
            <w:vAlign w:val="center"/>
            <w:shd w:fill="F3F6F9"/>
          </w:tcPr>
          <w:p>
            <w:pPr>
              <w:spacing w:after="20"/>
            </w:pPr>
            <w:r/>
            <w:r>
              <w:rPr>
                <w:rFonts w:ascii="Aptos" w:hAnsi="Aptos"/>
                <w:b w:val="0"/>
                <w:sz w:val="16"/>
              </w:rPr>
              <w:t>Release rules, auditability, and access control verified.</w:t>
            </w:r>
          </w:p>
        </w:tc>
      </w:tr>
      <w:tr>
        <w:trPr>
          <w:cantSplit/>
        </w:trPr>
        <w:tc>
          <w:tcPr>
            <w:tcW w:type="dxa" w:w="3331"/>
            <w:vAlign w:val="center"/>
          </w:tcPr>
          <w:p>
            <w:pPr>
              <w:spacing w:after="20"/>
            </w:pPr>
            <w:r/>
            <w:r>
              <w:rPr>
                <w:rFonts w:ascii="Aptos" w:hAnsi="Aptos"/>
                <w:b w:val="0"/>
                <w:sz w:val="16"/>
              </w:rPr>
              <w:t>P2</w:t>
            </w:r>
          </w:p>
        </w:tc>
        <w:tc>
          <w:tcPr>
            <w:tcW w:type="dxa" w:w="3331"/>
            <w:vAlign w:val="center"/>
          </w:tcPr>
          <w:p>
            <w:pPr>
              <w:spacing w:after="20"/>
            </w:pPr>
            <w:r/>
            <w:r>
              <w:rPr>
                <w:rFonts w:ascii="Aptos" w:hAnsi="Aptos"/>
                <w:b w:val="0"/>
                <w:sz w:val="16"/>
              </w:rPr>
              <w:t>Production readiness</w:t>
            </w:r>
          </w:p>
        </w:tc>
        <w:tc>
          <w:tcPr>
            <w:tcW w:type="dxa" w:w="3331"/>
            <w:vAlign w:val="center"/>
          </w:tcPr>
          <w:p>
            <w:pPr>
              <w:spacing w:after="20"/>
            </w:pPr>
            <w:r/>
            <w:r>
              <w:rPr>
                <w:rFonts w:ascii="Aptos" w:hAnsi="Aptos"/>
                <w:b w:val="0"/>
                <w:sz w:val="16"/>
              </w:rPr>
              <w:t>CI/CD, TLS, secrets manager, backups, monitoring, logging, load/security tests, deployment and rollback runbooks.</w:t>
            </w:r>
          </w:p>
        </w:tc>
      </w:tr>
    </w:tbl>
    <w:p>
      <w:pPr>
        <w:spacing w:after="20"/>
      </w:pPr>
    </w:p>
    <w:p>
      <w:pPr>
        <w:pStyle w:val="Heading2"/>
      </w:pPr>
      <w:r>
        <w:t>14.1 Decisions to confirm with the project owner</w:t>
      </w:r>
    </w:p>
    <w:p>
      <w:pPr>
        <w:pStyle w:val="ListBullet"/>
        <w:spacing w:after="40"/>
      </w:pPr>
      <w:r>
        <w:t>Will a candidate be allowed multiple attempts per exam? If yes, what are the limits and cooldown rules?</w:t>
      </w:r>
    </w:p>
    <w:p>
      <w:pPr>
        <w:pStyle w:val="ListBullet"/>
        <w:spacing w:after="40"/>
      </w:pPr>
      <w:r>
        <w:t>Are exams scheduled for cohorts, open windows, or invitation-only assignments?</w:t>
      </w:r>
    </w:p>
    <w:p>
      <w:pPr>
        <w:pStyle w:val="ListBullet"/>
        <w:spacing w:after="40"/>
      </w:pPr>
      <w:r>
        <w:t>Which question types are required for the first release?</w:t>
      </w:r>
    </w:p>
    <w:p>
      <w:pPr>
        <w:pStyle w:val="ListBullet"/>
        <w:spacing w:after="40"/>
      </w:pPr>
      <w:r>
        <w:t>Should programming answers be auto-judged, manually reviewed, or both?</w:t>
      </w:r>
    </w:p>
    <w:p>
      <w:pPr>
        <w:pStyle w:val="ListBullet"/>
        <w:spacing w:after="40"/>
      </w:pPr>
      <w:r>
        <w:t>What result release policy applies, and can evaluators change scores after submission?</w:t>
      </w:r>
    </w:p>
    <w:p>
      <w:pPr>
        <w:pStyle w:val="ListBullet"/>
        <w:spacing w:after="40"/>
      </w:pPr>
      <w:r>
        <w:t>What retention policy applies to candidate answers, source code, logs, and results?</w:t>
      </w:r>
    </w:p>
    <w:p>
      <w:pPr>
        <w:pStyle w:val="ListBullet"/>
        <w:spacing w:after="40"/>
      </w:pPr>
      <w:r>
        <w:t>What deployment target and frontend technology will be used?</w:t>
      </w:r>
    </w:p>
    <w:p>
      <w:pPr>
        <w:pStyle w:val="ListBullet"/>
        <w:spacing w:after="40"/>
      </w:pPr>
      <w:r>
        <w:t>What identity, email verification, password reset, and account recovery requirements apply?</w:t>
      </w:r>
    </w:p>
    <w:p>
      <w:pPr>
        <w:pStyle w:val="Heading1"/>
      </w:pPr>
      <w:r>
        <w:t>15. Handover Checklist</w:t>
      </w:r>
    </w:p>
    <w:p>
      <w:pPr>
        <w:pStyle w:val="ListBullet"/>
      </w:pPr>
      <w:r>
        <w:t>☐ Confirm the package name and Maven dependencies against the current repository.</w:t>
      </w:r>
    </w:p>
    <w:p>
      <w:pPr>
        <w:pStyle w:val="ListBullet"/>
      </w:pPr>
      <w:r>
        <w:t>☐ Keep the local JWT secret and database credentials out of source control.</w:t>
      </w:r>
    </w:p>
    <w:p>
      <w:pPr>
        <w:pStyle w:val="ListBullet"/>
      </w:pPr>
      <w:r>
        <w:t>☐ Confirm that temporary test endpoints and System.out.println diagnostics have been removed or isolated to a test profile.</w:t>
      </w:r>
    </w:p>
    <w:p>
      <w:pPr>
        <w:pStyle w:val="ListBullet"/>
      </w:pPr>
      <w:r>
        <w:t>☐ Add automated tests for registration, login, JWT validation, and the RBAC matrix.</w:t>
      </w:r>
    </w:p>
    <w:p>
      <w:pPr>
        <w:pStyle w:val="ListBullet"/>
      </w:pPr>
      <w:r>
        <w:t>☐ Implement and test deny-by-default role authorization.</w:t>
      </w:r>
    </w:p>
    <w:p>
      <w:pPr>
        <w:pStyle w:val="ListBullet"/>
      </w:pPr>
      <w:r>
        <w:t>☐ Add a controlled process for initial ADMIN and EVALUATOR provisioning.</w:t>
      </w:r>
    </w:p>
    <w:p>
      <w:pPr>
        <w:pStyle w:val="ListBullet"/>
      </w:pPr>
      <w:r>
        <w:t>☐ Update this document whenever API contracts, schema, architecture, or milestone status changes.</w:t>
      </w:r>
    </w:p>
    <w:p>
      <w:pPr>
        <w:pStyle w:val="Heading1"/>
      </w:pPr>
      <w:r>
        <w:t>Appendix A — Current security request flow</w:t>
      </w:r>
    </w:p>
    <w:p>
      <w:pPr>
        <w:pStyle w:val="CodeBlock"/>
        <w:shd w:fill="F2F4F7"/>
      </w:pPr>
      <w:r>
        <w:t>POST /api/v1/auth/login</w:t>
      </w:r>
    </w:p>
    <w:p>
      <w:pPr>
        <w:pStyle w:val="CodeBlock"/>
        <w:shd w:fill="F2F4F7"/>
      </w:pPr>
      <w:r>
        <w:t xml:space="preserve">        |</w:t>
      </w:r>
    </w:p>
    <w:p>
      <w:pPr>
        <w:pStyle w:val="CodeBlock"/>
        <w:shd w:fill="F2F4F7"/>
      </w:pPr>
      <w:r>
        <w:t xml:space="preserve">        v</w:t>
      </w:r>
    </w:p>
    <w:p>
      <w:pPr>
        <w:pStyle w:val="CodeBlock"/>
        <w:shd w:fill="F2F4F7"/>
      </w:pPr>
      <w:r>
        <w:t>AuthController -&gt; AuthService -&gt; UserRepository</w:t>
      </w:r>
    </w:p>
    <w:p>
      <w:pPr>
        <w:pStyle w:val="CodeBlock"/>
        <w:shd w:fill="F2F4F7"/>
      </w:pPr>
      <w:r>
        <w:t xml:space="preserve">        |             |</w:t>
      </w:r>
    </w:p>
    <w:p>
      <w:pPr>
        <w:pStyle w:val="CodeBlock"/>
        <w:shd w:fill="F2F4F7"/>
      </w:pPr>
      <w:r>
        <w:t xml:space="preserve">        |       BCrypt verification + enabled check</w:t>
      </w:r>
    </w:p>
    <w:p>
      <w:pPr>
        <w:pStyle w:val="CodeBlock"/>
        <w:shd w:fill="F2F4F7"/>
      </w:pPr>
      <w:r>
        <w:t xml:space="preserve">        |             |</w:t>
      </w:r>
    </w:p>
    <w:p>
      <w:pPr>
        <w:pStyle w:val="CodeBlock"/>
        <w:shd w:fill="F2F4F7"/>
      </w:pPr>
      <w:r>
        <w:t xml:space="preserve">        v             v</w:t>
      </w:r>
    </w:p>
    <w:p>
      <w:pPr>
        <w:pStyle w:val="CodeBlock"/>
        <w:shd w:fill="F2F4F7"/>
      </w:pPr>
      <w:r>
        <w:t xml:space="preserve">      JwtService creates signed access token</w:t>
      </w:r>
    </w:p>
    <w:p>
      <w:pPr>
        <w:pStyle w:val="CodeBlock"/>
        <w:shd w:fill="F2F4F7"/>
      </w:pPr>
      <w:r>
        <w:t xml:space="preserve">                    |</w:t>
      </w:r>
    </w:p>
    <w:p>
      <w:pPr>
        <w:pStyle w:val="CodeBlock"/>
        <w:shd w:fill="F2F4F7"/>
      </w:pPr>
      <w:r>
        <w:t xml:space="preserve">                    v</w:t>
      </w:r>
    </w:p>
    <w:p>
      <w:pPr>
        <w:pStyle w:val="CodeBlock"/>
        <w:shd w:fill="F2F4F7"/>
      </w:pPr>
      <w:r>
        <w:t>Client sends Authorization: Bearer &lt;accessToken&gt;</w:t>
      </w:r>
    </w:p>
    <w:p>
      <w:pPr>
        <w:pStyle w:val="CodeBlock"/>
        <w:shd w:fill="F2F4F7"/>
      </w:pPr>
      <w:r>
        <w:t xml:space="preserve">                    |</w:t>
      </w:r>
    </w:p>
    <w:p>
      <w:pPr>
        <w:pStyle w:val="CodeBlock"/>
        <w:shd w:fill="F2F4F7"/>
      </w:pPr>
      <w:r>
        <w:t xml:space="preserve">                    v</w:t>
      </w:r>
    </w:p>
    <w:p>
      <w:pPr>
        <w:pStyle w:val="CodeBlock"/>
        <w:shd w:fill="F2F4F7"/>
      </w:pPr>
      <w:r>
        <w:t>JwtAuthenticationFilter validates token</w:t>
      </w:r>
    </w:p>
    <w:p>
      <w:pPr>
        <w:pStyle w:val="CodeBlock"/>
        <w:shd w:fill="F2F4F7"/>
      </w:pPr>
      <w:r>
        <w:t xml:space="preserve">                    |</w:t>
      </w:r>
    </w:p>
    <w:p>
      <w:pPr>
        <w:pStyle w:val="CodeBlock"/>
        <w:shd w:fill="F2F4F7"/>
      </w:pPr>
      <w:r>
        <w:t xml:space="preserve">                    v</w:t>
      </w:r>
    </w:p>
    <w:p>
      <w:pPr>
        <w:pStyle w:val="CodeBlock"/>
        <w:shd w:fill="F2F4F7"/>
      </w:pPr>
      <w:r>
        <w:t>Load enabled user by JWT subject (email)</w:t>
      </w:r>
    </w:p>
    <w:p>
      <w:pPr>
        <w:pStyle w:val="CodeBlock"/>
        <w:shd w:fill="F2F4F7"/>
      </w:pPr>
      <w:r>
        <w:t xml:space="preserve">                    |</w:t>
      </w:r>
    </w:p>
    <w:p>
      <w:pPr>
        <w:pStyle w:val="CodeBlock"/>
        <w:shd w:fill="F2F4F7"/>
      </w:pPr>
      <w:r>
        <w:t xml:space="preserve">                    v</w:t>
      </w:r>
    </w:p>
    <w:p>
      <w:pPr>
        <w:pStyle w:val="CodeBlock"/>
        <w:shd w:fill="F2F4F7"/>
      </w:pPr>
      <w:r>
        <w:t>SecurityContext receives ROLE_&lt;USER_ROLE&gt;</w:t>
      </w:r>
    </w:p>
    <w:p>
      <w:pPr>
        <w:pStyle w:val="CodeBlock"/>
        <w:shd w:fill="F2F4F7"/>
      </w:pPr>
      <w:r>
        <w:t xml:space="preserve">                    |</w:t>
      </w:r>
    </w:p>
    <w:p>
      <w:pPr>
        <w:pStyle w:val="CodeBlock"/>
        <w:shd w:fill="F2F4F7"/>
      </w:pPr>
      <w:r>
        <w:t xml:space="preserve">                    v</w:t>
      </w:r>
    </w:p>
    <w:p>
      <w:pPr>
        <w:pStyle w:val="CodeBlock"/>
        <w:shd w:fill="F2F4F7"/>
      </w:pPr>
      <w:r>
        <w:t>SecurityConfig evaluates route authorization</w:t>
      </w:r>
    </w:p>
    <w:p>
      <w:pPr>
        <w:pStyle w:val="CodeBlock"/>
        <w:shd w:fill="F2F4F7"/>
      </w:pPr>
      <w:r>
        <w:t xml:space="preserve">                    |</w:t>
      </w:r>
    </w:p>
    <w:p>
      <w:pPr>
        <w:pStyle w:val="CodeBlock"/>
        <w:shd w:fill="F2F4F7"/>
      </w:pPr>
      <w:r>
        <w:t xml:space="preserve">                    v</w:t>
      </w:r>
    </w:p>
    <w:p>
      <w:pPr>
        <w:pStyle w:val="CodeBlock"/>
        <w:shd w:fill="F2F4F7"/>
      </w:pPr>
      <w:r>
        <w:t>Controller / response (if authorized)</w:t>
      </w:r>
    </w:p>
    <w:p>
      <w:pPr>
        <w:pStyle w:val="Heading1"/>
      </w:pPr>
      <w:r>
        <w:t>Appendix B — Glossary</w:t>
      </w:r>
    </w:p>
    <w:tbl>
      <w:tblPr>
        <w:tblStyle w:val="TableGrid"/>
        <w:tblW w:type="auto" w:w="0"/>
        <w:jc w:val="center"/>
        <w:tblLook w:firstColumn="1" w:firstRow="1" w:lastColumn="0" w:lastRow="0" w:noHBand="0" w:noVBand="1" w:val="04A0"/>
      </w:tblPr>
      <w:tblGrid>
        <w:gridCol w:w="4997"/>
        <w:gridCol w:w="4997"/>
      </w:tblGrid>
      <w:tr>
        <w:trPr>
          <w:cantSplit/>
        </w:trPr>
        <w:tc>
          <w:tcPr>
            <w:tcW w:type="dxa" w:w="4997"/>
            <w:vAlign w:val="center"/>
            <w:shd w:fill="17365D"/>
          </w:tcPr>
          <w:p>
            <w:pPr>
              <w:spacing w:after="20"/>
            </w:pPr>
            <w:r/>
            <w:r>
              <w:rPr>
                <w:rFonts w:ascii="Aptos" w:hAnsi="Aptos"/>
                <w:b/>
                <w:color w:val="FFFFFF"/>
                <w:sz w:val="17"/>
              </w:rPr>
              <w:t>Term</w:t>
            </w:r>
          </w:p>
        </w:tc>
        <w:tc>
          <w:tcPr>
            <w:tcW w:type="dxa" w:w="4997"/>
            <w:vAlign w:val="center"/>
            <w:shd w:fill="17365D"/>
          </w:tcPr>
          <w:p>
            <w:pPr>
              <w:spacing w:after="20"/>
            </w:pPr>
            <w:r/>
            <w:r>
              <w:rPr>
                <w:rFonts w:ascii="Aptos" w:hAnsi="Aptos"/>
                <w:b/>
                <w:color w:val="FFFFFF"/>
                <w:sz w:val="17"/>
              </w:rPr>
              <w:t>Definition</w:t>
            </w:r>
          </w:p>
        </w:tc>
      </w:tr>
      <w:tr>
        <w:trPr>
          <w:cantSplit/>
        </w:trPr>
        <w:tc>
          <w:tcPr>
            <w:tcW w:type="dxa" w:w="4997"/>
            <w:vAlign w:val="center"/>
          </w:tcPr>
          <w:p>
            <w:pPr>
              <w:spacing w:after="20"/>
            </w:pPr>
            <w:r/>
            <w:r>
              <w:rPr>
                <w:rFonts w:ascii="Aptos" w:hAnsi="Aptos"/>
                <w:b w:val="0"/>
                <w:sz w:val="16"/>
              </w:rPr>
              <w:t>JWT</w:t>
            </w:r>
          </w:p>
        </w:tc>
        <w:tc>
          <w:tcPr>
            <w:tcW w:type="dxa" w:w="4997"/>
            <w:vAlign w:val="center"/>
          </w:tcPr>
          <w:p>
            <w:pPr>
              <w:spacing w:after="20"/>
            </w:pPr>
            <w:r/>
            <w:r>
              <w:rPr>
                <w:rFonts w:ascii="Aptos" w:hAnsi="Aptos"/>
                <w:b w:val="0"/>
                <w:sz w:val="16"/>
              </w:rPr>
              <w:t>JSON Web Token; signed token used to carry authenticated identity claims.</w:t>
            </w:r>
          </w:p>
        </w:tc>
      </w:tr>
      <w:tr>
        <w:trPr>
          <w:cantSplit/>
        </w:trPr>
        <w:tc>
          <w:tcPr>
            <w:tcW w:type="dxa" w:w="4997"/>
            <w:vAlign w:val="center"/>
            <w:shd w:fill="F3F6F9"/>
          </w:tcPr>
          <w:p>
            <w:pPr>
              <w:spacing w:after="20"/>
            </w:pPr>
            <w:r/>
            <w:r>
              <w:rPr>
                <w:rFonts w:ascii="Aptos" w:hAnsi="Aptos"/>
                <w:b w:val="0"/>
                <w:sz w:val="16"/>
              </w:rPr>
              <w:t>RBAC</w:t>
            </w:r>
          </w:p>
        </w:tc>
        <w:tc>
          <w:tcPr>
            <w:tcW w:type="dxa" w:w="4997"/>
            <w:vAlign w:val="center"/>
            <w:shd w:fill="F3F6F9"/>
          </w:tcPr>
          <w:p>
            <w:pPr>
              <w:spacing w:after="20"/>
            </w:pPr>
            <w:r/>
            <w:r>
              <w:rPr>
                <w:rFonts w:ascii="Aptos" w:hAnsi="Aptos"/>
                <w:b w:val="0"/>
                <w:sz w:val="16"/>
              </w:rPr>
              <w:t>Role-based access control; permissions are evaluated based on assigned roles.</w:t>
            </w:r>
          </w:p>
        </w:tc>
      </w:tr>
      <w:tr>
        <w:trPr>
          <w:cantSplit/>
        </w:trPr>
        <w:tc>
          <w:tcPr>
            <w:tcW w:type="dxa" w:w="4997"/>
            <w:vAlign w:val="center"/>
          </w:tcPr>
          <w:p>
            <w:pPr>
              <w:spacing w:after="20"/>
            </w:pPr>
            <w:r/>
            <w:r>
              <w:rPr>
                <w:rFonts w:ascii="Aptos" w:hAnsi="Aptos"/>
                <w:b w:val="0"/>
                <w:sz w:val="16"/>
              </w:rPr>
              <w:t>DTO</w:t>
            </w:r>
          </w:p>
        </w:tc>
        <w:tc>
          <w:tcPr>
            <w:tcW w:type="dxa" w:w="4997"/>
            <w:vAlign w:val="center"/>
          </w:tcPr>
          <w:p>
            <w:pPr>
              <w:spacing w:after="20"/>
            </w:pPr>
            <w:r/>
            <w:r>
              <w:rPr>
                <w:rFonts w:ascii="Aptos" w:hAnsi="Aptos"/>
                <w:b w:val="0"/>
                <w:sz w:val="16"/>
              </w:rPr>
              <w:t>Data Transfer Object; explicit API request/response shape.</w:t>
            </w:r>
          </w:p>
        </w:tc>
      </w:tr>
      <w:tr>
        <w:trPr>
          <w:cantSplit/>
        </w:trPr>
        <w:tc>
          <w:tcPr>
            <w:tcW w:type="dxa" w:w="4997"/>
            <w:vAlign w:val="center"/>
            <w:shd w:fill="F3F6F9"/>
          </w:tcPr>
          <w:p>
            <w:pPr>
              <w:spacing w:after="20"/>
            </w:pPr>
            <w:r/>
            <w:r>
              <w:rPr>
                <w:rFonts w:ascii="Aptos" w:hAnsi="Aptos"/>
                <w:b w:val="0"/>
                <w:sz w:val="16"/>
              </w:rPr>
              <w:t>Flyway</w:t>
            </w:r>
          </w:p>
        </w:tc>
        <w:tc>
          <w:tcPr>
            <w:tcW w:type="dxa" w:w="4997"/>
            <w:vAlign w:val="center"/>
            <w:shd w:fill="F3F6F9"/>
          </w:tcPr>
          <w:p>
            <w:pPr>
              <w:spacing w:after="20"/>
            </w:pPr>
            <w:r/>
            <w:r>
              <w:rPr>
                <w:rFonts w:ascii="Aptos" w:hAnsi="Aptos"/>
                <w:b w:val="0"/>
                <w:sz w:val="16"/>
              </w:rPr>
              <w:t>Database migration tool that versions schema changes.</w:t>
            </w:r>
          </w:p>
        </w:tc>
      </w:tr>
      <w:tr>
        <w:trPr>
          <w:cantSplit/>
        </w:trPr>
        <w:tc>
          <w:tcPr>
            <w:tcW w:type="dxa" w:w="4997"/>
            <w:vAlign w:val="center"/>
          </w:tcPr>
          <w:p>
            <w:pPr>
              <w:spacing w:after="20"/>
            </w:pPr>
            <w:r/>
            <w:r>
              <w:rPr>
                <w:rFonts w:ascii="Aptos" w:hAnsi="Aptos"/>
                <w:b w:val="0"/>
                <w:sz w:val="16"/>
              </w:rPr>
              <w:t>BCrypt</w:t>
            </w:r>
          </w:p>
        </w:tc>
        <w:tc>
          <w:tcPr>
            <w:tcW w:type="dxa" w:w="4997"/>
            <w:vAlign w:val="center"/>
          </w:tcPr>
          <w:p>
            <w:pPr>
              <w:spacing w:after="20"/>
            </w:pPr>
            <w:r/>
            <w:r>
              <w:rPr>
                <w:rFonts w:ascii="Aptos" w:hAnsi="Aptos"/>
                <w:b w:val="0"/>
                <w:sz w:val="16"/>
              </w:rPr>
              <w:t>Password hashing algorithm designed for password storage.</w:t>
            </w:r>
          </w:p>
        </w:tc>
      </w:tr>
      <w:tr>
        <w:trPr>
          <w:cantSplit/>
        </w:trPr>
        <w:tc>
          <w:tcPr>
            <w:tcW w:type="dxa" w:w="4997"/>
            <w:vAlign w:val="center"/>
            <w:shd w:fill="F3F6F9"/>
          </w:tcPr>
          <w:p>
            <w:pPr>
              <w:spacing w:after="20"/>
            </w:pPr>
            <w:r/>
            <w:r>
              <w:rPr>
                <w:rFonts w:ascii="Aptos" w:hAnsi="Aptos"/>
                <w:b w:val="0"/>
                <w:sz w:val="16"/>
              </w:rPr>
              <w:t>SecurityContext</w:t>
            </w:r>
          </w:p>
        </w:tc>
        <w:tc>
          <w:tcPr>
            <w:tcW w:type="dxa" w:w="4997"/>
            <w:vAlign w:val="center"/>
            <w:shd w:fill="F3F6F9"/>
          </w:tcPr>
          <w:p>
            <w:pPr>
              <w:spacing w:after="20"/>
            </w:pPr>
            <w:r/>
            <w:r>
              <w:rPr>
                <w:rFonts w:ascii="Aptos" w:hAnsi="Aptos"/>
                <w:b w:val="0"/>
                <w:sz w:val="16"/>
              </w:rPr>
              <w:t>Spring Security context holding the current request's authentication.</w:t>
            </w:r>
          </w:p>
        </w:tc>
      </w:tr>
      <w:tr>
        <w:trPr>
          <w:cantSplit/>
        </w:trPr>
        <w:tc>
          <w:tcPr>
            <w:tcW w:type="dxa" w:w="4997"/>
            <w:vAlign w:val="center"/>
          </w:tcPr>
          <w:p>
            <w:pPr>
              <w:spacing w:after="20"/>
            </w:pPr>
            <w:r/>
            <w:r>
              <w:rPr>
                <w:rFonts w:ascii="Aptos" w:hAnsi="Aptos"/>
                <w:b w:val="0"/>
                <w:sz w:val="16"/>
              </w:rPr>
              <w:t>Modular monolith</w:t>
            </w:r>
          </w:p>
        </w:tc>
        <w:tc>
          <w:tcPr>
            <w:tcW w:type="dxa" w:w="4997"/>
            <w:vAlign w:val="center"/>
          </w:tcPr>
          <w:p>
            <w:pPr>
              <w:spacing w:after="20"/>
            </w:pPr>
            <w:r/>
            <w:r>
              <w:rPr>
                <w:rFonts w:ascii="Aptos" w:hAnsi="Aptos"/>
                <w:b w:val="0"/>
                <w:sz w:val="16"/>
              </w:rPr>
              <w:t>Single deployable application divided into well-defined business modules.</w:t>
            </w:r>
          </w:p>
        </w:tc>
      </w:tr>
      <w:tr>
        <w:trPr>
          <w:cantSplit/>
        </w:trPr>
        <w:tc>
          <w:tcPr>
            <w:tcW w:type="dxa" w:w="4997"/>
            <w:vAlign w:val="center"/>
            <w:shd w:fill="F3F6F9"/>
          </w:tcPr>
          <w:p>
            <w:pPr>
              <w:spacing w:after="20"/>
            </w:pPr>
            <w:r/>
            <w:r>
              <w:rPr>
                <w:rFonts w:ascii="Aptos" w:hAnsi="Aptos"/>
                <w:b w:val="0"/>
                <w:sz w:val="16"/>
              </w:rPr>
              <w:t>Object-level authorization</w:t>
            </w:r>
          </w:p>
        </w:tc>
        <w:tc>
          <w:tcPr>
            <w:tcW w:type="dxa" w:w="4997"/>
            <w:vAlign w:val="center"/>
            <w:shd w:fill="F3F6F9"/>
          </w:tcPr>
          <w:p>
            <w:pPr>
              <w:spacing w:after="20"/>
            </w:pPr>
            <w:r/>
            <w:r>
              <w:rPr>
                <w:rFonts w:ascii="Aptos" w:hAnsi="Aptos"/>
                <w:b w:val="0"/>
                <w:sz w:val="16"/>
              </w:rPr>
              <w:t>Check that a user is allowed to access a specific record, not just a route.</w:t>
            </w:r>
          </w:p>
        </w:tc>
      </w:tr>
    </w:tbl>
    <w:p>
      <w:pPr>
        <w:spacing w:after="20"/>
      </w:pP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Internal project documentation • Version 1.0 • 23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B6573"/>
        <w:sz w:val="15"/>
      </w:rPr>
      <w:t>ONLINE PLACEMENT EXAMINATION SYSTEM  |  DEVELOPER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0F6B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40"/>
      <w:ind w:left="259"/>
    </w:pPr>
    <w:rPr>
      <w:rFonts w:ascii="Consolas" w:hAnsi="Consolas"/>
      <w:color w:val="26323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Placement Examination System — Software Architecture &amp; Developer Handoff</dc:title>
  <dc:subject>Industry-oriented project documentation for ongoing development</dc:subject>
  <dc:creator>[Full name to be added by project owner]</dc:creator>
  <cp:keywords>Java, Spring Boot, MySQL, Flyway, JWT, RBAC, online examination</cp:keywords>
  <dc:description>Developer handoff version 1.0. Status claims are limited to behavior verified in the development conversation.</dc:description>
  <cp:lastModifiedBy/>
  <cp:revision>1</cp:revision>
  <dcterms:created xsi:type="dcterms:W3CDTF">2013-12-23T23:15:00Z</dcterms:created>
  <dcterms:modified xsi:type="dcterms:W3CDTF">2013-12-23T23:15:00Z</dcterms:modified>
  <cp:category/>
</cp:coreProperties>
</file>