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960CB" w14:textId="77777777" w:rsidR="001E6125" w:rsidRDefault="00000000">
      <w:pPr>
        <w:pStyle w:val="Title"/>
      </w:pPr>
      <w:r>
        <w:t>Student Mental Health &amp; Depression Insights (India)</w:t>
      </w:r>
    </w:p>
    <w:p w14:paraId="0CE332B3" w14:textId="3A9308D6" w:rsidR="001E6125" w:rsidRPr="0093640F" w:rsidRDefault="00297ACF">
      <w:pPr>
        <w:rPr>
          <w:sz w:val="32"/>
          <w:szCs w:val="32"/>
        </w:rPr>
      </w:pPr>
      <w:r>
        <w:rPr>
          <w:noProof/>
        </w:rPr>
        <w:drawing>
          <wp:anchor distT="0" distB="0" distL="114300" distR="114300" simplePos="0" relativeHeight="251655168" behindDoc="0" locked="0" layoutInCell="1" allowOverlap="1" wp14:anchorId="0EE9DB96" wp14:editId="37A13725">
            <wp:simplePos x="0" y="0"/>
            <wp:positionH relativeFrom="column">
              <wp:posOffset>-139700</wp:posOffset>
            </wp:positionH>
            <wp:positionV relativeFrom="page">
              <wp:posOffset>3517900</wp:posOffset>
            </wp:positionV>
            <wp:extent cx="5486400" cy="2705100"/>
            <wp:effectExtent l="0" t="0" r="0" b="0"/>
            <wp:wrapSquare wrapText="bothSides"/>
            <wp:docPr id="480788454" name="Picture 1" descr="SIA-India Signed MOU With Lovely Professional University - SatCom Industry  Association (SIA-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India Signed MOU With Lovely Professional University - SatCom Industry  Association (SIA-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14:sizeRelV relativeFrom="margin">
              <wp14:pctHeight>0</wp14:pctHeight>
            </wp14:sizeRelV>
          </wp:anchor>
        </w:drawing>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93640F">
        <w:br/>
      </w:r>
      <w:r w:rsidR="00000000">
        <w:br/>
      </w:r>
      <w:r w:rsidR="00000000" w:rsidRPr="0093640F">
        <w:rPr>
          <w:b/>
          <w:bCs/>
          <w:sz w:val="32"/>
          <w:szCs w:val="32"/>
        </w:rPr>
        <w:t>Submitted by</w:t>
      </w:r>
      <w:r w:rsidR="00000000" w:rsidRPr="0093640F">
        <w:rPr>
          <w:sz w:val="32"/>
          <w:szCs w:val="32"/>
        </w:rPr>
        <w:t xml:space="preserve">: </w:t>
      </w:r>
      <w:r w:rsidR="0093640F" w:rsidRPr="0093640F">
        <w:rPr>
          <w:sz w:val="32"/>
          <w:szCs w:val="32"/>
        </w:rPr>
        <w:t>Gadeshula Prudvi</w:t>
      </w:r>
      <w:r w:rsidR="00000000" w:rsidRPr="0093640F">
        <w:rPr>
          <w:sz w:val="32"/>
          <w:szCs w:val="32"/>
        </w:rPr>
        <w:br/>
      </w:r>
      <w:r w:rsidR="00000000" w:rsidRPr="0093640F">
        <w:rPr>
          <w:b/>
          <w:bCs/>
          <w:sz w:val="32"/>
          <w:szCs w:val="32"/>
        </w:rPr>
        <w:t>Department</w:t>
      </w:r>
      <w:r w:rsidR="00000000" w:rsidRPr="0093640F">
        <w:rPr>
          <w:sz w:val="32"/>
          <w:szCs w:val="32"/>
        </w:rPr>
        <w:t xml:space="preserve">: </w:t>
      </w:r>
      <w:r w:rsidR="0093640F" w:rsidRPr="0093640F">
        <w:rPr>
          <w:sz w:val="32"/>
          <w:szCs w:val="32"/>
        </w:rPr>
        <w:t xml:space="preserve">School of Computer Science and Engineering </w:t>
      </w:r>
      <w:r w:rsidR="00000000" w:rsidRPr="0093640F">
        <w:rPr>
          <w:sz w:val="32"/>
          <w:szCs w:val="32"/>
        </w:rPr>
        <w:br/>
      </w:r>
      <w:r w:rsidR="00000000" w:rsidRPr="0093640F">
        <w:rPr>
          <w:b/>
          <w:bCs/>
          <w:sz w:val="32"/>
          <w:szCs w:val="32"/>
        </w:rPr>
        <w:t>Institution</w:t>
      </w:r>
      <w:r w:rsidR="00000000" w:rsidRPr="0093640F">
        <w:rPr>
          <w:sz w:val="32"/>
          <w:szCs w:val="32"/>
        </w:rPr>
        <w:t xml:space="preserve">: </w:t>
      </w:r>
      <w:r w:rsidR="0093640F" w:rsidRPr="0093640F">
        <w:rPr>
          <w:sz w:val="32"/>
          <w:szCs w:val="32"/>
        </w:rPr>
        <w:t xml:space="preserve">Lovely Professional University </w:t>
      </w:r>
      <w:r w:rsidR="00000000" w:rsidRPr="0093640F">
        <w:rPr>
          <w:sz w:val="32"/>
          <w:szCs w:val="32"/>
        </w:rPr>
        <w:br/>
      </w:r>
      <w:r w:rsidR="00000000" w:rsidRPr="0093640F">
        <w:rPr>
          <w:b/>
          <w:bCs/>
          <w:sz w:val="32"/>
          <w:szCs w:val="32"/>
        </w:rPr>
        <w:t>Date</w:t>
      </w:r>
      <w:r w:rsidR="00000000" w:rsidRPr="0093640F">
        <w:rPr>
          <w:sz w:val="32"/>
          <w:szCs w:val="32"/>
        </w:rPr>
        <w:t>: April 12, 2025</w:t>
      </w:r>
    </w:p>
    <w:p w14:paraId="031CC6B0" w14:textId="25F3D921" w:rsidR="001E6125" w:rsidRDefault="00000000">
      <w:pPr>
        <w:pStyle w:val="Heading1"/>
      </w:pPr>
      <w:r>
        <w:lastRenderedPageBreak/>
        <w:t>1. Introduction</w:t>
      </w:r>
    </w:p>
    <w:p w14:paraId="01FEF042" w14:textId="0951F6A7" w:rsidR="001E6125" w:rsidRDefault="00000000">
      <w:r>
        <w:t>Mental health among students in India has become a growing concern, especially with increasing academic and societal pressures. The onset of issues such as depression, sleep deprivation, financial stress, and even suicidal ideation highlights the urgent need to understand and address these challenges. This report uses a Power BI dashboard to visualize and analyze student mental health data, providing valuable insights to foster awareness and potential intervention strategies.</w:t>
      </w:r>
    </w:p>
    <w:p w14:paraId="2C53CECD" w14:textId="2A06CC48" w:rsidR="001E6125" w:rsidRDefault="00000000">
      <w:pPr>
        <w:pStyle w:val="Heading1"/>
      </w:pPr>
      <w:r>
        <w:t>2. Objective</w:t>
      </w:r>
    </w:p>
    <w:p w14:paraId="26314924" w14:textId="31FE727E" w:rsidR="001E6125" w:rsidRDefault="00000000">
      <w:r>
        <w:t>The primary goal of this project is to:</w:t>
      </w:r>
      <w:r>
        <w:br/>
        <w:t>- Analyze depression trends among students across India.</w:t>
      </w:r>
      <w:r>
        <w:br/>
        <w:t>- Investigate the role of academic pressure, sleep duration, CGPA, financial stress, and other demographic factors.</w:t>
      </w:r>
      <w:r>
        <w:br/>
        <w:t>- Identify at-risk groups based on profession, age, gender, and educational background.</w:t>
      </w:r>
      <w:r>
        <w:br/>
        <w:t>- Facilitate informed decision-making for mental health policy recommendations within educational institutions.</w:t>
      </w:r>
    </w:p>
    <w:p w14:paraId="4BCF9E87" w14:textId="7F7F6B97" w:rsidR="001E6125" w:rsidRDefault="00000000">
      <w:pPr>
        <w:pStyle w:val="Heading1"/>
      </w:pPr>
      <w:r>
        <w:t>3. Methodology</w:t>
      </w:r>
    </w:p>
    <w:p w14:paraId="77018093" w14:textId="0CA45F46" w:rsidR="001E6125" w:rsidRDefault="00000000">
      <w:r>
        <w:t>Tools Used:</w:t>
      </w:r>
      <w:r>
        <w:br/>
        <w:t>- Power BI for data modeling, visualization, and dashboard creation.</w:t>
      </w:r>
      <w:r>
        <w:br/>
        <w:t>- DAX (Data Analysis Expressions) for calculated columns and custom metrics.</w:t>
      </w:r>
    </w:p>
    <w:p w14:paraId="6109F6EB" w14:textId="6C948382" w:rsidR="00EC3D1C" w:rsidRDefault="001540AF">
      <w:r>
        <w:rPr>
          <w:noProof/>
        </w:rPr>
        <w:drawing>
          <wp:anchor distT="0" distB="0" distL="114300" distR="114300" simplePos="0" relativeHeight="251661312" behindDoc="0" locked="0" layoutInCell="1" allowOverlap="1" wp14:anchorId="65467A29" wp14:editId="736B0B11">
            <wp:simplePos x="0" y="0"/>
            <wp:positionH relativeFrom="column">
              <wp:posOffset>-137160</wp:posOffset>
            </wp:positionH>
            <wp:positionV relativeFrom="page">
              <wp:posOffset>6156960</wp:posOffset>
            </wp:positionV>
            <wp:extent cx="5318760" cy="2979420"/>
            <wp:effectExtent l="0" t="0" r="0" b="0"/>
            <wp:wrapSquare wrapText="bothSides"/>
            <wp:docPr id="1392055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Data Sources:</w:t>
      </w:r>
      <w:r w:rsidR="00000000">
        <w:br/>
        <w:t>- Student survey data including variables such as depression status, sleep hours, CGPA, academic pressure, suicidal thoughts, financial stress, gender, city, and degree.</w:t>
      </w:r>
    </w:p>
    <w:p w14:paraId="333C5229" w14:textId="77777777" w:rsidR="001E6125" w:rsidRDefault="00000000">
      <w:pPr>
        <w:pStyle w:val="Heading1"/>
      </w:pPr>
      <w:r>
        <w:lastRenderedPageBreak/>
        <w:t>4. Key Metrics and DAX Formulas</w:t>
      </w:r>
    </w:p>
    <w:tbl>
      <w:tblPr>
        <w:tblW w:w="0" w:type="auto"/>
        <w:tblLook w:val="04A0" w:firstRow="1" w:lastRow="0" w:firstColumn="1" w:lastColumn="0" w:noHBand="0" w:noVBand="1"/>
      </w:tblPr>
      <w:tblGrid>
        <w:gridCol w:w="2242"/>
        <w:gridCol w:w="4360"/>
        <w:gridCol w:w="2254"/>
      </w:tblGrid>
      <w:tr w:rsidR="001E6125" w14:paraId="05A462CC" w14:textId="77777777">
        <w:tc>
          <w:tcPr>
            <w:tcW w:w="2880" w:type="dxa"/>
          </w:tcPr>
          <w:p w14:paraId="2C28C12B" w14:textId="77777777" w:rsidR="001E6125" w:rsidRPr="0093640F" w:rsidRDefault="00000000">
            <w:pPr>
              <w:rPr>
                <w:b/>
                <w:bCs/>
              </w:rPr>
            </w:pPr>
            <w:r w:rsidRPr="0093640F">
              <w:rPr>
                <w:b/>
                <w:bCs/>
              </w:rPr>
              <w:t>Metric</w:t>
            </w:r>
          </w:p>
        </w:tc>
        <w:tc>
          <w:tcPr>
            <w:tcW w:w="2880" w:type="dxa"/>
          </w:tcPr>
          <w:p w14:paraId="32875308" w14:textId="77777777" w:rsidR="001E6125" w:rsidRPr="0093640F" w:rsidRDefault="00000000">
            <w:pPr>
              <w:rPr>
                <w:b/>
                <w:bCs/>
              </w:rPr>
            </w:pPr>
            <w:r w:rsidRPr="0093640F">
              <w:rPr>
                <w:b/>
                <w:bCs/>
              </w:rPr>
              <w:t>DAX Formula</w:t>
            </w:r>
          </w:p>
        </w:tc>
        <w:tc>
          <w:tcPr>
            <w:tcW w:w="2880" w:type="dxa"/>
          </w:tcPr>
          <w:p w14:paraId="0C892D88" w14:textId="77777777" w:rsidR="001E6125" w:rsidRPr="0093640F" w:rsidRDefault="00000000">
            <w:pPr>
              <w:rPr>
                <w:b/>
                <w:bCs/>
              </w:rPr>
            </w:pPr>
            <w:r w:rsidRPr="0093640F">
              <w:rPr>
                <w:b/>
                <w:bCs/>
              </w:rPr>
              <w:t>Purpose</w:t>
            </w:r>
          </w:p>
        </w:tc>
      </w:tr>
      <w:tr w:rsidR="001E6125" w14:paraId="6C0B6F98" w14:textId="77777777">
        <w:tc>
          <w:tcPr>
            <w:tcW w:w="2880" w:type="dxa"/>
          </w:tcPr>
          <w:p w14:paraId="0E6EDBEB" w14:textId="77777777" w:rsidR="001E6125" w:rsidRDefault="00000000">
            <w:r>
              <w:t>Average Sleep Hours</w:t>
            </w:r>
          </w:p>
        </w:tc>
        <w:tc>
          <w:tcPr>
            <w:tcW w:w="2880" w:type="dxa"/>
          </w:tcPr>
          <w:p w14:paraId="4DF77580" w14:textId="77777777" w:rsidR="001E6125" w:rsidRDefault="00000000">
            <w:r>
              <w:t>AVERAGE('Table'[SleepHours])</w:t>
            </w:r>
          </w:p>
        </w:tc>
        <w:tc>
          <w:tcPr>
            <w:tcW w:w="2880" w:type="dxa"/>
          </w:tcPr>
          <w:p w14:paraId="29639302" w14:textId="77777777" w:rsidR="001E6125" w:rsidRDefault="00000000">
            <w:r>
              <w:t>Measures average rest per student.</w:t>
            </w:r>
          </w:p>
        </w:tc>
      </w:tr>
      <w:tr w:rsidR="001E6125" w14:paraId="0F948943" w14:textId="77777777">
        <w:tc>
          <w:tcPr>
            <w:tcW w:w="2880" w:type="dxa"/>
          </w:tcPr>
          <w:p w14:paraId="0DC4F915" w14:textId="77777777" w:rsidR="001E6125" w:rsidRDefault="00000000">
            <w:r>
              <w:t>Suicidal Thoughts %</w:t>
            </w:r>
          </w:p>
        </w:tc>
        <w:tc>
          <w:tcPr>
            <w:tcW w:w="2880" w:type="dxa"/>
          </w:tcPr>
          <w:p w14:paraId="58944C9B" w14:textId="77777777" w:rsidR="001E6125" w:rsidRDefault="00000000">
            <w:r>
              <w:t>DIVIDE(CALCULATE(COUNTROWS('Table'), 'Table'[Have you ever had suicidal thoughts ?] = "Yes"), COUNTROWS('Table')) * 100</w:t>
            </w:r>
          </w:p>
        </w:tc>
        <w:tc>
          <w:tcPr>
            <w:tcW w:w="2880" w:type="dxa"/>
          </w:tcPr>
          <w:p w14:paraId="4C4BB611" w14:textId="77777777" w:rsidR="001E6125" w:rsidRDefault="00000000">
            <w:r>
              <w:t>Indicates mental health severity.</w:t>
            </w:r>
          </w:p>
        </w:tc>
      </w:tr>
      <w:tr w:rsidR="001E6125" w14:paraId="4C2C95F1" w14:textId="77777777">
        <w:tc>
          <w:tcPr>
            <w:tcW w:w="2880" w:type="dxa"/>
          </w:tcPr>
          <w:p w14:paraId="4EEDB65B" w14:textId="6A135DE8" w:rsidR="00EC3D1C" w:rsidRDefault="00000000">
            <w:r>
              <w:t>Depression Count by Age Group</w:t>
            </w:r>
            <w:r w:rsidR="00EC3D1C">
              <w:br/>
            </w:r>
          </w:p>
          <w:p w14:paraId="50629612" w14:textId="0D16A24E" w:rsidR="00EC3D1C" w:rsidRDefault="00EC3D1C">
            <w:r w:rsidRPr="00EC3D1C">
              <w:t>Depression Rate vs Financial Stress</w:t>
            </w:r>
          </w:p>
        </w:tc>
        <w:tc>
          <w:tcPr>
            <w:tcW w:w="2880" w:type="dxa"/>
          </w:tcPr>
          <w:p w14:paraId="2F68FF35" w14:textId="77777777" w:rsidR="001E6125" w:rsidRDefault="00000000">
            <w:r>
              <w:t>SWITCH(TRUE(), 'Table'[Age] &lt;= 22, "18-22", 'Table'[Age] &lt;= 27, "23-27", 'Table'[Age] &lt;= 32, "28-32", "33+")</w:t>
            </w:r>
          </w:p>
          <w:p w14:paraId="71241C5C" w14:textId="0AAFC6F2" w:rsidR="00EC3D1C" w:rsidRDefault="00EC3D1C">
            <w:r w:rsidRPr="00EC3D1C">
              <w:t>DIVIDE(CALCULATE(COUNTROWS('Table'), 'Table'[Depression] = 1), COUNTROWS('Table'))</w:t>
            </w:r>
          </w:p>
        </w:tc>
        <w:tc>
          <w:tcPr>
            <w:tcW w:w="2880" w:type="dxa"/>
          </w:tcPr>
          <w:p w14:paraId="264F6184" w14:textId="77777777" w:rsidR="0041320F" w:rsidRDefault="00000000">
            <w:r>
              <w:t>Categorizes students into age-based groups.</w:t>
            </w:r>
          </w:p>
          <w:p w14:paraId="1160DDE0" w14:textId="19B08B36" w:rsidR="00EC3D1C" w:rsidRDefault="00EC3D1C">
            <w:r w:rsidRPr="00EC3D1C">
              <w:t>Shows how financial stress levels impact depression rates</w:t>
            </w:r>
            <w:r>
              <w:t>.</w:t>
            </w:r>
          </w:p>
        </w:tc>
      </w:tr>
    </w:tbl>
    <w:p w14:paraId="1D39B134" w14:textId="77777777" w:rsidR="0041320F" w:rsidRDefault="00000000" w:rsidP="0041320F">
      <w:pPr>
        <w:pStyle w:val="Heading1"/>
        <w:rPr>
          <w:rFonts w:asciiTheme="minorHAnsi" w:eastAsiaTheme="minorEastAsia" w:hAnsiTheme="minorHAnsi" w:cstheme="minorBidi"/>
          <w:b w:val="0"/>
          <w:bCs w:val="0"/>
          <w:color w:val="auto"/>
          <w:sz w:val="22"/>
          <w:szCs w:val="22"/>
        </w:rPr>
      </w:pPr>
      <w:r>
        <w:t xml:space="preserve">5. </w:t>
      </w:r>
      <w:r w:rsidR="0041320F" w:rsidRPr="0041320F">
        <w:t>Depression by Profession</w:t>
      </w:r>
      <w:r w:rsidR="0041320F">
        <w:br/>
      </w:r>
      <w:r w:rsidR="0041320F" w:rsidRPr="0041320F">
        <w:rPr>
          <w:rFonts w:asciiTheme="minorHAnsi" w:eastAsiaTheme="minorEastAsia" w:hAnsiTheme="minorHAnsi" w:cstheme="minorBidi"/>
          <w:b w:val="0"/>
          <w:bCs w:val="0"/>
          <w:color w:val="auto"/>
          <w:sz w:val="22"/>
          <w:szCs w:val="22"/>
        </w:rPr>
        <w:t xml:space="preserve">Visual: Clustered Bar Chart </w:t>
      </w:r>
      <w:r w:rsidR="0041320F">
        <w:rPr>
          <w:rFonts w:asciiTheme="minorHAnsi" w:eastAsiaTheme="minorEastAsia" w:hAnsiTheme="minorHAnsi" w:cstheme="minorBidi"/>
          <w:b w:val="0"/>
          <w:bCs w:val="0"/>
          <w:color w:val="auto"/>
          <w:sz w:val="22"/>
          <w:szCs w:val="22"/>
        </w:rPr>
        <w:br/>
      </w:r>
      <w:r w:rsidR="0041320F" w:rsidRPr="0041320F">
        <w:rPr>
          <w:rFonts w:asciiTheme="minorHAnsi" w:eastAsiaTheme="minorEastAsia" w:hAnsiTheme="minorHAnsi" w:cstheme="minorBidi"/>
          <w:b w:val="0"/>
          <w:bCs w:val="0"/>
          <w:color w:val="auto"/>
          <w:sz w:val="22"/>
          <w:szCs w:val="22"/>
        </w:rPr>
        <w:t>Insight: Highlights professions with higher depression rates.</w:t>
      </w:r>
    </w:p>
    <w:p w14:paraId="5176CAF6" w14:textId="650CDAEE" w:rsidR="0041320F" w:rsidRDefault="00EC3D1C" w:rsidP="0041320F">
      <w:pPr>
        <w:pStyle w:val="Heading1"/>
      </w:pPr>
      <w:r>
        <w:t>6</w:t>
      </w:r>
      <w:r w:rsidR="0041320F">
        <w:t xml:space="preserve">. </w:t>
      </w:r>
      <w:r w:rsidR="0041320F" w:rsidRPr="0041320F">
        <w:t>Depression by Academic Pressure</w:t>
      </w:r>
    </w:p>
    <w:p w14:paraId="55551A54" w14:textId="72DFEF62" w:rsidR="0041320F" w:rsidRDefault="0041320F" w:rsidP="0041320F">
      <w:r w:rsidRPr="0041320F">
        <w:t xml:space="preserve">Visual: Clustered Bar Chart </w:t>
      </w:r>
      <w:r>
        <w:rPr>
          <w:b/>
          <w:bCs/>
        </w:rPr>
        <w:br/>
      </w:r>
      <w:r w:rsidRPr="0041320F">
        <w:t>Insight: Highlights professions with higher depression rates.</w:t>
      </w:r>
    </w:p>
    <w:p w14:paraId="5D088A73" w14:textId="69866668" w:rsidR="0041320F" w:rsidRDefault="00EC3D1C" w:rsidP="0041320F">
      <w:pPr>
        <w:pStyle w:val="Heading1"/>
      </w:pPr>
      <w:r>
        <w:t>7</w:t>
      </w:r>
      <w:r w:rsidR="0041320F">
        <w:t xml:space="preserve">. </w:t>
      </w:r>
      <w:r w:rsidRPr="00EC3D1C">
        <w:t>Depression by Sleep Duration</w:t>
      </w:r>
    </w:p>
    <w:p w14:paraId="2BB44BD9" w14:textId="0BD53FF1" w:rsidR="0041320F" w:rsidRDefault="0041320F" w:rsidP="0041320F">
      <w:r w:rsidRPr="0041320F">
        <w:t xml:space="preserve">Visual: </w:t>
      </w:r>
      <w:r w:rsidR="00EC3D1C" w:rsidRPr="00EC3D1C">
        <w:t xml:space="preserve"> Column Chart</w:t>
      </w:r>
      <w:r>
        <w:rPr>
          <w:b/>
          <w:bCs/>
        </w:rPr>
        <w:br/>
      </w:r>
      <w:r w:rsidRPr="0041320F">
        <w:t xml:space="preserve">Insight: </w:t>
      </w:r>
      <w:r w:rsidR="00EC3D1C" w:rsidRPr="00EC3D1C">
        <w:t>Reveals how sleep deprivation correlates with depression frequency.</w:t>
      </w:r>
    </w:p>
    <w:p w14:paraId="27E04AA0" w14:textId="263DDE66" w:rsidR="0041320F" w:rsidRDefault="00EC3D1C" w:rsidP="0041320F">
      <w:pPr>
        <w:pStyle w:val="Heading1"/>
      </w:pPr>
      <w:r>
        <w:t>8</w:t>
      </w:r>
      <w:r w:rsidR="0041320F">
        <w:t xml:space="preserve">. </w:t>
      </w:r>
      <w:r w:rsidRPr="00EC3D1C">
        <w:t>CGPA vs Academic Pressure</w:t>
      </w:r>
    </w:p>
    <w:p w14:paraId="629BAEB2" w14:textId="0890F8CF" w:rsidR="0041320F" w:rsidRDefault="0041320F" w:rsidP="0041320F">
      <w:r w:rsidRPr="0041320F">
        <w:t xml:space="preserve">Visual: </w:t>
      </w:r>
      <w:r w:rsidR="00EC3D1C" w:rsidRPr="00EC3D1C">
        <w:t>Scatter Chart</w:t>
      </w:r>
      <w:r>
        <w:rPr>
          <w:b/>
          <w:bCs/>
        </w:rPr>
        <w:br/>
      </w:r>
      <w:r w:rsidRPr="0041320F">
        <w:t xml:space="preserve">Insight: </w:t>
      </w:r>
      <w:r w:rsidR="00EC3D1C" w:rsidRPr="00EC3D1C">
        <w:t>Displays the relationship between academic pressure and performance, with depression as a color legend</w:t>
      </w:r>
      <w:r w:rsidRPr="0041320F">
        <w:t>.</w:t>
      </w:r>
    </w:p>
    <w:p w14:paraId="6A31CC6A" w14:textId="6D0C0471" w:rsidR="0041320F" w:rsidRDefault="00EC3D1C" w:rsidP="0041320F">
      <w:pPr>
        <w:pStyle w:val="Heading1"/>
      </w:pPr>
      <w:r>
        <w:t>9</w:t>
      </w:r>
      <w:r w:rsidR="0041320F">
        <w:t xml:space="preserve">. </w:t>
      </w:r>
      <w:r w:rsidRPr="00EC3D1C">
        <w:t>Gender vs Degree</w:t>
      </w:r>
    </w:p>
    <w:p w14:paraId="137BF187" w14:textId="178BD59B" w:rsidR="0041320F" w:rsidRDefault="0041320F" w:rsidP="0041320F">
      <w:r w:rsidRPr="0041320F">
        <w:t xml:space="preserve">Visual: </w:t>
      </w:r>
      <w:r w:rsidR="00EC3D1C" w:rsidRPr="00EC3D1C">
        <w:t>Matrix Table</w:t>
      </w:r>
      <w:r>
        <w:rPr>
          <w:b/>
          <w:bCs/>
        </w:rPr>
        <w:br/>
      </w:r>
      <w:r w:rsidRPr="0041320F">
        <w:t xml:space="preserve">Insight: </w:t>
      </w:r>
      <w:r w:rsidR="00EC3D1C" w:rsidRPr="00EC3D1C">
        <w:t>Provides a tabular view of how gender and degree programs influence depression and CGPA</w:t>
      </w:r>
      <w:r w:rsidR="00EC3D1C">
        <w:t>.</w:t>
      </w:r>
    </w:p>
    <w:p w14:paraId="7880F3BB" w14:textId="5330EA69" w:rsidR="0041320F" w:rsidRDefault="00EC3D1C" w:rsidP="0041320F">
      <w:pPr>
        <w:pStyle w:val="Heading1"/>
      </w:pPr>
      <w:r>
        <w:lastRenderedPageBreak/>
        <w:t>10</w:t>
      </w:r>
      <w:r w:rsidR="0041320F">
        <w:t xml:space="preserve">. </w:t>
      </w:r>
      <w:r w:rsidRPr="00EC3D1C">
        <w:t>Depression by City</w:t>
      </w:r>
    </w:p>
    <w:p w14:paraId="061347E5" w14:textId="46CD6C82" w:rsidR="0041320F" w:rsidRDefault="0041320F" w:rsidP="0041320F">
      <w:r w:rsidRPr="0041320F">
        <w:t xml:space="preserve">Visual: </w:t>
      </w:r>
      <w:r w:rsidR="00EC3D1C" w:rsidRPr="00EC3D1C">
        <w:t>Filled Map</w:t>
      </w:r>
      <w:r>
        <w:rPr>
          <w:b/>
          <w:bCs/>
        </w:rPr>
        <w:br/>
      </w:r>
      <w:r w:rsidRPr="0041320F">
        <w:t xml:space="preserve">Insight: </w:t>
      </w:r>
      <w:r w:rsidR="00EC3D1C" w:rsidRPr="00EC3D1C">
        <w:t>Geographic distribution of depression, with tooltips showing CGPA and Sleep Hours.</w:t>
      </w:r>
    </w:p>
    <w:p w14:paraId="354AE438" w14:textId="4575D7C0" w:rsidR="0093640F" w:rsidRDefault="001540AF" w:rsidP="0093640F">
      <w:pPr>
        <w:pStyle w:val="Heading1"/>
      </w:pPr>
      <w:r>
        <w:t>11</w:t>
      </w:r>
      <w:r w:rsidR="0093640F">
        <w:t xml:space="preserve">. </w:t>
      </w:r>
      <w:r w:rsidR="0093640F">
        <w:t>Tools &amp; Technologies</w:t>
      </w:r>
    </w:p>
    <w:p w14:paraId="15BBD5CF" w14:textId="55C358CF" w:rsidR="0093640F" w:rsidRDefault="0093640F">
      <w:r w:rsidRPr="0093640F">
        <w:t>Power BI, DAX, Data Cleaning &amp; Modeling, Visual Design</w:t>
      </w:r>
    </w:p>
    <w:p w14:paraId="303E6513" w14:textId="1CE4029C" w:rsidR="0068006F" w:rsidRDefault="001540AF" w:rsidP="0068006F">
      <w:pPr>
        <w:pStyle w:val="Heading1"/>
      </w:pPr>
      <w:r>
        <w:t>12</w:t>
      </w:r>
      <w:r w:rsidR="0093640F">
        <w:t xml:space="preserve">. </w:t>
      </w:r>
      <w:r w:rsidR="0093640F">
        <w:t>Publish</w:t>
      </w:r>
      <w:r w:rsidR="0068006F">
        <w:t>ed URL</w:t>
      </w:r>
    </w:p>
    <w:p w14:paraId="12220415" w14:textId="54DED6E4" w:rsidR="0068006F" w:rsidRDefault="0068006F" w:rsidP="0068006F">
      <w:hyperlink r:id="rId8" w:history="1">
        <w:r w:rsidRPr="0068006F">
          <w:rPr>
            <w:rStyle w:val="Hyperlink"/>
          </w:rPr>
          <w:t>Vi</w:t>
        </w:r>
        <w:r w:rsidRPr="0068006F">
          <w:rPr>
            <w:rStyle w:val="Hyperlink"/>
          </w:rPr>
          <w:t>e</w:t>
        </w:r>
        <w:r w:rsidRPr="0068006F">
          <w:rPr>
            <w:rStyle w:val="Hyperlink"/>
          </w:rPr>
          <w:t>w</w:t>
        </w:r>
      </w:hyperlink>
    </w:p>
    <w:p w14:paraId="45E0F624" w14:textId="734C3DE7" w:rsidR="001540AF" w:rsidRPr="0068006F" w:rsidRDefault="001540AF" w:rsidP="0068006F">
      <w:r>
        <w:rPr>
          <w:noProof/>
        </w:rPr>
        <w:drawing>
          <wp:inline distT="0" distB="0" distL="0" distR="0" wp14:anchorId="0C38D8CD" wp14:editId="03520ED0">
            <wp:extent cx="5486400" cy="3098800"/>
            <wp:effectExtent l="0" t="0" r="0" b="6350"/>
            <wp:docPr id="147300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98800"/>
                    </a:xfrm>
                    <a:prstGeom prst="rect">
                      <a:avLst/>
                    </a:prstGeom>
                    <a:noFill/>
                    <a:ln>
                      <a:noFill/>
                    </a:ln>
                  </pic:spPr>
                </pic:pic>
              </a:graphicData>
            </a:graphic>
          </wp:inline>
        </w:drawing>
      </w:r>
    </w:p>
    <w:p w14:paraId="3786BD3B" w14:textId="77777777" w:rsidR="0093640F" w:rsidRDefault="0093640F"/>
    <w:sectPr w:rsidR="00936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795821">
    <w:abstractNumId w:val="8"/>
  </w:num>
  <w:num w:numId="2" w16cid:durableId="1306592990">
    <w:abstractNumId w:val="6"/>
  </w:num>
  <w:num w:numId="3" w16cid:durableId="1428309227">
    <w:abstractNumId w:val="5"/>
  </w:num>
  <w:num w:numId="4" w16cid:durableId="1512137186">
    <w:abstractNumId w:val="4"/>
  </w:num>
  <w:num w:numId="5" w16cid:durableId="982810582">
    <w:abstractNumId w:val="7"/>
  </w:num>
  <w:num w:numId="6" w16cid:durableId="816536441">
    <w:abstractNumId w:val="3"/>
  </w:num>
  <w:num w:numId="7" w16cid:durableId="1718964823">
    <w:abstractNumId w:val="2"/>
  </w:num>
  <w:num w:numId="8" w16cid:durableId="1191144182">
    <w:abstractNumId w:val="1"/>
  </w:num>
  <w:num w:numId="9" w16cid:durableId="34518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0AF"/>
    <w:rsid w:val="001E6125"/>
    <w:rsid w:val="0029639D"/>
    <w:rsid w:val="00297ACF"/>
    <w:rsid w:val="00326F90"/>
    <w:rsid w:val="0041320F"/>
    <w:rsid w:val="0068006F"/>
    <w:rsid w:val="0093640F"/>
    <w:rsid w:val="0093740C"/>
    <w:rsid w:val="00AA1D8D"/>
    <w:rsid w:val="00B47730"/>
    <w:rsid w:val="00CB0664"/>
    <w:rsid w:val="00EC3D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799B8"/>
  <w14:defaultImageDpi w14:val="300"/>
  <w15:docId w15:val="{8C03E52F-4CEE-4B4D-9E97-4D48893D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8006F"/>
    <w:rPr>
      <w:color w:val="0000FF" w:themeColor="hyperlink"/>
      <w:u w:val="single"/>
    </w:rPr>
  </w:style>
  <w:style w:type="character" w:styleId="UnresolvedMention">
    <w:name w:val="Unresolved Mention"/>
    <w:basedOn w:val="DefaultParagraphFont"/>
    <w:uiPriority w:val="99"/>
    <w:semiHidden/>
    <w:unhideWhenUsed/>
    <w:rsid w:val="0068006F"/>
    <w:rPr>
      <w:color w:val="605E5C"/>
      <w:shd w:val="clear" w:color="auto" w:fill="E1DFDD"/>
    </w:rPr>
  </w:style>
  <w:style w:type="character" w:styleId="FollowedHyperlink">
    <w:name w:val="FollowedHyperlink"/>
    <w:basedOn w:val="DefaultParagraphFont"/>
    <w:uiPriority w:val="99"/>
    <w:semiHidden/>
    <w:unhideWhenUsed/>
    <w:rsid w:val="00680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view?r=eyJrIjoiZDc3YjM4YTgtNmI5MS00OTE3LTk3MGQtNjgzNDdjNmNhODFjIiwidCI6ImUxNGU3M2ViLTUyNTEtNDM4OC04ZDY3LThmOWYyZTJkNWE0NiIsImMiOjEwfQ%3D%3D&amp;pageName=187c1842287b84e2289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Prudvi Gadeshula</cp:lastModifiedBy>
  <cp:revision>5</cp:revision>
  <dcterms:created xsi:type="dcterms:W3CDTF">2013-12-23T23:15:00Z</dcterms:created>
  <dcterms:modified xsi:type="dcterms:W3CDTF">2025-04-12T11:34:00Z</dcterms:modified>
  <cp:category/>
</cp:coreProperties>
</file>