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BA2A" w14:textId="5F85D770" w:rsidR="0074111A" w:rsidRPr="003C1041" w:rsidRDefault="00D20C73" w:rsidP="003C1041">
      <w:pPr>
        <w:spacing w:after="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C1041">
        <w:rPr>
          <w:rFonts w:ascii="TH SarabunPSK" w:hAnsi="TH SarabunPSK" w:cs="TH SarabunPSK"/>
          <w:b/>
          <w:bCs/>
          <w:sz w:val="40"/>
          <w:szCs w:val="40"/>
          <w:cs/>
        </w:rPr>
        <w:t>ความสัมพันธ์ระหว่างกลไกการกำกับดูแลกิจการและมูลค่ากิจการ: กรณีศึกษาบริษัทที่ถูกกล่าวโทษโดย ก.ล.ต. และบริษัทจดทะเบียนในตลาดหลักทรัพย์แห่งประเทศไทย</w:t>
      </w:r>
    </w:p>
    <w:p w14:paraId="7604A543" w14:textId="31616851" w:rsidR="00D20C73" w:rsidRPr="003C1041" w:rsidRDefault="00D20C73" w:rsidP="003C1041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C1041">
        <w:rPr>
          <w:rFonts w:ascii="TH SarabunPSK" w:hAnsi="TH SarabunPSK" w:cs="TH SarabunPSK"/>
          <w:b/>
          <w:bCs/>
          <w:sz w:val="40"/>
          <w:szCs w:val="40"/>
        </w:rPr>
        <w:t>The Relationship</w:t>
      </w:r>
      <w:r w:rsidRPr="003C1041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3C1041">
        <w:rPr>
          <w:rFonts w:ascii="TH SarabunPSK" w:hAnsi="TH SarabunPSK" w:cs="TH SarabunPSK"/>
          <w:b/>
          <w:bCs/>
          <w:sz w:val="40"/>
          <w:szCs w:val="40"/>
        </w:rPr>
        <w:t>between Corporate Governance Mechanisms and Firm Value:</w:t>
      </w:r>
      <w:r w:rsidR="0074111A" w:rsidRPr="003C104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3C1041">
        <w:rPr>
          <w:rFonts w:ascii="TH SarabunPSK" w:hAnsi="TH SarabunPSK" w:cs="TH SarabunPSK"/>
          <w:b/>
          <w:bCs/>
          <w:sz w:val="40"/>
          <w:szCs w:val="40"/>
        </w:rPr>
        <w:t>Evidence from</w:t>
      </w:r>
      <w:r w:rsidRPr="003C1041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3C1041">
        <w:rPr>
          <w:rFonts w:ascii="TH SarabunPSK" w:hAnsi="TH SarabunPSK" w:cs="TH SarabunPSK"/>
          <w:b/>
          <w:bCs/>
          <w:sz w:val="40"/>
          <w:szCs w:val="40"/>
        </w:rPr>
        <w:t>SEC-Accused Firms and Thai Listed Companies</w:t>
      </w:r>
    </w:p>
    <w:p w14:paraId="48560011" w14:textId="77777777" w:rsidR="0074111A" w:rsidRPr="003C1041" w:rsidRDefault="0074111A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6F17B5" w14:textId="77777777" w:rsidR="0074111A" w:rsidRPr="003C1041" w:rsidRDefault="0074111A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F6CBE8" w14:textId="77777777" w:rsidR="0074111A" w:rsidRPr="003C1041" w:rsidRDefault="0074111A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7DAF0D" w14:textId="77777777" w:rsidR="0074111A" w:rsidRPr="003C1041" w:rsidRDefault="0074111A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3EADE7" w14:textId="77777777" w:rsidR="0074111A" w:rsidRDefault="0074111A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88179DA" w14:textId="77777777" w:rsidR="00AF1A9B" w:rsidRDefault="00AF1A9B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566F30E" w14:textId="77777777" w:rsidR="00AF1A9B" w:rsidRPr="003C1041" w:rsidRDefault="00AF1A9B" w:rsidP="0074111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F30549" w14:textId="0F46935E" w:rsidR="00D20C73" w:rsidRDefault="00D20C73" w:rsidP="00D20C73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3C1041">
        <w:rPr>
          <w:rFonts w:ascii="TH SarabunPSK" w:hAnsi="TH SarabunPSK" w:cs="TH SarabunPSK" w:hint="cs"/>
          <w:sz w:val="32"/>
          <w:szCs w:val="32"/>
          <w:cs/>
        </w:rPr>
        <w:t>พฤศจิ</w:t>
      </w:r>
      <w:proofErr w:type="spellEnd"/>
      <w:r w:rsidRPr="003C1041">
        <w:rPr>
          <w:rFonts w:ascii="TH SarabunPSK" w:hAnsi="TH SarabunPSK" w:cs="TH SarabunPSK" w:hint="cs"/>
          <w:sz w:val="32"/>
          <w:szCs w:val="32"/>
          <w:cs/>
        </w:rPr>
        <w:t xml:space="preserve"> ลิ้มสุวรรณเกสร</w:t>
      </w:r>
    </w:p>
    <w:p w14:paraId="4B22597F" w14:textId="73E4E6E5" w:rsidR="003C1041" w:rsidRDefault="003C1041" w:rsidP="00D20C7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Pruesaji Limsuwankesorn</w:t>
      </w:r>
    </w:p>
    <w:p w14:paraId="166EC7BC" w14:textId="77777777" w:rsidR="003C1041" w:rsidRDefault="003C1041" w:rsidP="00D20C7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D1070EA" w14:textId="2708514F" w:rsidR="003C1041" w:rsidRDefault="003C1041" w:rsidP="00D20C7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คณะเศรษฐศาสตร์ มหาวิทยาลัยธรรมศาสตร์</w:t>
      </w:r>
    </w:p>
    <w:p w14:paraId="5371A11E" w14:textId="2922E8B7" w:rsidR="003C1041" w:rsidRPr="003C1041" w:rsidRDefault="003C1041" w:rsidP="00D20C7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Facult</w:t>
      </w:r>
      <w:r w:rsidR="00AF1A9B">
        <w:rPr>
          <w:rFonts w:ascii="TH SarabunPSK" w:hAnsi="TH SarabunPSK" w:cs="TH SarabunPSK"/>
          <w:sz w:val="32"/>
          <w:szCs w:val="32"/>
        </w:rPr>
        <w:t>y</w:t>
      </w:r>
      <w:r>
        <w:rPr>
          <w:rFonts w:ascii="TH SarabunPSK" w:hAnsi="TH SarabunPSK" w:cs="TH SarabunPSK"/>
          <w:sz w:val="32"/>
          <w:szCs w:val="32"/>
        </w:rPr>
        <w:t xml:space="preserve"> of Economics, Thammasat University</w:t>
      </w:r>
    </w:p>
    <w:p w14:paraId="316E4CE8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C87DFF3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9C0D230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D536C3F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55C1E02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FE858D5" w14:textId="77777777" w:rsidR="0074111A" w:rsidRDefault="0074111A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5D4131B" w14:textId="77777777" w:rsidR="00AF1A9B" w:rsidRDefault="00AF1A9B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4DD348E" w14:textId="77777777" w:rsidR="007C7381" w:rsidRDefault="007C7381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953BECF" w14:textId="77777777" w:rsidR="003C1041" w:rsidRDefault="003C1041" w:rsidP="006042D9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F30498C" w14:textId="2B62FF49" w:rsidR="006042D9" w:rsidRPr="006042D9" w:rsidRDefault="006042D9" w:rsidP="003C1041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6042D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6042D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6042D9">
        <w:rPr>
          <w:rFonts w:ascii="TH SarabunPSK" w:hAnsi="TH SarabunPSK" w:cs="TH SarabunPSK"/>
          <w:b/>
          <w:bCs/>
          <w:sz w:val="32"/>
          <w:szCs w:val="32"/>
          <w:cs/>
        </w:rPr>
        <w:t>บทนำ</w:t>
      </w:r>
    </w:p>
    <w:p w14:paraId="5A825C3F" w14:textId="0FA17174" w:rsidR="006042D9" w:rsidRPr="006042D9" w:rsidRDefault="006042D9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6042D9">
        <w:rPr>
          <w:rFonts w:ascii="TH SarabunPSK" w:hAnsi="TH SarabunPSK" w:cs="TH SarabunPSK"/>
          <w:sz w:val="32"/>
          <w:szCs w:val="32"/>
          <w:cs/>
        </w:rPr>
        <w:t xml:space="preserve">ตลาดทุนเปรียบเสมือนเส้นเลือดใหญ่ที่หล่อเลี้ยงระบบเศรษฐกิจของประเทศ ทว่าในช่วงทศวรรษที่ผ่านมา ความเชื่อมั่นของนักลงทุนไทยต้องสั่นคลอนอย่างรุนแรงจาก </w:t>
      </w:r>
      <w:r w:rsidRPr="007C7381">
        <w:rPr>
          <w:rFonts w:ascii="TH SarabunPSK" w:hAnsi="TH SarabunPSK" w:cs="TH SarabunPSK"/>
          <w:sz w:val="32"/>
          <w:szCs w:val="32"/>
          <w:cs/>
        </w:rPr>
        <w:t>วิกฤตศรัทธา</w:t>
      </w:r>
      <w:r w:rsidR="007C7381" w:rsidRPr="007C73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C7381">
        <w:rPr>
          <w:rFonts w:ascii="TH SarabunPSK" w:hAnsi="TH SarabunPSK" w:cs="TH SarabunPSK"/>
          <w:sz w:val="32"/>
          <w:szCs w:val="32"/>
          <w:cs/>
        </w:rPr>
        <w:t>(</w:t>
      </w:r>
      <w:r w:rsidRPr="007C7381">
        <w:rPr>
          <w:rFonts w:ascii="TH SarabunPSK" w:hAnsi="TH SarabunPSK" w:cs="TH SarabunPSK"/>
          <w:sz w:val="32"/>
          <w:szCs w:val="32"/>
        </w:rPr>
        <w:t>Crisis of Confidence)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ที่เกิดจากการทุจริตทางบัญชีของผู้บริหารบริษัทจดทะเบียน ซึ่งสร้างความเสียหายในวงกว้างและรุนแรงที่สุดเมื่อเทียบกับการทุจริตประเภทอื่น </w:t>
      </w:r>
      <w:bookmarkStart w:id="0" w:name="_Hlk217943847"/>
      <w:r w:rsidRPr="006042D9">
        <w:rPr>
          <w:rFonts w:ascii="TH SarabunPSK" w:hAnsi="TH SarabunPSK" w:cs="TH SarabunPSK"/>
          <w:sz w:val="32"/>
          <w:szCs w:val="32"/>
          <w:cs/>
        </w:rPr>
        <w:t xml:space="preserve">สถิติจากรายงานของ </w:t>
      </w:r>
      <w:bookmarkEnd w:id="0"/>
      <w:r w:rsidRPr="006042D9">
        <w:rPr>
          <w:rFonts w:ascii="TH SarabunPSK" w:hAnsi="TH SarabunPSK" w:cs="TH SarabunPSK"/>
          <w:sz w:val="32"/>
          <w:szCs w:val="32"/>
        </w:rPr>
        <w:t>Association of Certified Fraud Examiners (ACFE)</w:t>
      </w:r>
      <w:r w:rsidR="006F2F9E">
        <w:rPr>
          <w:rStyle w:val="af6"/>
          <w:rFonts w:ascii="TH SarabunPSK" w:hAnsi="TH SarabunPSK" w:cs="TH SarabunPSK"/>
          <w:cs/>
        </w:rPr>
        <w:footnoteReference w:id="1"/>
      </w:r>
      <w:r w:rsidR="006F2F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ในปี </w:t>
      </w:r>
      <w:r w:rsidRPr="006042D9">
        <w:rPr>
          <w:rFonts w:ascii="TH SarabunPSK" w:hAnsi="TH SarabunPSK" w:cs="TH SarabunPSK"/>
          <w:sz w:val="32"/>
          <w:szCs w:val="32"/>
        </w:rPr>
        <w:t>202</w:t>
      </w:r>
      <w:r w:rsidR="00211D00">
        <w:rPr>
          <w:rFonts w:ascii="TH SarabunPSK" w:hAnsi="TH SarabunPSK" w:cs="TH SarabunPSK"/>
          <w:sz w:val="32"/>
          <w:szCs w:val="32"/>
        </w:rPr>
        <w:t>4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ระบุว่า แม้การทุจริตงบการเงินจะมีสัดส่วนเพียงร้อยละ </w:t>
      </w:r>
      <w:r w:rsidR="007C7381">
        <w:rPr>
          <w:rFonts w:ascii="TH SarabunPSK" w:hAnsi="TH SarabunPSK" w:cs="TH SarabunPSK"/>
          <w:sz w:val="32"/>
          <w:szCs w:val="32"/>
        </w:rPr>
        <w:t>5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ของคดีทุจริตทั้งหมด แต่กลับสร้างมูลค่าความเสียหายเฉลี่ยสูงสุดถึง </w:t>
      </w:r>
      <w:bookmarkStart w:id="1" w:name="_Hlk217946622"/>
      <w:r w:rsidR="007C7381">
        <w:rPr>
          <w:rFonts w:ascii="TH SarabunPSK" w:hAnsi="TH SarabunPSK" w:cs="TH SarabunPSK"/>
          <w:sz w:val="32"/>
          <w:szCs w:val="32"/>
        </w:rPr>
        <w:t>766</w:t>
      </w:r>
      <w:r w:rsidRPr="006042D9">
        <w:rPr>
          <w:rFonts w:ascii="TH SarabunPSK" w:hAnsi="TH SarabunPSK" w:cs="TH SarabunPSK"/>
          <w:sz w:val="32"/>
          <w:szCs w:val="32"/>
        </w:rPr>
        <w:t xml:space="preserve">,000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ดอลลาร์สหรัฐ หรือประมาณ </w:t>
      </w:r>
      <w:r w:rsidR="007C7381">
        <w:rPr>
          <w:rFonts w:ascii="TH SarabunPSK" w:hAnsi="TH SarabunPSK" w:cs="TH SarabunPSK"/>
          <w:sz w:val="32"/>
          <w:szCs w:val="32"/>
        </w:rPr>
        <w:t>24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ล้านบาทต่อคดี </w:t>
      </w:r>
      <w:bookmarkEnd w:id="1"/>
      <w:r w:rsidRPr="006042D9">
        <w:rPr>
          <w:rFonts w:ascii="TH SarabunPSK" w:hAnsi="TH SarabunPSK" w:cs="TH SarabunPSK"/>
          <w:sz w:val="32"/>
          <w:szCs w:val="32"/>
          <w:cs/>
        </w:rPr>
        <w:t>ซึ่งเพิ่มขึ้นจากปีก่อนหน้าอย่างมีนัยสำคัญ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สำหรับประเทศไทย ผลกระทบดังกล่าวมิได้เป็นเพียงตัวเลขทางสถิติ แต่เป็นความเสียหายที่จับต้องได้จริง ดังปรากฏในกรณีของบริษัท เอ็นเนอร์ยี่ เอ</w:t>
      </w:r>
      <w:proofErr w:type="spellStart"/>
      <w:r w:rsidRPr="006042D9">
        <w:rPr>
          <w:rFonts w:ascii="TH SarabunPSK" w:hAnsi="TH SarabunPSK" w:cs="TH SarabunPSK"/>
          <w:sz w:val="32"/>
          <w:szCs w:val="32"/>
          <w:cs/>
        </w:rPr>
        <w:t>ิร์ธ</w:t>
      </w:r>
      <w:proofErr w:type="spellEnd"/>
      <w:r w:rsidRPr="006042D9">
        <w:rPr>
          <w:rFonts w:ascii="TH SarabunPSK" w:hAnsi="TH SarabunPSK" w:cs="TH SarabunPSK"/>
          <w:sz w:val="32"/>
          <w:szCs w:val="32"/>
          <w:cs/>
        </w:rPr>
        <w:t xml:space="preserve"> จำกัด (มหาชน) หรือ </w:t>
      </w:r>
      <w:r w:rsidRPr="006042D9">
        <w:rPr>
          <w:rFonts w:ascii="TH SarabunPSK" w:hAnsi="TH SarabunPSK" w:cs="TH SarabunPSK"/>
          <w:sz w:val="32"/>
          <w:szCs w:val="32"/>
        </w:rPr>
        <w:t xml:space="preserve">EARTH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ที่มีการสร้างหนี้เทียมมูลค่าสูงถึง </w:t>
      </w:r>
      <w:r w:rsidRPr="006042D9">
        <w:rPr>
          <w:rFonts w:ascii="TH SarabunPSK" w:hAnsi="TH SarabunPSK" w:cs="TH SarabunPSK"/>
          <w:sz w:val="32"/>
          <w:szCs w:val="32"/>
        </w:rPr>
        <w:t xml:space="preserve">26,000 </w:t>
      </w:r>
      <w:r w:rsidRPr="006042D9">
        <w:rPr>
          <w:rFonts w:ascii="TH SarabunPSK" w:hAnsi="TH SarabunPSK" w:cs="TH SarabunPSK"/>
          <w:sz w:val="32"/>
          <w:szCs w:val="32"/>
          <w:cs/>
        </w:rPr>
        <w:t>ล้านบาท ส่งผลให้ส่วนของผู้ถือหุ้นติดลบในพริบตา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หรือกรณีของบริษัท ริช เอเชีย คอร์ปอเรชั่น จำกัด (มหาชน) หรือ </w:t>
      </w:r>
      <w:r w:rsidRPr="006042D9">
        <w:rPr>
          <w:rFonts w:ascii="TH SarabunPSK" w:hAnsi="TH SarabunPSK" w:cs="TH SarabunPSK"/>
          <w:sz w:val="32"/>
          <w:szCs w:val="32"/>
        </w:rPr>
        <w:t xml:space="preserve">RICH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ที่ผู้บริหารกระทำผิดหน้าที่โดยทุจริตและลงข้อความเท็จในงบการเงิน สร้างความเสียหายกว่า </w:t>
      </w:r>
      <w:r w:rsidRPr="006042D9">
        <w:rPr>
          <w:rFonts w:ascii="TH SarabunPSK" w:hAnsi="TH SarabunPSK" w:cs="TH SarabunPSK"/>
          <w:sz w:val="32"/>
          <w:szCs w:val="32"/>
        </w:rPr>
        <w:t xml:space="preserve">1,159 </w:t>
      </w:r>
      <w:r w:rsidRPr="006042D9">
        <w:rPr>
          <w:rFonts w:ascii="TH SarabunPSK" w:hAnsi="TH SarabunPSK" w:cs="TH SarabunPSK"/>
          <w:sz w:val="32"/>
          <w:szCs w:val="32"/>
          <w:cs/>
        </w:rPr>
        <w:t>ล้านบาท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bookmarkStart w:id="2" w:name="_Hlk217946650"/>
      <w:r w:rsidRPr="006042D9">
        <w:rPr>
          <w:rFonts w:ascii="TH SarabunPSK" w:hAnsi="TH SarabunPSK" w:cs="TH SarabunPSK"/>
          <w:sz w:val="32"/>
          <w:szCs w:val="32"/>
          <w:cs/>
        </w:rPr>
        <w:t>เหตุการณ์เหล่านี้ไม่เพียง</w:t>
      </w:r>
      <w:bookmarkStart w:id="3" w:name="_Hlk217948866"/>
      <w:r w:rsidRPr="006042D9">
        <w:rPr>
          <w:rFonts w:ascii="TH SarabunPSK" w:hAnsi="TH SarabunPSK" w:cs="TH SarabunPSK"/>
          <w:sz w:val="32"/>
          <w:szCs w:val="32"/>
          <w:cs/>
        </w:rPr>
        <w:t>ทำลายความมั่งคั่งของผู้ถือหุ้นจนแทบเป็นศูนย์ แต่ยังส่งผลกระทบลูกโซ่ทำลายเสถียรภาพและความน่าเชื่อถือของกลไกตลาดทุนไทยในภาพรวมอย่างไม่อาจประเมินค่าได้</w:t>
      </w:r>
      <w:bookmarkEnd w:id="3"/>
    </w:p>
    <w:bookmarkEnd w:id="2"/>
    <w:p w14:paraId="5619B54D" w14:textId="3ED94B3C" w:rsidR="006042D9" w:rsidRPr="006042D9" w:rsidRDefault="006042D9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  <w:cs/>
        </w:rPr>
      </w:pPr>
      <w:r w:rsidRPr="006042D9">
        <w:rPr>
          <w:rFonts w:ascii="TH SarabunPSK" w:hAnsi="TH SarabunPSK" w:cs="TH SarabunPSK"/>
          <w:sz w:val="32"/>
          <w:szCs w:val="32"/>
          <w:cs/>
        </w:rPr>
        <w:t>รากเหง้าของปัญหาอาชญากรรมทางเศรษฐกิจเหล่านี้ สามารถอธิบายได้ผ่านกรอบ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ทฤษฎีตัวแทน (</w:t>
      </w:r>
      <w:r w:rsidRPr="006042D9">
        <w:rPr>
          <w:rFonts w:ascii="TH SarabunPSK" w:hAnsi="TH SarabunPSK" w:cs="TH SarabunPSK"/>
          <w:sz w:val="32"/>
          <w:szCs w:val="32"/>
        </w:rPr>
        <w:t xml:space="preserve">Agency Theory)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6042D9">
        <w:rPr>
          <w:rFonts w:ascii="TH SarabunPSK" w:hAnsi="TH SarabunPSK" w:cs="TH SarabunPSK"/>
          <w:sz w:val="32"/>
          <w:szCs w:val="32"/>
        </w:rPr>
        <w:t xml:space="preserve">Jensen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42D9">
        <w:rPr>
          <w:rFonts w:ascii="TH SarabunPSK" w:hAnsi="TH SarabunPSK" w:cs="TH SarabunPSK"/>
          <w:sz w:val="32"/>
          <w:szCs w:val="32"/>
        </w:rPr>
        <w:t xml:space="preserve">Meckling (1976) </w:t>
      </w:r>
      <w:r w:rsidRPr="006042D9">
        <w:rPr>
          <w:rFonts w:ascii="TH SarabunPSK" w:hAnsi="TH SarabunPSK" w:cs="TH SarabunPSK"/>
          <w:sz w:val="32"/>
          <w:szCs w:val="32"/>
          <w:cs/>
        </w:rPr>
        <w:t>ที่ชี้ให้เห็นถึงความขัดแย้งทางผลประโยชน์พื้นฐาน เมื่อผู้บริหาร (</w:t>
      </w:r>
      <w:r w:rsidRPr="006042D9">
        <w:rPr>
          <w:rFonts w:ascii="TH SarabunPSK" w:hAnsi="TH SarabunPSK" w:cs="TH SarabunPSK"/>
          <w:sz w:val="32"/>
          <w:szCs w:val="32"/>
        </w:rPr>
        <w:t xml:space="preserve">Agent) </w:t>
      </w:r>
      <w:r w:rsidRPr="006042D9">
        <w:rPr>
          <w:rFonts w:ascii="TH SarabunPSK" w:hAnsi="TH SarabunPSK" w:cs="TH SarabunPSK"/>
          <w:sz w:val="32"/>
          <w:szCs w:val="32"/>
          <w:cs/>
        </w:rPr>
        <w:t>ที่ได้รับมอบหมายให้ดูแลกิจการ กลับใช้อำนาจหน้าที่แสวงหาผลประโยชน์ส่วนตนหรือแสดงพฤติกรรมฉวยโอกาส (</w:t>
      </w:r>
      <w:r w:rsidRPr="006042D9">
        <w:rPr>
          <w:rFonts w:ascii="TH SarabunPSK" w:hAnsi="TH SarabunPSK" w:cs="TH SarabunPSK"/>
          <w:sz w:val="32"/>
          <w:szCs w:val="32"/>
        </w:rPr>
        <w:t xml:space="preserve">Opportunistic Behavior) </w:t>
      </w:r>
      <w:r w:rsidRPr="006042D9">
        <w:rPr>
          <w:rFonts w:ascii="TH SarabunPSK" w:hAnsi="TH SarabunPSK" w:cs="TH SarabunPSK"/>
          <w:sz w:val="32"/>
          <w:szCs w:val="32"/>
          <w:cs/>
        </w:rPr>
        <w:t>แทนที่จะรักษาผลประโยชน์สูงสุดของผู้ถือหุ้น (</w:t>
      </w:r>
      <w:r w:rsidRPr="006042D9">
        <w:rPr>
          <w:rFonts w:ascii="TH SarabunPSK" w:hAnsi="TH SarabunPSK" w:cs="TH SarabunPSK"/>
          <w:sz w:val="32"/>
          <w:szCs w:val="32"/>
        </w:rPr>
        <w:t xml:space="preserve">Principal) </w:t>
      </w:r>
      <w:r w:rsidRPr="006042D9">
        <w:rPr>
          <w:rFonts w:ascii="TH SarabunPSK" w:hAnsi="TH SarabunPSK" w:cs="TH SarabunPSK"/>
          <w:sz w:val="32"/>
          <w:szCs w:val="32"/>
          <w:cs/>
        </w:rPr>
        <w:t>ความขัดแย้งนี้นำไปสู่ต้นทุนตัวแทน (</w:t>
      </w:r>
      <w:r w:rsidRPr="006042D9">
        <w:rPr>
          <w:rFonts w:ascii="TH SarabunPSK" w:hAnsi="TH SarabunPSK" w:cs="TH SarabunPSK"/>
          <w:sz w:val="32"/>
          <w:szCs w:val="32"/>
        </w:rPr>
        <w:t xml:space="preserve">Agency Cost) </w:t>
      </w:r>
      <w:r w:rsidRPr="006042D9">
        <w:rPr>
          <w:rFonts w:ascii="TH SarabunPSK" w:hAnsi="TH SarabunPSK" w:cs="TH SarabunPSK"/>
          <w:sz w:val="32"/>
          <w:szCs w:val="32"/>
          <w:cs/>
        </w:rPr>
        <w:t>มหาศาล ซึ่งเมื่อวิเคราะห์ร่วมกับ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ทฤษฎีสามเหลี่ยมการทุจริต (</w:t>
      </w:r>
      <w:r w:rsidRPr="006042D9">
        <w:rPr>
          <w:rFonts w:ascii="TH SarabunPSK" w:hAnsi="TH SarabunPSK" w:cs="TH SarabunPSK"/>
          <w:sz w:val="32"/>
          <w:szCs w:val="32"/>
        </w:rPr>
        <w:t xml:space="preserve">Fraud Triangle Theory) </w:t>
      </w:r>
      <w:r w:rsidRPr="006042D9">
        <w:rPr>
          <w:rFonts w:ascii="TH SarabunPSK" w:hAnsi="TH SarabunPSK" w:cs="TH SarabunPSK"/>
          <w:sz w:val="32"/>
          <w:szCs w:val="32"/>
          <w:cs/>
        </w:rPr>
        <w:t>จะพบว่า การทุจริตระดับองค์กรขนาดใหญ่ไม่ได้เกิดจากแรงกดดัน (</w:t>
      </w:r>
      <w:r w:rsidRPr="006042D9">
        <w:rPr>
          <w:rFonts w:ascii="TH SarabunPSK" w:hAnsi="TH SarabunPSK" w:cs="TH SarabunPSK"/>
          <w:sz w:val="32"/>
          <w:szCs w:val="32"/>
        </w:rPr>
        <w:t xml:space="preserve">Pressure) </w:t>
      </w:r>
      <w:r w:rsidRPr="006042D9">
        <w:rPr>
          <w:rFonts w:ascii="TH SarabunPSK" w:hAnsi="TH SarabunPSK" w:cs="TH SarabunPSK"/>
          <w:sz w:val="32"/>
          <w:szCs w:val="32"/>
          <w:cs/>
        </w:rPr>
        <w:t>เพียงอย่างเดียว แต่ปัจจัยชี้ขาดคือ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FC5DEB">
        <w:rPr>
          <w:rFonts w:ascii="TH SarabunPSK" w:hAnsi="TH SarabunPSK" w:cs="TH SarabunPSK"/>
          <w:sz w:val="32"/>
          <w:szCs w:val="32"/>
          <w:cs/>
        </w:rPr>
        <w:t>โอกาส (</w:t>
      </w:r>
      <w:r w:rsidRPr="00FC5DEB">
        <w:rPr>
          <w:rFonts w:ascii="TH SarabunPSK" w:hAnsi="TH SarabunPSK" w:cs="TH SarabunPSK"/>
          <w:sz w:val="32"/>
          <w:szCs w:val="32"/>
        </w:rPr>
        <w:t>Opportunity)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ที่เปิดกว้างจากการกำกับดูแลที่อ่อนแอ หลักฐานเชิงประจักษ์จากกรณีที่สำนักงาน ก.ล.ต. กล่าวโทษผู้บริหารของบริษัท </w:t>
      </w:r>
      <w:r w:rsidRPr="006042D9">
        <w:rPr>
          <w:rFonts w:ascii="TH SarabunPSK" w:hAnsi="TH SarabunPSK" w:cs="TH SarabunPSK"/>
          <w:sz w:val="32"/>
          <w:szCs w:val="32"/>
        </w:rPr>
        <w:t xml:space="preserve">STARK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042D9">
        <w:rPr>
          <w:rFonts w:ascii="TH SarabunPSK" w:hAnsi="TH SarabunPSK" w:cs="TH SarabunPSK"/>
          <w:sz w:val="32"/>
          <w:szCs w:val="32"/>
        </w:rPr>
        <w:t xml:space="preserve">EARTH </w:t>
      </w:r>
      <w:r w:rsidRPr="006042D9">
        <w:rPr>
          <w:rFonts w:ascii="TH SarabunPSK" w:hAnsi="TH SarabunPSK" w:cs="TH SarabunPSK"/>
          <w:sz w:val="32"/>
          <w:szCs w:val="32"/>
          <w:cs/>
        </w:rPr>
        <w:t>ชี้ชัดว่า ผู้กระทำผิดมักใช้ช่องโหว่ของระบบการควบคุมภายในและการตรวจสอบที่หละหลวมในการสร้างรายการทางบัญชีที่เป็นเท็จเพื่อลวงนักลงทุนและ</w:t>
      </w:r>
      <w:r w:rsidR="00FC5DEB">
        <w:rPr>
          <w:rFonts w:ascii="TH SarabunPSK" w:hAnsi="TH SarabunPSK" w:cs="TH SarabunPSK" w:hint="cs"/>
          <w:sz w:val="32"/>
          <w:szCs w:val="32"/>
          <w:cs/>
        </w:rPr>
        <w:t>ยักยอก</w:t>
      </w:r>
      <w:r w:rsidRPr="006042D9">
        <w:rPr>
          <w:rFonts w:ascii="TH SarabunPSK" w:hAnsi="TH SarabunPSK" w:cs="TH SarabunPSK"/>
          <w:sz w:val="32"/>
          <w:szCs w:val="32"/>
          <w:cs/>
        </w:rPr>
        <w:t>เงินออกจากบริษัท</w:t>
      </w:r>
    </w:p>
    <w:p w14:paraId="334D31B3" w14:textId="73A1BE1C" w:rsidR="006042D9" w:rsidRPr="006042D9" w:rsidRDefault="006042D9" w:rsidP="003C1041">
      <w:pPr>
        <w:spacing w:after="0"/>
        <w:ind w:firstLine="567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6042D9">
        <w:rPr>
          <w:rFonts w:ascii="TH SarabunPSK" w:hAnsi="TH SarabunPSK" w:cs="TH SarabunPSK"/>
          <w:sz w:val="32"/>
          <w:szCs w:val="32"/>
          <w:cs/>
        </w:rPr>
        <w:t>ในสภาวการณ์ที่ความเสี่ยงด้านการทุจริตบั่นทอนมูลค่ากิจการ กลไกการกำกับดูแลกิจการ (</w:t>
      </w:r>
      <w:r w:rsidRPr="006042D9">
        <w:rPr>
          <w:rFonts w:ascii="TH SarabunPSK" w:hAnsi="TH SarabunPSK" w:cs="TH SarabunPSK"/>
          <w:sz w:val="32"/>
          <w:szCs w:val="32"/>
        </w:rPr>
        <w:t xml:space="preserve">Corporate Governance) </w:t>
      </w:r>
      <w:r w:rsidRPr="006042D9">
        <w:rPr>
          <w:rFonts w:ascii="TH SarabunPSK" w:hAnsi="TH SarabunPSK" w:cs="TH SarabunPSK"/>
          <w:sz w:val="32"/>
          <w:szCs w:val="32"/>
          <w:cs/>
        </w:rPr>
        <w:t>โดยเฉพาะบทบาทของ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คณะกรรมการบริษัท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จึงถูกคาดหวังให้ทำหน้าที่เป็นปราการด่านสุดท้ายในการจำกัด</w:t>
      </w:r>
      <w:r w:rsidRPr="00FC5DEB">
        <w:rPr>
          <w:rFonts w:ascii="TH SarabunPSK" w:hAnsi="TH SarabunPSK" w:cs="TH SarabunPSK"/>
          <w:sz w:val="32"/>
          <w:szCs w:val="32"/>
          <w:cs/>
        </w:rPr>
        <w:t>โอกาส</w:t>
      </w:r>
      <w:r w:rsidRPr="006042D9">
        <w:rPr>
          <w:rFonts w:ascii="TH SarabunPSK" w:hAnsi="TH SarabunPSK" w:cs="TH SarabunPSK"/>
          <w:sz w:val="32"/>
          <w:szCs w:val="32"/>
          <w:cs/>
        </w:rPr>
        <w:t>ของการกระทำผิดและทำหน้าที่ติดตามตรวจสอบ (</w:t>
      </w:r>
      <w:r w:rsidRPr="006042D9">
        <w:rPr>
          <w:rFonts w:ascii="TH SarabunPSK" w:hAnsi="TH SarabunPSK" w:cs="TH SarabunPSK"/>
          <w:sz w:val="32"/>
          <w:szCs w:val="32"/>
        </w:rPr>
        <w:t xml:space="preserve">Monitoring Mechanism) </w:t>
      </w:r>
      <w:r w:rsidRPr="006042D9">
        <w:rPr>
          <w:rFonts w:ascii="TH SarabunPSK" w:hAnsi="TH SarabunPSK" w:cs="TH SarabunPSK"/>
          <w:sz w:val="32"/>
          <w:szCs w:val="32"/>
          <w:cs/>
        </w:rPr>
        <w:t>ฝ่าย</w:t>
      </w:r>
      <w:r w:rsidR="00283B20">
        <w:rPr>
          <w:rFonts w:ascii="TH SarabunPSK" w:hAnsi="TH SarabunPSK" w:cs="TH SarabunPSK" w:hint="cs"/>
          <w:sz w:val="32"/>
          <w:szCs w:val="32"/>
          <w:cs/>
        </w:rPr>
        <w:t>บริหาร</w:t>
      </w:r>
      <w:r w:rsidRPr="006042D9">
        <w:rPr>
          <w:rFonts w:ascii="TH SarabunPSK" w:hAnsi="TH SarabunPSK" w:cs="TH SarabunPSK"/>
          <w:sz w:val="32"/>
          <w:szCs w:val="32"/>
          <w:cs/>
        </w:rPr>
        <w:t>อย่างเข้มข้น การมีโครงสร้างคณะกรรมการที่เหมาะสม ทั้งในด้านขนาด สัดส่วนกรรมการอิสระ การแยกตำแหน่งประธานกรรมการกับ</w:t>
      </w:r>
      <w:r w:rsidR="00CF71C4">
        <w:rPr>
          <w:rFonts w:ascii="TH SarabunPSK" w:hAnsi="TH SarabunPSK" w:cs="TH SarabunPSK" w:hint="cs"/>
          <w:sz w:val="32"/>
          <w:szCs w:val="32"/>
          <w:cs/>
        </w:rPr>
        <w:t>ประธานบริหาร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042D9">
        <w:rPr>
          <w:rFonts w:ascii="TH SarabunPSK" w:hAnsi="TH SarabunPSK" w:cs="TH SarabunPSK"/>
          <w:sz w:val="32"/>
          <w:szCs w:val="32"/>
        </w:rPr>
        <w:t xml:space="preserve">CEO Duality) </w:t>
      </w:r>
      <w:r w:rsidRPr="006042D9">
        <w:rPr>
          <w:rFonts w:ascii="TH SarabunPSK" w:hAnsi="TH SarabunPSK" w:cs="TH SarabunPSK"/>
          <w:sz w:val="32"/>
          <w:szCs w:val="32"/>
          <w:cs/>
        </w:rPr>
        <w:t>และความถี่ในการประชุมที่สะท้อนถึงความใส่ใจ ล้วนเป็นปัจจัยที่ทฤษฎีเชื่อว่าจะช่วยคานอำนาจและเพิ่มความโปร่งใส</w:t>
      </w:r>
      <w:r w:rsidR="00FD15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5C80">
        <w:rPr>
          <w:rFonts w:ascii="TH SarabunPSK" w:hAnsi="TH SarabunPSK" w:cs="TH SarabunPSK" w:hint="cs"/>
          <w:sz w:val="32"/>
          <w:szCs w:val="32"/>
          <w:cs/>
        </w:rPr>
        <w:t>(</w:t>
      </w:r>
      <w:r w:rsidR="00C21D94" w:rsidRPr="001E1B7F">
        <w:rPr>
          <w:rFonts w:ascii="TH SarabunPSK" w:hAnsi="TH SarabunPSK" w:cs="TH SarabunPSK"/>
          <w:sz w:val="32"/>
          <w:szCs w:val="32"/>
          <w:cs/>
        </w:rPr>
        <w:t>พรอนงค์ บุษราตระกูล และคณะ</w:t>
      </w:r>
      <w:r w:rsidR="001F5C80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C21D94" w:rsidRPr="001E1B7F">
        <w:rPr>
          <w:rFonts w:ascii="TH SarabunPSK" w:hAnsi="TH SarabunPSK" w:cs="TH SarabunPSK"/>
          <w:sz w:val="32"/>
          <w:szCs w:val="32"/>
        </w:rPr>
        <w:t>2</w:t>
      </w:r>
      <w:r w:rsidR="00FC5DEB">
        <w:rPr>
          <w:rFonts w:ascii="TH SarabunPSK" w:hAnsi="TH SarabunPSK" w:cs="TH SarabunPSK"/>
          <w:sz w:val="32"/>
          <w:szCs w:val="32"/>
        </w:rPr>
        <w:t xml:space="preserve">558; </w:t>
      </w:r>
      <w:r w:rsidR="00FD15A6" w:rsidRPr="001E1B7F">
        <w:rPr>
          <w:rFonts w:ascii="TH SarabunPSK" w:hAnsi="TH SarabunPSK" w:cs="TH SarabunPSK"/>
          <w:sz w:val="32"/>
          <w:szCs w:val="32"/>
          <w:cs/>
        </w:rPr>
        <w:t>ณัฐวุฒิ ทรัพย์สมบัติ และคณะ</w:t>
      </w:r>
      <w:r w:rsidR="001F5C80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FD15A6" w:rsidRPr="001E1B7F">
        <w:rPr>
          <w:rFonts w:ascii="TH SarabunPSK" w:hAnsi="TH SarabunPSK" w:cs="TH SarabunPSK"/>
          <w:sz w:val="32"/>
          <w:szCs w:val="32"/>
        </w:rPr>
        <w:t>2</w:t>
      </w:r>
      <w:r w:rsidR="001F5C80">
        <w:rPr>
          <w:rFonts w:ascii="TH SarabunPSK" w:hAnsi="TH SarabunPSK" w:cs="TH SarabunPSK"/>
          <w:sz w:val="32"/>
          <w:szCs w:val="32"/>
        </w:rPr>
        <w:t>563</w:t>
      </w:r>
      <w:r w:rsidR="00FD15A6" w:rsidRPr="001E1B7F">
        <w:rPr>
          <w:rFonts w:ascii="TH SarabunPSK" w:hAnsi="TH SarabunPSK" w:cs="TH SarabunPSK"/>
          <w:sz w:val="32"/>
          <w:szCs w:val="32"/>
        </w:rPr>
        <w:t xml:space="preserve">) </w:t>
      </w:r>
      <w:r w:rsidRPr="006042D9">
        <w:rPr>
          <w:rFonts w:ascii="TH SarabunPSK" w:hAnsi="TH SarabunPSK" w:cs="TH SarabunPSK"/>
          <w:sz w:val="32"/>
          <w:szCs w:val="32"/>
          <w:cs/>
        </w:rPr>
        <w:t>อย่างไรก็ตาม แม้บริษัทจดทะเบียนไทยจะมีคะแนนการกำกับดูแลกิจการในระดับดี แต่การที่บริษัทยังคงเกิดเหตุทุจริตและถูกกล่าวโทษโดย ก.ล.ต. อย่างต่อเนื่อง ตั้งแต่กรณี</w:t>
      </w:r>
      <w:r w:rsidRPr="006042D9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การตกแต่งบัญชีของ </w:t>
      </w:r>
      <w:r w:rsidRPr="006042D9">
        <w:rPr>
          <w:rFonts w:ascii="TH SarabunPSK" w:hAnsi="TH SarabunPSK" w:cs="TH SarabunPSK"/>
          <w:sz w:val="32"/>
          <w:szCs w:val="32"/>
        </w:rPr>
        <w:t xml:space="preserve">JKN </w:t>
      </w:r>
      <w:r w:rsidRPr="006042D9">
        <w:rPr>
          <w:rFonts w:ascii="TH SarabunPSK" w:hAnsi="TH SarabunPSK" w:cs="TH SarabunPSK"/>
          <w:sz w:val="32"/>
          <w:szCs w:val="32"/>
          <w:cs/>
        </w:rPr>
        <w:t xml:space="preserve">จนถึงการทุจริตในบริษัทลูกของ </w:t>
      </w:r>
      <w:r w:rsidRPr="006042D9">
        <w:rPr>
          <w:rFonts w:ascii="TH SarabunPSK" w:hAnsi="TH SarabunPSK" w:cs="TH SarabunPSK"/>
          <w:sz w:val="32"/>
          <w:szCs w:val="32"/>
        </w:rPr>
        <w:t xml:space="preserve">CMO </w:t>
      </w:r>
      <w:r w:rsidRPr="006042D9">
        <w:rPr>
          <w:rFonts w:ascii="TH SarabunPSK" w:hAnsi="TH SarabunPSK" w:cs="TH SarabunPSK"/>
          <w:sz w:val="32"/>
          <w:szCs w:val="32"/>
          <w:cs/>
        </w:rPr>
        <w:t>ได้</w:t>
      </w:r>
      <w:r w:rsidR="007C738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ก่อให้เกิดข้อกังขาสำคัญว่า กลไก</w:t>
      </w:r>
      <w:r w:rsidR="007C7381">
        <w:rPr>
          <w:rFonts w:ascii="TH SarabunPSK" w:hAnsi="TH SarabunPSK" w:cs="TH SarabunPSK" w:hint="cs"/>
          <w:sz w:val="32"/>
          <w:szCs w:val="32"/>
          <w:cs/>
        </w:rPr>
        <w:t>ธรรมา</w:t>
      </w:r>
      <w:proofErr w:type="spellStart"/>
      <w:r w:rsidR="007C7381">
        <w:rPr>
          <w:rFonts w:ascii="TH SarabunPSK" w:hAnsi="TH SarabunPSK" w:cs="TH SarabunPSK" w:hint="cs"/>
          <w:sz w:val="32"/>
          <w:szCs w:val="32"/>
          <w:cs/>
        </w:rPr>
        <w:t>ภิ</w:t>
      </w:r>
      <w:proofErr w:type="spellEnd"/>
      <w:r w:rsidR="007C7381">
        <w:rPr>
          <w:rFonts w:ascii="TH SarabunPSK" w:hAnsi="TH SarabunPSK" w:cs="TH SarabunPSK" w:hint="cs"/>
          <w:sz w:val="32"/>
          <w:szCs w:val="32"/>
          <w:cs/>
        </w:rPr>
        <w:t>บาล</w:t>
      </w:r>
      <w:r w:rsidRPr="006042D9">
        <w:rPr>
          <w:rFonts w:ascii="TH SarabunPSK" w:hAnsi="TH SarabunPSK" w:cs="TH SarabunPSK"/>
          <w:sz w:val="32"/>
          <w:szCs w:val="32"/>
          <w:cs/>
        </w:rPr>
        <w:t>ตามมาตรฐานเหล่านี้มีประสิทธิภาพจริงในทางปฏิบัติ หรือเป็นเพียงสัญลักษณ์ทางการตลาดที่ไม่สามารถปกป้องผู้ถือหุ้นได้จริง</w:t>
      </w:r>
    </w:p>
    <w:p w14:paraId="33787AFE" w14:textId="77777777" w:rsidR="006042D9" w:rsidRPr="006042D9" w:rsidRDefault="006042D9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6042D9">
        <w:rPr>
          <w:rFonts w:ascii="TH SarabunPSK" w:hAnsi="TH SarabunPSK" w:cs="TH SarabunPSK"/>
          <w:sz w:val="32"/>
          <w:szCs w:val="32"/>
          <w:cs/>
        </w:rPr>
        <w:t>จากประเด็นปัญหาและความเสียหายเชิงประจักษ์ข้างต้น งานวิจัยนี้จึงมุ่งเน้นศึกษาเปรียบเทียบเชิงลึกระหว่างกลุ่มบริษัทที่มีประวัติการทุจริตจนถูก ก.ล.ต. กล่าวโทษ (</w:t>
      </w:r>
      <w:r w:rsidRPr="006042D9">
        <w:rPr>
          <w:rFonts w:ascii="TH SarabunPSK" w:hAnsi="TH SarabunPSK" w:cs="TH SarabunPSK"/>
          <w:sz w:val="32"/>
          <w:szCs w:val="32"/>
        </w:rPr>
        <w:t xml:space="preserve">Fraud Firms) </w:t>
      </w:r>
      <w:r w:rsidRPr="006042D9">
        <w:rPr>
          <w:rFonts w:ascii="TH SarabunPSK" w:hAnsi="TH SarabunPSK" w:cs="TH SarabunPSK"/>
          <w:sz w:val="32"/>
          <w:szCs w:val="32"/>
          <w:cs/>
        </w:rPr>
        <w:t>กับกลุ่มบริษัทจดทะเบียนทั่วไป (</w:t>
      </w:r>
      <w:r w:rsidRPr="006042D9">
        <w:rPr>
          <w:rFonts w:ascii="TH SarabunPSK" w:hAnsi="TH SarabunPSK" w:cs="TH SarabunPSK"/>
          <w:sz w:val="32"/>
          <w:szCs w:val="32"/>
        </w:rPr>
        <w:t xml:space="preserve">Non-Fraud Firms) </w:t>
      </w:r>
      <w:r w:rsidRPr="006042D9">
        <w:rPr>
          <w:rFonts w:ascii="TH SarabunPSK" w:hAnsi="TH SarabunPSK" w:cs="TH SarabunPSK"/>
          <w:sz w:val="32"/>
          <w:szCs w:val="32"/>
          <w:cs/>
        </w:rPr>
        <w:t>เพื่อพิสูจน์ทราบว่า โครงสร้างและกลไกการทำงานของคณะกรรมการในสองกลุ่มนี้มีความแตกต่างกันอย่างมีนัยสำคัญหรือไม่ และตัวแปรด้านการกำกับดูแลเหล่านี้สามารถทำหน้าที่เป็นเครื่องมือที่มีประสิทธิภาพในการลดโอกาสการเกิดทุจริตและรักษา</w:t>
      </w:r>
      <w:r w:rsidRPr="006042D9">
        <w:rPr>
          <w:rFonts w:ascii="TH SarabunPSK" w:hAnsi="TH SarabunPSK" w:cs="TH SarabunPSK"/>
          <w:sz w:val="32"/>
          <w:szCs w:val="32"/>
        </w:rPr>
        <w:t xml:space="preserve"> </w:t>
      </w:r>
      <w:r w:rsidRPr="006042D9">
        <w:rPr>
          <w:rFonts w:ascii="TH SarabunPSK" w:hAnsi="TH SarabunPSK" w:cs="TH SarabunPSK"/>
          <w:sz w:val="32"/>
          <w:szCs w:val="32"/>
          <w:cs/>
        </w:rPr>
        <w:t>มูลค่ากิจการ (</w:t>
      </w:r>
      <w:r w:rsidRPr="006042D9">
        <w:rPr>
          <w:rFonts w:ascii="TH SarabunPSK" w:hAnsi="TH SarabunPSK" w:cs="TH SarabunPSK"/>
          <w:sz w:val="32"/>
          <w:szCs w:val="32"/>
        </w:rPr>
        <w:t xml:space="preserve">Tobin's Q) </w:t>
      </w:r>
      <w:r w:rsidRPr="006042D9">
        <w:rPr>
          <w:rFonts w:ascii="TH SarabunPSK" w:hAnsi="TH SarabunPSK" w:cs="TH SarabunPSK"/>
          <w:sz w:val="32"/>
          <w:szCs w:val="32"/>
          <w:cs/>
        </w:rPr>
        <w:t>ได้จริงหรือไม่ ผลลัพธ์จากการศึกษานี้มุ่งหวังที่จะเป็นแนวทางให้นักลงทุนสามารถระบุสัญญาณเตือนภัย (</w:t>
      </w:r>
      <w:r w:rsidRPr="006042D9">
        <w:rPr>
          <w:rFonts w:ascii="TH SarabunPSK" w:hAnsi="TH SarabunPSK" w:cs="TH SarabunPSK"/>
          <w:sz w:val="32"/>
          <w:szCs w:val="32"/>
        </w:rPr>
        <w:t xml:space="preserve">Red Flags) </w:t>
      </w:r>
      <w:r w:rsidRPr="006042D9">
        <w:rPr>
          <w:rFonts w:ascii="TH SarabunPSK" w:hAnsi="TH SarabunPSK" w:cs="TH SarabunPSK"/>
          <w:sz w:val="32"/>
          <w:szCs w:val="32"/>
          <w:cs/>
        </w:rPr>
        <w:t>และช่วยให้หน่วยงานกำกับดูแลสามารถออกแบบมาตรการป้องกันที่เท่าทันต่อเล่ห์เหลี่ยมทางการเงินที่ซับซ้อนขึ้นในปัจจุบัน</w:t>
      </w:r>
    </w:p>
    <w:p w14:paraId="7D112CF5" w14:textId="77777777" w:rsidR="001E1B7F" w:rsidRPr="001E1B7F" w:rsidRDefault="001E1B7F" w:rsidP="003C1041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E1B7F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E1B7F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1E1B7F">
        <w:rPr>
          <w:rFonts w:ascii="TH SarabunPSK" w:hAnsi="TH SarabunPSK" w:cs="TH SarabunPSK"/>
          <w:b/>
          <w:bCs/>
          <w:sz w:val="32"/>
          <w:szCs w:val="32"/>
          <w:cs/>
        </w:rPr>
        <w:t>การทบทวนวรรณกรรมและกรอบแนวคิดการวิจัย</w:t>
      </w:r>
    </w:p>
    <w:p w14:paraId="16F6B562" w14:textId="03FA0C72" w:rsidR="001E1B7F" w:rsidRPr="001E1B7F" w:rsidRDefault="001E1B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1E1B7F">
        <w:rPr>
          <w:rFonts w:ascii="TH SarabunPSK" w:hAnsi="TH SarabunPSK" w:cs="TH SarabunPSK"/>
          <w:sz w:val="32"/>
          <w:szCs w:val="32"/>
          <w:cs/>
        </w:rPr>
        <w:t>การทบทวนวรรณกรรมในบทนี้มุ่งเน้นการสังเคราะห์รากฐานทฤษฎีที่อธิบายพฤติกรรมของผู้บริหารและประสิทธิภาพของกลไกการตรวจสอบ เพื่อนำไปสู่การกำหนดกรอบแนวคิดการวิจัยที่ชัดเจน</w:t>
      </w:r>
    </w:p>
    <w:p w14:paraId="1199262E" w14:textId="77777777" w:rsidR="001E1B7F" w:rsidRPr="001E1B7F" w:rsidRDefault="001E1B7F" w:rsidP="003C1041">
      <w:pPr>
        <w:spacing w:after="0"/>
        <w:jc w:val="both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1E1B7F">
        <w:rPr>
          <w:rFonts w:ascii="TH SarabunPSK" w:hAnsi="TH SarabunPSK" w:cs="TH SarabunPSK"/>
          <w:b/>
          <w:bCs/>
          <w:sz w:val="32"/>
          <w:szCs w:val="32"/>
          <w:cs/>
        </w:rPr>
        <w:t>ทฤษฎีพื้นฐานและความสัมพันธ์กับการทุจริต</w:t>
      </w:r>
    </w:p>
    <w:p w14:paraId="3B5A6151" w14:textId="0FE2C714" w:rsidR="001E1B7F" w:rsidRPr="001E1B7F" w:rsidRDefault="001E1B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1E1B7F">
        <w:rPr>
          <w:rFonts w:ascii="TH SarabunPSK" w:hAnsi="TH SarabunPSK" w:cs="TH SarabunPSK"/>
          <w:sz w:val="32"/>
          <w:szCs w:val="32"/>
          <w:cs/>
        </w:rPr>
        <w:t>โครงสร้างของบริษัทมหาชนจำกัดที่มีการแยกความเป็นเจ้าของ (</w:t>
      </w:r>
      <w:r w:rsidRPr="001E1B7F">
        <w:rPr>
          <w:rFonts w:ascii="TH SarabunPSK" w:hAnsi="TH SarabunPSK" w:cs="TH SarabunPSK"/>
          <w:sz w:val="32"/>
          <w:szCs w:val="32"/>
        </w:rPr>
        <w:t xml:space="preserve">Ownership) </w:t>
      </w:r>
      <w:r w:rsidRPr="001E1B7F">
        <w:rPr>
          <w:rFonts w:ascii="TH SarabunPSK" w:hAnsi="TH SarabunPSK" w:cs="TH SarabunPSK"/>
          <w:sz w:val="32"/>
          <w:szCs w:val="32"/>
          <w:cs/>
        </w:rPr>
        <w:t>ออกจากการบริหารจัดการ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Control) </w:t>
      </w:r>
      <w:r w:rsidRPr="001E1B7F">
        <w:rPr>
          <w:rFonts w:ascii="TH SarabunPSK" w:hAnsi="TH SarabunPSK" w:cs="TH SarabunPSK"/>
          <w:sz w:val="32"/>
          <w:szCs w:val="32"/>
          <w:cs/>
        </w:rPr>
        <w:t>ก่อให้เกิดประเด็นพื้นฐานตาม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ทฤษฎีตัวแทน (</w:t>
      </w:r>
      <w:r w:rsidRPr="001E1B7F">
        <w:rPr>
          <w:rFonts w:ascii="TH SarabunPSK" w:hAnsi="TH SarabunPSK" w:cs="TH SarabunPSK"/>
          <w:sz w:val="32"/>
          <w:szCs w:val="32"/>
        </w:rPr>
        <w:t xml:space="preserve">Agency Theory)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E1B7F">
        <w:rPr>
          <w:rFonts w:ascii="TH SarabunPSK" w:hAnsi="TH SarabunPSK" w:cs="TH SarabunPSK"/>
          <w:sz w:val="32"/>
          <w:szCs w:val="32"/>
        </w:rPr>
        <w:t xml:space="preserve">Jensen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1B7F">
        <w:rPr>
          <w:rFonts w:ascii="TH SarabunPSK" w:hAnsi="TH SarabunPSK" w:cs="TH SarabunPSK"/>
          <w:sz w:val="32"/>
          <w:szCs w:val="32"/>
        </w:rPr>
        <w:t xml:space="preserve">Meckling (1976) </w:t>
      </w:r>
      <w:r w:rsidRPr="001E1B7F">
        <w:rPr>
          <w:rFonts w:ascii="TH SarabunPSK" w:hAnsi="TH SarabunPSK" w:cs="TH SarabunPSK"/>
          <w:sz w:val="32"/>
          <w:szCs w:val="32"/>
          <w:cs/>
        </w:rPr>
        <w:t>ซึ่งอธิบายความขัดแย้งทางผลประโยชน์ระหว่างผู้ถือหุ้น (</w:t>
      </w:r>
      <w:r w:rsidRPr="001E1B7F">
        <w:rPr>
          <w:rFonts w:ascii="TH SarabunPSK" w:hAnsi="TH SarabunPSK" w:cs="TH SarabunPSK"/>
          <w:sz w:val="32"/>
          <w:szCs w:val="32"/>
        </w:rPr>
        <w:t xml:space="preserve">Principal) </w:t>
      </w:r>
      <w:r w:rsidRPr="001E1B7F">
        <w:rPr>
          <w:rFonts w:ascii="TH SarabunPSK" w:hAnsi="TH SarabunPSK" w:cs="TH SarabunPSK"/>
          <w:sz w:val="32"/>
          <w:szCs w:val="32"/>
          <w:cs/>
        </w:rPr>
        <w:t>และผู้บริหาร (</w:t>
      </w:r>
      <w:r w:rsidRPr="001E1B7F">
        <w:rPr>
          <w:rFonts w:ascii="TH SarabunPSK" w:hAnsi="TH SarabunPSK" w:cs="TH SarabunPSK"/>
          <w:sz w:val="32"/>
          <w:szCs w:val="32"/>
        </w:rPr>
        <w:t xml:space="preserve">Agent) </w:t>
      </w:r>
      <w:r w:rsidRPr="001E1B7F">
        <w:rPr>
          <w:rFonts w:ascii="TH SarabunPSK" w:hAnsi="TH SarabunPSK" w:cs="TH SarabunPSK"/>
          <w:sz w:val="32"/>
          <w:szCs w:val="32"/>
          <w:cs/>
        </w:rPr>
        <w:t>โดยผู้บริหารในฐานะตัวแทนอาจมีแรงจูงใจในการแสวงหาผลประโยชน์ส่วนตน (</w:t>
      </w:r>
      <w:r w:rsidRPr="001E1B7F">
        <w:rPr>
          <w:rFonts w:ascii="TH SarabunPSK" w:hAnsi="TH SarabunPSK" w:cs="TH SarabunPSK"/>
          <w:sz w:val="32"/>
          <w:szCs w:val="32"/>
        </w:rPr>
        <w:t xml:space="preserve">Self-interest) </w:t>
      </w:r>
      <w:r w:rsidRPr="001E1B7F">
        <w:rPr>
          <w:rFonts w:ascii="TH SarabunPSK" w:hAnsi="TH SarabunPSK" w:cs="TH SarabunPSK"/>
          <w:sz w:val="32"/>
          <w:szCs w:val="32"/>
          <w:cs/>
        </w:rPr>
        <w:t>หรือมีพฤติกรรมฉวยโอกาสที่ไม่สอดคล้องกับความมั่งคั่งของผู้ถือหุ้น ความขัดแย้งนี้นำไปสู่ต้นทุนตัวแทน (</w:t>
      </w:r>
      <w:r w:rsidRPr="001E1B7F">
        <w:rPr>
          <w:rFonts w:ascii="TH SarabunPSK" w:hAnsi="TH SarabunPSK" w:cs="TH SarabunPSK"/>
          <w:sz w:val="32"/>
          <w:szCs w:val="32"/>
        </w:rPr>
        <w:t xml:space="preserve">Agency Cost) </w:t>
      </w:r>
      <w:r w:rsidRPr="001E1B7F">
        <w:rPr>
          <w:rFonts w:ascii="TH SarabunPSK" w:hAnsi="TH SarabunPSK" w:cs="TH SarabunPSK"/>
          <w:sz w:val="32"/>
          <w:szCs w:val="32"/>
          <w:cs/>
        </w:rPr>
        <w:t>ซึ่งลดทอนมูลค่าของกิจการ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ปัญหาตัวแทนนี้มีความเชื่อมโยงโดยตรงกับความเสี่ยงในการเกิดการทุจริต ซึ่งสามารถอธิบายได้ด้วย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ทฤษฎีสามเหลี่ยมการทุจริต (</w:t>
      </w:r>
      <w:r w:rsidRPr="001E1B7F">
        <w:rPr>
          <w:rFonts w:ascii="TH SarabunPSK" w:hAnsi="TH SarabunPSK" w:cs="TH SarabunPSK"/>
          <w:sz w:val="32"/>
          <w:szCs w:val="32"/>
        </w:rPr>
        <w:t xml:space="preserve">Fraud Triangle Theory)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E1B7F">
        <w:rPr>
          <w:rFonts w:ascii="TH SarabunPSK" w:hAnsi="TH SarabunPSK" w:cs="TH SarabunPSK"/>
          <w:sz w:val="32"/>
          <w:szCs w:val="32"/>
        </w:rPr>
        <w:t xml:space="preserve">Cressey (1953) </w:t>
      </w:r>
      <w:r w:rsidRPr="001E1B7F">
        <w:rPr>
          <w:rFonts w:ascii="TH SarabunPSK" w:hAnsi="TH SarabunPSK" w:cs="TH SarabunPSK"/>
          <w:sz w:val="32"/>
          <w:szCs w:val="32"/>
          <w:cs/>
        </w:rPr>
        <w:t>ที่ระบุว่าการทุจริตจะเกิดขึ้นเมื่อองค์ประกอบสามประการมาบรรจบกัน ได้แก่ แรงกดดัน (</w:t>
      </w:r>
      <w:r w:rsidRPr="001E1B7F">
        <w:rPr>
          <w:rFonts w:ascii="TH SarabunPSK" w:hAnsi="TH SarabunPSK" w:cs="TH SarabunPSK"/>
          <w:sz w:val="32"/>
          <w:szCs w:val="32"/>
        </w:rPr>
        <w:t xml:space="preserve">Pressure)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การหาเหตุผลเข้าข้างตนเอง (</w:t>
      </w:r>
      <w:r w:rsidRPr="001E1B7F">
        <w:rPr>
          <w:rFonts w:ascii="TH SarabunPSK" w:hAnsi="TH SarabunPSK" w:cs="TH SarabunPSK"/>
          <w:sz w:val="32"/>
          <w:szCs w:val="32"/>
        </w:rPr>
        <w:t xml:space="preserve">Rationalization) </w:t>
      </w:r>
      <w:r w:rsidRPr="001E1B7F">
        <w:rPr>
          <w:rFonts w:ascii="TH SarabunPSK" w:hAnsi="TH SarabunPSK" w:cs="TH SarabunPSK"/>
          <w:sz w:val="32"/>
          <w:szCs w:val="32"/>
          <w:cs/>
        </w:rPr>
        <w:t>และที่สำคัญที่สุดในบริบทของการกำกับดูแลกิจการคือ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โอกาส (</w:t>
      </w:r>
      <w:r w:rsidRPr="001E1B7F">
        <w:rPr>
          <w:rFonts w:ascii="TH SarabunPSK" w:hAnsi="TH SarabunPSK" w:cs="TH SarabunPSK"/>
          <w:sz w:val="32"/>
          <w:szCs w:val="32"/>
        </w:rPr>
        <w:t xml:space="preserve">Opportunity) </w:t>
      </w:r>
      <w:r w:rsidRPr="001E1B7F">
        <w:rPr>
          <w:rFonts w:ascii="TH SarabunPSK" w:hAnsi="TH SarabunPSK" w:cs="TH SarabunPSK"/>
          <w:sz w:val="32"/>
          <w:szCs w:val="32"/>
          <w:cs/>
        </w:rPr>
        <w:t>นอกจากนี้ ทฤษฎียังถูกขยายความไปสู่</w:t>
      </w:r>
      <w:r w:rsidRPr="001E1B7F">
        <w:rPr>
          <w:rFonts w:ascii="TH SarabunPSK" w:hAnsi="TH SarabunPSK" w:cs="TH SarabunPSK"/>
          <w:sz w:val="32"/>
          <w:szCs w:val="32"/>
        </w:rPr>
        <w:t xml:space="preserve"> Fraud Pentagon Theory </w:t>
      </w:r>
      <w:r w:rsidRPr="001E1B7F">
        <w:rPr>
          <w:rFonts w:ascii="TH SarabunPSK" w:hAnsi="TH SarabunPSK" w:cs="TH SarabunPSK"/>
          <w:sz w:val="32"/>
          <w:szCs w:val="32"/>
          <w:cs/>
        </w:rPr>
        <w:t>โดยเพิ่มองค์ประกอบด้านความสามารถ (</w:t>
      </w:r>
      <w:r w:rsidRPr="001E1B7F">
        <w:rPr>
          <w:rFonts w:ascii="TH SarabunPSK" w:hAnsi="TH SarabunPSK" w:cs="TH SarabunPSK"/>
          <w:sz w:val="32"/>
          <w:szCs w:val="32"/>
        </w:rPr>
        <w:t xml:space="preserve">Competence) </w:t>
      </w:r>
      <w:r w:rsidRPr="001E1B7F">
        <w:rPr>
          <w:rFonts w:ascii="TH SarabunPSK" w:hAnsi="TH SarabunPSK" w:cs="TH SarabunPSK"/>
          <w:sz w:val="32"/>
          <w:szCs w:val="32"/>
          <w:cs/>
        </w:rPr>
        <w:t>และความเย่อหยิ่ง (</w:t>
      </w:r>
      <w:r w:rsidRPr="001E1B7F">
        <w:rPr>
          <w:rFonts w:ascii="TH SarabunPSK" w:hAnsi="TH SarabunPSK" w:cs="TH SarabunPSK"/>
          <w:sz w:val="32"/>
          <w:szCs w:val="32"/>
        </w:rPr>
        <w:t xml:space="preserve">Arrogance) </w:t>
      </w:r>
      <w:r w:rsidRPr="001E1B7F">
        <w:rPr>
          <w:rFonts w:ascii="TH SarabunPSK" w:hAnsi="TH SarabunPSK" w:cs="TH SarabunPSK"/>
          <w:sz w:val="32"/>
          <w:szCs w:val="32"/>
          <w:cs/>
        </w:rPr>
        <w:t>ของผู้บริหาร ซึ่งมักพบในผู้บริหารระดับสูงที่มีอำนาจเบ็ดเสร็จและสามารถแทรกแซงระบบควบคุมภายในได้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ดังนั้น บทบาทของคณะกรรมการบริษัทในฐานะกลไกการกำกับดูแลภายในจึงมีความสำคัญยิ่งในการทำหน้าที่ติดตามและตรวจสอบ (</w:t>
      </w:r>
      <w:r w:rsidRPr="001E1B7F">
        <w:rPr>
          <w:rFonts w:ascii="TH SarabunPSK" w:hAnsi="TH SarabunPSK" w:cs="TH SarabunPSK"/>
          <w:sz w:val="32"/>
          <w:szCs w:val="32"/>
        </w:rPr>
        <w:t xml:space="preserve">Monitoring Role) </w:t>
      </w:r>
      <w:r w:rsidRPr="001E1B7F">
        <w:rPr>
          <w:rFonts w:ascii="TH SarabunPSK" w:hAnsi="TH SarabunPSK" w:cs="TH SarabunPSK"/>
          <w:sz w:val="32"/>
          <w:szCs w:val="32"/>
          <w:cs/>
        </w:rPr>
        <w:t>เพื่อปิด</w:t>
      </w:r>
      <w:r w:rsidRPr="001F5C80">
        <w:rPr>
          <w:rFonts w:ascii="TH SarabunPSK" w:hAnsi="TH SarabunPSK" w:cs="TH SarabunPSK"/>
          <w:sz w:val="32"/>
          <w:szCs w:val="32"/>
          <w:cs/>
        </w:rPr>
        <w:t>โอกาส</w:t>
      </w:r>
      <w:r w:rsidRPr="001E1B7F">
        <w:rPr>
          <w:rFonts w:ascii="TH SarabunPSK" w:hAnsi="TH SarabunPSK" w:cs="TH SarabunPSK"/>
          <w:sz w:val="32"/>
          <w:szCs w:val="32"/>
          <w:cs/>
        </w:rPr>
        <w:t>ในการทุจริตและลดความเหลื่อมล้ำของข้อมูล (</w:t>
      </w:r>
      <w:r w:rsidRPr="001E1B7F">
        <w:rPr>
          <w:rFonts w:ascii="TH SarabunPSK" w:hAnsi="TH SarabunPSK" w:cs="TH SarabunPSK"/>
          <w:sz w:val="32"/>
          <w:szCs w:val="32"/>
        </w:rPr>
        <w:t xml:space="preserve">Information Asymmetry)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อันจะนำไปสู่การรักษาและเพิ่มมูลค่ากิจการตามแนวคิดของ </w:t>
      </w:r>
      <w:r w:rsidRPr="001E1B7F">
        <w:rPr>
          <w:rFonts w:ascii="TH SarabunPSK" w:hAnsi="TH SarabunPSK" w:cs="TH SarabunPSK"/>
          <w:sz w:val="32"/>
          <w:szCs w:val="32"/>
        </w:rPr>
        <w:t>Fama (1980)</w:t>
      </w:r>
    </w:p>
    <w:p w14:paraId="15543985" w14:textId="77777777" w:rsidR="001E1B7F" w:rsidRPr="001E1B7F" w:rsidRDefault="001E1B7F" w:rsidP="003C1041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E1B7F">
        <w:rPr>
          <w:rFonts w:ascii="TH SarabunPSK" w:hAnsi="TH SarabunPSK" w:cs="TH SarabunPSK"/>
          <w:b/>
          <w:bCs/>
          <w:sz w:val="32"/>
          <w:szCs w:val="32"/>
          <w:cs/>
        </w:rPr>
        <w:t>กลไกการกำกับดูแลกิจการและหลักฐานเชิงประจักษ์</w:t>
      </w:r>
    </w:p>
    <w:p w14:paraId="5B2F55AB" w14:textId="10041719" w:rsidR="001E1B7F" w:rsidRPr="001E1B7F" w:rsidRDefault="001E1B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1E1B7F">
        <w:rPr>
          <w:rFonts w:ascii="TH SarabunPSK" w:hAnsi="TH SarabunPSK" w:cs="TH SarabunPSK"/>
          <w:sz w:val="32"/>
          <w:szCs w:val="32"/>
          <w:cs/>
        </w:rPr>
        <w:t>การมีประสิทธิภาพของคณะกรรมการบริษัทถือเป็นหัวใจสำคัญของการลดโอกาสในการทุจริตและเพิ่มมูลค่ากิจการ โดยงานวิจัยในอดีตได้ศึกษาองค์ประกอบสำคัญหลายประการ เริ่มต้นที่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ความเป็นอิสระของคณะกรรมการ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Board Independence)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1E1B7F">
        <w:rPr>
          <w:rFonts w:ascii="TH SarabunPSK" w:hAnsi="TH SarabunPSK" w:cs="TH SarabunPSK"/>
          <w:sz w:val="32"/>
          <w:szCs w:val="32"/>
        </w:rPr>
        <w:t xml:space="preserve">Fama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1B7F">
        <w:rPr>
          <w:rFonts w:ascii="TH SarabunPSK" w:hAnsi="TH SarabunPSK" w:cs="TH SarabunPSK"/>
          <w:sz w:val="32"/>
          <w:szCs w:val="32"/>
        </w:rPr>
        <w:t xml:space="preserve">Jensen (1983) </w:t>
      </w:r>
      <w:r w:rsidRPr="001E1B7F">
        <w:rPr>
          <w:rFonts w:ascii="TH SarabunPSK" w:hAnsi="TH SarabunPSK" w:cs="TH SarabunPSK"/>
          <w:sz w:val="32"/>
          <w:szCs w:val="32"/>
          <w:cs/>
        </w:rPr>
        <w:t>เสนอว่ากรรมการจากภายนอกที่มีความเป็นอิสระจะช่วยเพิ่มประสิทธิภาพในการตรวจสอบถ่วงดุลฝ่ายจัดการ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หลักฐานเชิงประจักษ์ในประเทศ</w:t>
      </w:r>
      <w:r w:rsidRPr="001E1B7F">
        <w:rPr>
          <w:rFonts w:ascii="TH SarabunPSK" w:hAnsi="TH SarabunPSK" w:cs="TH SarabunPSK"/>
          <w:sz w:val="32"/>
          <w:szCs w:val="32"/>
          <w:cs/>
        </w:rPr>
        <w:lastRenderedPageBreak/>
        <w:t>ไทยจากงานวิจัยของ พรอนงค์ บุษราตระกูล และคณะ (</w:t>
      </w:r>
      <w:r w:rsidR="001F5C80">
        <w:rPr>
          <w:rFonts w:ascii="TH SarabunPSK" w:hAnsi="TH SarabunPSK" w:cs="TH SarabunPSK"/>
          <w:sz w:val="32"/>
          <w:szCs w:val="32"/>
        </w:rPr>
        <w:t>2558</w:t>
      </w:r>
      <w:r w:rsidRPr="001E1B7F">
        <w:rPr>
          <w:rFonts w:ascii="TH SarabunPSK" w:hAnsi="TH SarabunPSK" w:cs="TH SarabunPSK"/>
          <w:sz w:val="32"/>
          <w:szCs w:val="32"/>
        </w:rPr>
        <w:t xml:space="preserve">) </w:t>
      </w:r>
      <w:r w:rsidRPr="001E1B7F">
        <w:rPr>
          <w:rFonts w:ascii="TH SarabunPSK" w:hAnsi="TH SarabunPSK" w:cs="TH SarabunPSK"/>
          <w:sz w:val="32"/>
          <w:szCs w:val="32"/>
          <w:cs/>
        </w:rPr>
        <w:t>พบว่าองค์ประกอบด้านความเป็นอิสระของคณะกรรมการส่งผลเชิงบวกอย่างมีนัยสำคัญต่อผลการดำเนินงานและมูลค่าบริษัท โดยเฉพาะในกลุ่มอุตสาหกรรมการเงินและตลาดหลักทรัพย์ เอ็ม เอ ไอ (</w:t>
      </w:r>
      <w:proofErr w:type="spellStart"/>
      <w:r w:rsidRPr="001E1B7F">
        <w:rPr>
          <w:rFonts w:ascii="TH SarabunPSK" w:hAnsi="TH SarabunPSK" w:cs="TH SarabunPSK"/>
          <w:sz w:val="32"/>
          <w:szCs w:val="32"/>
        </w:rPr>
        <w:t>mai</w:t>
      </w:r>
      <w:proofErr w:type="spellEnd"/>
      <w:r w:rsidRPr="001E1B7F">
        <w:rPr>
          <w:rFonts w:ascii="TH SarabunPSK" w:hAnsi="TH SarabunPSK" w:cs="TH SarabunPSK"/>
          <w:sz w:val="32"/>
          <w:szCs w:val="32"/>
        </w:rPr>
        <w:t xml:space="preserve">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ซึ่งสอดคล้องกับงานวิจัยของ </w:t>
      </w:r>
      <w:r w:rsidRPr="001E1B7F">
        <w:rPr>
          <w:rFonts w:ascii="TH SarabunPSK" w:hAnsi="TH SarabunPSK" w:cs="TH SarabunPSK"/>
          <w:sz w:val="32"/>
          <w:szCs w:val="32"/>
        </w:rPr>
        <w:t xml:space="preserve">Rosenstein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1B7F">
        <w:rPr>
          <w:rFonts w:ascii="TH SarabunPSK" w:hAnsi="TH SarabunPSK" w:cs="TH SarabunPSK"/>
          <w:sz w:val="32"/>
          <w:szCs w:val="32"/>
        </w:rPr>
        <w:t xml:space="preserve">Wyatt (1990) </w:t>
      </w:r>
      <w:r w:rsidRPr="001E1B7F">
        <w:rPr>
          <w:rFonts w:ascii="TH SarabunPSK" w:hAnsi="TH SarabunPSK" w:cs="TH SarabunPSK"/>
          <w:sz w:val="32"/>
          <w:szCs w:val="32"/>
          <w:cs/>
        </w:rPr>
        <w:t>ที่พบว่าตลาดทุนมีการตอบสนองในทางบวกเมื่อมีการแต่งตั้งกรรมการอิสระเพิ่มเติม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ในด้าน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ขนาดของคณะกรรมการ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Board Size) </w:t>
      </w:r>
      <w:r w:rsidRPr="001E1B7F">
        <w:rPr>
          <w:rFonts w:ascii="TH SarabunPSK" w:hAnsi="TH SarabunPSK" w:cs="TH SarabunPSK"/>
          <w:sz w:val="32"/>
          <w:szCs w:val="32"/>
          <w:cs/>
        </w:rPr>
        <w:t>ผลการศึกษาตามทฤษฎีการพึ่งพาทรัพยากร (</w:t>
      </w:r>
      <w:r w:rsidRPr="001E1B7F">
        <w:rPr>
          <w:rFonts w:ascii="TH SarabunPSK" w:hAnsi="TH SarabunPSK" w:cs="TH SarabunPSK"/>
          <w:sz w:val="32"/>
          <w:szCs w:val="32"/>
        </w:rPr>
        <w:t xml:space="preserve">Resource Dependence Theory)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อาจมองว่าบอร์ดขนาดใหญ่ช่วยระดมทรัพยากรและความเชี่ยวชาญที่หลากหลาย แต่ในบริบทของการตรวจสอบและการเพิ่มมูลค่ากิจการ งานวิจัยของ </w:t>
      </w:r>
      <w:r w:rsidRPr="001E1B7F">
        <w:rPr>
          <w:rFonts w:ascii="TH SarabunPSK" w:hAnsi="TH SarabunPSK" w:cs="TH SarabunPSK"/>
          <w:sz w:val="32"/>
          <w:szCs w:val="32"/>
        </w:rPr>
        <w:t xml:space="preserve">Yermack (1996)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1B7F">
        <w:rPr>
          <w:rFonts w:ascii="TH SarabunPSK" w:hAnsi="TH SarabunPSK" w:cs="TH SarabunPSK"/>
          <w:sz w:val="32"/>
          <w:szCs w:val="32"/>
        </w:rPr>
        <w:t xml:space="preserve">Eisenberg et al. (1998) </w:t>
      </w:r>
      <w:r w:rsidRPr="001E1B7F">
        <w:rPr>
          <w:rFonts w:ascii="TH SarabunPSK" w:hAnsi="TH SarabunPSK" w:cs="TH SarabunPSK"/>
          <w:sz w:val="32"/>
          <w:szCs w:val="32"/>
          <w:cs/>
        </w:rPr>
        <w:t>กลับพบความสัมพันธ์เชิงลบระหว่างขนาดคณะกรรมการและมูลค่ากิจการ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Tobin’s Q) </w:t>
      </w:r>
      <w:r w:rsidRPr="001E1B7F">
        <w:rPr>
          <w:rFonts w:ascii="TH SarabunPSK" w:hAnsi="TH SarabunPSK" w:cs="TH SarabunPSK"/>
          <w:sz w:val="32"/>
          <w:szCs w:val="32"/>
          <w:cs/>
        </w:rPr>
        <w:t>เนื่องจากคณะกรรมการที่มีขนาดใหญ่เกินไปอาจส่งผลให้กระบวนการตัดสินใจล่าช้า ขาดความคล่องตัว และเกิดปัญหาในการประสานงาน (</w:t>
      </w:r>
      <w:r w:rsidRPr="001E1B7F">
        <w:rPr>
          <w:rFonts w:ascii="TH SarabunPSK" w:hAnsi="TH SarabunPSK" w:cs="TH SarabunPSK"/>
          <w:sz w:val="32"/>
          <w:szCs w:val="32"/>
        </w:rPr>
        <w:t xml:space="preserve">Coordination problems) </w:t>
      </w:r>
      <w:r w:rsidRPr="001E1B7F">
        <w:rPr>
          <w:rFonts w:ascii="TH SarabunPSK" w:hAnsi="TH SarabunPSK" w:cs="TH SarabunPSK"/>
          <w:sz w:val="32"/>
          <w:szCs w:val="32"/>
          <w:cs/>
        </w:rPr>
        <w:t>สำหรับบริบทของไทย ณัฐวุฒิ ทรัพย์สมบัติ และคณะ (</w:t>
      </w:r>
      <w:r w:rsidR="001F5C80">
        <w:rPr>
          <w:rFonts w:ascii="TH SarabunPSK" w:hAnsi="TH SarabunPSK" w:cs="TH SarabunPSK"/>
          <w:sz w:val="32"/>
          <w:szCs w:val="32"/>
        </w:rPr>
        <w:t>2563</w:t>
      </w:r>
      <w:r w:rsidRPr="001E1B7F">
        <w:rPr>
          <w:rFonts w:ascii="TH SarabunPSK" w:hAnsi="TH SarabunPSK" w:cs="TH SarabunPSK"/>
          <w:sz w:val="32"/>
          <w:szCs w:val="32"/>
        </w:rPr>
        <w:t xml:space="preserve">) </w:t>
      </w:r>
      <w:r w:rsidRPr="001E1B7F">
        <w:rPr>
          <w:rFonts w:ascii="TH SarabunPSK" w:hAnsi="TH SarabunPSK" w:cs="TH SarabunPSK"/>
          <w:sz w:val="32"/>
          <w:szCs w:val="32"/>
          <w:cs/>
        </w:rPr>
        <w:t>ก็ค้นพบความสัมพันธ์เชิงลบเช่นกัน โดยชี้ว่าหากกิจการมีจำนวนคณะกรรมการที่มากเกินไปจะส่งผลลบต่อประสิทธิภาพในการตัดสินใจและทำให้มูลค่ากิจการลดลง</w:t>
      </w:r>
    </w:p>
    <w:p w14:paraId="6F4FC2A2" w14:textId="77777777" w:rsidR="0074111A" w:rsidRDefault="001E1B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1E1B7F">
        <w:rPr>
          <w:rFonts w:ascii="TH SarabunPSK" w:hAnsi="TH SarabunPSK" w:cs="TH SarabunPSK"/>
          <w:sz w:val="32"/>
          <w:szCs w:val="32"/>
          <w:cs/>
        </w:rPr>
        <w:t>อีกหนึ่งกลไกที่สำคัญคือ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การประชุมคณะกรรมการ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Meeting Frequency) </w:t>
      </w:r>
      <w:r w:rsidRPr="001E1B7F">
        <w:rPr>
          <w:rFonts w:ascii="TH SarabunPSK" w:hAnsi="TH SarabunPSK" w:cs="TH SarabunPSK"/>
          <w:sz w:val="32"/>
          <w:szCs w:val="32"/>
          <w:cs/>
        </w:rPr>
        <w:t>ซึ่งสะท้อนถึงระดับกิจกรรม (</w:t>
      </w:r>
      <w:r w:rsidRPr="001E1B7F">
        <w:rPr>
          <w:rFonts w:ascii="TH SarabunPSK" w:hAnsi="TH SarabunPSK" w:cs="TH SarabunPSK"/>
          <w:sz w:val="32"/>
          <w:szCs w:val="32"/>
        </w:rPr>
        <w:t xml:space="preserve">Board Activity)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ของคณะกรรมการ </w:t>
      </w:r>
      <w:proofErr w:type="spellStart"/>
      <w:r w:rsidRPr="001E1B7F">
        <w:rPr>
          <w:rFonts w:ascii="TH SarabunPSK" w:hAnsi="TH SarabunPSK" w:cs="TH SarabunPSK"/>
          <w:sz w:val="32"/>
          <w:szCs w:val="32"/>
        </w:rPr>
        <w:t>Vafeas</w:t>
      </w:r>
      <w:proofErr w:type="spellEnd"/>
      <w:r w:rsidRPr="001E1B7F">
        <w:rPr>
          <w:rFonts w:ascii="TH SarabunPSK" w:hAnsi="TH SarabunPSK" w:cs="TH SarabunPSK"/>
          <w:sz w:val="32"/>
          <w:szCs w:val="32"/>
        </w:rPr>
        <w:t xml:space="preserve"> (1999) </w:t>
      </w:r>
      <w:r w:rsidRPr="001E1B7F">
        <w:rPr>
          <w:rFonts w:ascii="TH SarabunPSK" w:hAnsi="TH SarabunPSK" w:cs="TH SarabunPSK"/>
          <w:sz w:val="32"/>
          <w:szCs w:val="32"/>
          <w:cs/>
        </w:rPr>
        <w:t>พบว่าความถี่ในการประชุมมีความสัมพันธ์แบบผกผันกับมูลค่ากิจการในอดีต แต่มักจะเพิ่มขึ้นหลังจากบริษัทประสบปัญหาหรือมีผลการดำเนินงานตกต่ำ ซึ่งบ่งชี้ว่าการประชุมถี่มักเป็นการตอบสนองเชิงรับ (</w:t>
      </w:r>
      <w:r w:rsidRPr="001E1B7F">
        <w:rPr>
          <w:rFonts w:ascii="TH SarabunPSK" w:hAnsi="TH SarabunPSK" w:cs="TH SarabunPSK"/>
          <w:sz w:val="32"/>
          <w:szCs w:val="32"/>
        </w:rPr>
        <w:t xml:space="preserve">Reactive) </w:t>
      </w:r>
      <w:r w:rsidRPr="001E1B7F">
        <w:rPr>
          <w:rFonts w:ascii="TH SarabunPSK" w:hAnsi="TH SarabunPSK" w:cs="TH SarabunPSK"/>
          <w:sz w:val="32"/>
          <w:szCs w:val="32"/>
          <w:cs/>
        </w:rPr>
        <w:t>ต่อปัญหามากกว่าการกำกับดูแลเชิงรุก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สอดคล้องกับงานวิจัยในไทยของ ณัฐวุฒิ ทรัพย์สมบัติ และคณะ ที่พบความสัมพันธ์เชิงลบระหว่างจำนวนครั้งการประชุมกับมูลค่ากิจการ โดยอธิบายว่าการประชุมที่มากเกินไปอาจเป็นสัญญาณเตือนว่าบริษัทกำลังเผชิญวิกฤต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นอกจากนี้ ประเด็น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การถือหุ้นของกรรมการ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Director Ownership) </w:t>
      </w:r>
      <w:r w:rsidRPr="001E1B7F">
        <w:rPr>
          <w:rFonts w:ascii="TH SarabunPSK" w:hAnsi="TH SarabunPSK" w:cs="TH SarabunPSK"/>
          <w:sz w:val="32"/>
          <w:szCs w:val="32"/>
          <w:cs/>
        </w:rPr>
        <w:t>ตามทฤษฎีความสอดคล้องในแรงจูงใจ (</w:t>
      </w:r>
      <w:r w:rsidRPr="001E1B7F">
        <w:rPr>
          <w:rFonts w:ascii="TH SarabunPSK" w:hAnsi="TH SarabunPSK" w:cs="TH SarabunPSK"/>
          <w:sz w:val="32"/>
          <w:szCs w:val="32"/>
        </w:rPr>
        <w:t xml:space="preserve">Incentive Alignment)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E1B7F">
        <w:rPr>
          <w:rFonts w:ascii="TH SarabunPSK" w:hAnsi="TH SarabunPSK" w:cs="TH SarabunPSK"/>
          <w:sz w:val="32"/>
          <w:szCs w:val="32"/>
        </w:rPr>
        <w:t xml:space="preserve">Jensen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1B7F">
        <w:rPr>
          <w:rFonts w:ascii="TH SarabunPSK" w:hAnsi="TH SarabunPSK" w:cs="TH SarabunPSK"/>
          <w:sz w:val="32"/>
          <w:szCs w:val="32"/>
        </w:rPr>
        <w:t xml:space="preserve">Meckling (1976) </w:t>
      </w:r>
      <w:r w:rsidRPr="001E1B7F">
        <w:rPr>
          <w:rFonts w:ascii="TH SarabunPSK" w:hAnsi="TH SarabunPSK" w:cs="TH SarabunPSK"/>
          <w:sz w:val="32"/>
          <w:szCs w:val="32"/>
          <w:cs/>
        </w:rPr>
        <w:t>เสนอว่าการให้กรรมการมีส่วนได้เสียในความเป็นเจ้าของจะช่วยลดปัญหาตัวแทน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1E1B7F">
        <w:rPr>
          <w:rFonts w:ascii="TH SarabunPSK" w:hAnsi="TH SarabunPSK" w:cs="TH SarabunPSK"/>
          <w:sz w:val="32"/>
          <w:szCs w:val="32"/>
        </w:rPr>
        <w:t>Morck</w:t>
      </w:r>
      <w:r w:rsidR="001F5C80">
        <w:rPr>
          <w:rFonts w:ascii="TH SarabunPSK" w:hAnsi="TH SarabunPSK" w:cs="TH SarabunPSK"/>
          <w:sz w:val="32"/>
          <w:szCs w:val="32"/>
        </w:rPr>
        <w:t xml:space="preserve"> et al.</w:t>
      </w:r>
      <w:r w:rsidRPr="001E1B7F">
        <w:rPr>
          <w:rFonts w:ascii="TH SarabunPSK" w:hAnsi="TH SarabunPSK" w:cs="TH SarabunPSK"/>
          <w:sz w:val="32"/>
          <w:szCs w:val="32"/>
        </w:rPr>
        <w:t xml:space="preserve"> (1988) </w:t>
      </w:r>
      <w:r w:rsidRPr="001E1B7F">
        <w:rPr>
          <w:rFonts w:ascii="TH SarabunPSK" w:hAnsi="TH SarabunPSK" w:cs="TH SarabunPSK"/>
          <w:sz w:val="32"/>
          <w:szCs w:val="32"/>
          <w:cs/>
        </w:rPr>
        <w:t>พบความสัมพันธ์ที่ซับซ้อนแต่ยืนยันว่าการถือหุ้นในระดับที่เหมาะสมช่วยเพิ่มมูลค่ากิจการได้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ซึ่งสอดคล้องกับงานวิจัย</w:t>
      </w:r>
      <w:r w:rsidR="005401C9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5401C9" w:rsidRPr="001E1B7F">
        <w:rPr>
          <w:rFonts w:ascii="TH SarabunPSK" w:hAnsi="TH SarabunPSK" w:cs="TH SarabunPSK"/>
          <w:sz w:val="32"/>
          <w:szCs w:val="32"/>
          <w:cs/>
        </w:rPr>
        <w:t>ณัฐวุฒิ ทรัพย์สมบัติ และคณะ</w:t>
      </w:r>
      <w:r w:rsidR="005401C9">
        <w:rPr>
          <w:rFonts w:ascii="TH SarabunPSK" w:hAnsi="TH SarabunPSK" w:cs="TH SarabunPSK"/>
          <w:sz w:val="32"/>
          <w:szCs w:val="32"/>
        </w:rPr>
        <w:t xml:space="preserve"> (</w:t>
      </w:r>
      <w:r w:rsidR="005401C9" w:rsidRPr="001E1B7F">
        <w:rPr>
          <w:rFonts w:ascii="TH SarabunPSK" w:hAnsi="TH SarabunPSK" w:cs="TH SarabunPSK"/>
          <w:sz w:val="32"/>
          <w:szCs w:val="32"/>
        </w:rPr>
        <w:t>2</w:t>
      </w:r>
      <w:r w:rsidR="001F5C80">
        <w:rPr>
          <w:rFonts w:ascii="TH SarabunPSK" w:hAnsi="TH SarabunPSK" w:cs="TH SarabunPSK"/>
          <w:sz w:val="32"/>
          <w:szCs w:val="32"/>
        </w:rPr>
        <w:t>563</w:t>
      </w:r>
      <w:r w:rsidR="005401C9" w:rsidRPr="001E1B7F">
        <w:rPr>
          <w:rFonts w:ascii="TH SarabunPSK" w:hAnsi="TH SarabunPSK" w:cs="TH SarabunPSK"/>
          <w:sz w:val="32"/>
          <w:szCs w:val="32"/>
        </w:rPr>
        <w:t>)</w:t>
      </w:r>
      <w:r w:rsidR="005401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ที่พบความสัมพันธ์เชิงบวกระหว่างสัดส่วนการถือหุ้นของกรรมการและมูลค่ากิจการ</w:t>
      </w:r>
      <w:r w:rsidR="00824593"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สุดท้ายคือประเด็น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การรวมตำแหน่ง (</w:t>
      </w:r>
      <w:r w:rsidRPr="001E1B7F">
        <w:rPr>
          <w:rFonts w:ascii="TH SarabunPSK" w:hAnsi="TH SarabunPSK" w:cs="TH SarabunPSK"/>
          <w:sz w:val="32"/>
          <w:szCs w:val="32"/>
        </w:rPr>
        <w:t xml:space="preserve">CEO Duality) </w:t>
      </w:r>
      <w:r w:rsidRPr="001E1B7F">
        <w:rPr>
          <w:rFonts w:ascii="TH SarabunPSK" w:hAnsi="TH SarabunPSK" w:cs="TH SarabunPSK"/>
          <w:sz w:val="32"/>
          <w:szCs w:val="32"/>
          <w:cs/>
        </w:rPr>
        <w:t>การแยกตำแหน่งระหว่างประธานกรรมการและประธานเจ้าหน้าที่บริหารเป็นสิ่งจำเป็นเพื่อสร้างระบบตรวจสอบถ่วงดุล (</w:t>
      </w:r>
      <w:r w:rsidRPr="001E1B7F">
        <w:rPr>
          <w:rFonts w:ascii="TH SarabunPSK" w:hAnsi="TH SarabunPSK" w:cs="TH SarabunPSK"/>
          <w:sz w:val="32"/>
          <w:szCs w:val="32"/>
        </w:rPr>
        <w:t xml:space="preserve">Checks and Balances)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รวมศูนย์อำนาจไว้ที่บุคคลเดียวสร้างโอกาสให้ผู้บริหารกระทำการทุจริตได้ง่ายขึ้นและส่งผลลบต่อมูลค่ากิจการ</w:t>
      </w:r>
      <w:r w:rsidR="009651AF">
        <w:rPr>
          <w:rFonts w:ascii="TH SarabunPSK" w:hAnsi="TH SarabunPSK" w:cs="TH SarabunPSK"/>
          <w:sz w:val="32"/>
          <w:szCs w:val="32"/>
        </w:rPr>
        <w:t xml:space="preserve"> </w:t>
      </w:r>
      <w:r w:rsidR="009651AF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="009651AF" w:rsidRPr="001E1B7F">
        <w:rPr>
          <w:rFonts w:ascii="TH SarabunPSK" w:hAnsi="TH SarabunPSK" w:cs="TH SarabunPSK"/>
          <w:sz w:val="32"/>
          <w:szCs w:val="32"/>
          <w:cs/>
        </w:rPr>
        <w:t>ณัฐวุฒิ ทรัพย์สมบัติ และคณะ</w:t>
      </w:r>
      <w:r w:rsidR="009651AF">
        <w:rPr>
          <w:rFonts w:ascii="TH SarabunPSK" w:hAnsi="TH SarabunPSK" w:cs="TH SarabunPSK"/>
          <w:sz w:val="32"/>
          <w:szCs w:val="32"/>
        </w:rPr>
        <w:t xml:space="preserve"> (</w:t>
      </w:r>
      <w:r w:rsidR="001F5C80">
        <w:rPr>
          <w:rFonts w:ascii="TH SarabunPSK" w:hAnsi="TH SarabunPSK" w:cs="TH SarabunPSK"/>
          <w:sz w:val="32"/>
          <w:szCs w:val="32"/>
        </w:rPr>
        <w:t>2563</w:t>
      </w:r>
      <w:r w:rsidR="009651AF" w:rsidRPr="001E1B7F">
        <w:rPr>
          <w:rFonts w:ascii="TH SarabunPSK" w:hAnsi="TH SarabunPSK" w:cs="TH SarabunPSK"/>
          <w:sz w:val="32"/>
          <w:szCs w:val="32"/>
        </w:rPr>
        <w:t>)</w:t>
      </w:r>
      <w:r w:rsidR="009651AF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67194E" w:rsidRPr="001E1B7F">
        <w:rPr>
          <w:rFonts w:ascii="TH SarabunPSK" w:hAnsi="TH SarabunPSK" w:cs="TH SarabunPSK"/>
          <w:sz w:val="32"/>
          <w:szCs w:val="32"/>
          <w:cs/>
        </w:rPr>
        <w:t>พรอนงค์ บุษราตระกูล และคณะ (</w:t>
      </w:r>
      <w:r w:rsidR="0067194E" w:rsidRPr="001E1B7F">
        <w:rPr>
          <w:rFonts w:ascii="TH SarabunPSK" w:hAnsi="TH SarabunPSK" w:cs="TH SarabunPSK"/>
          <w:sz w:val="32"/>
          <w:szCs w:val="32"/>
        </w:rPr>
        <w:t>2</w:t>
      </w:r>
      <w:r w:rsidR="001F5C80">
        <w:rPr>
          <w:rFonts w:ascii="TH SarabunPSK" w:hAnsi="TH SarabunPSK" w:cs="TH SarabunPSK"/>
          <w:sz w:val="32"/>
          <w:szCs w:val="32"/>
        </w:rPr>
        <w:t>558</w:t>
      </w:r>
      <w:r w:rsidR="0067194E" w:rsidRPr="001E1B7F">
        <w:rPr>
          <w:rFonts w:ascii="TH SarabunPSK" w:hAnsi="TH SarabunPSK" w:cs="TH SarabunPSK"/>
          <w:sz w:val="32"/>
          <w:szCs w:val="32"/>
        </w:rPr>
        <w:t>)</w:t>
      </w:r>
      <w:r w:rsidR="0067194E">
        <w:rPr>
          <w:rFonts w:ascii="TH SarabunPSK" w:hAnsi="TH SarabunPSK" w:cs="TH SarabunPSK" w:hint="cs"/>
          <w:sz w:val="32"/>
          <w:szCs w:val="32"/>
          <w:cs/>
        </w:rPr>
        <w:t xml:space="preserve"> พบว่า</w:t>
      </w:r>
      <w:r w:rsidR="002802D7">
        <w:rPr>
          <w:rFonts w:ascii="TH SarabunPSK" w:hAnsi="TH SarabunPSK" w:cs="TH SarabunPSK" w:hint="cs"/>
          <w:sz w:val="32"/>
          <w:szCs w:val="32"/>
          <w:cs/>
        </w:rPr>
        <w:t>การแยกตำแหน่งมีความสัมพันธ์เชิงบวกกับมูลค่ากิจการ</w:t>
      </w:r>
      <w:r w:rsidR="00F40E23">
        <w:rPr>
          <w:rFonts w:ascii="TH SarabunPSK" w:hAnsi="TH SarabunPSK" w:cs="TH SarabunPSK" w:hint="cs"/>
          <w:sz w:val="32"/>
          <w:szCs w:val="32"/>
          <w:cs/>
        </w:rPr>
        <w:t xml:space="preserve"> สะท้อนได้ว่าตลาดทุนไทยให้ความสำคัญ</w:t>
      </w:r>
      <w:r w:rsidR="00215866">
        <w:rPr>
          <w:rFonts w:ascii="TH SarabunPSK" w:hAnsi="TH SarabunPSK" w:cs="TH SarabunPSK" w:hint="cs"/>
          <w:sz w:val="32"/>
          <w:szCs w:val="32"/>
          <w:cs/>
        </w:rPr>
        <w:t>กับการถ่วงดุลอำนาจ</w:t>
      </w:r>
    </w:p>
    <w:p w14:paraId="1B6BAD4E" w14:textId="08BDAAD7" w:rsidR="00F04608" w:rsidRDefault="001E1B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1E1B7F">
        <w:rPr>
          <w:rFonts w:ascii="TH SarabunPSK" w:hAnsi="TH SarabunPSK" w:cs="TH SarabunPSK"/>
          <w:sz w:val="32"/>
          <w:szCs w:val="32"/>
          <w:cs/>
        </w:rPr>
        <w:t>จากการสังเคราะห์วรรณกรรม ผู้วิจัยได้กำหนดกรอบแนวคิดเพื่อศึกษาความสัมพันธ์ระหว่างกลไกการกำกับดูแลกิจการ การทุจริต และมูลค่ากิจการ โดยกำหนดให้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มูลค่ากิจการ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Tobin's Q) </w:t>
      </w:r>
      <w:r w:rsidRPr="001E1B7F">
        <w:rPr>
          <w:rFonts w:ascii="TH SarabunPSK" w:hAnsi="TH SarabunPSK" w:cs="TH SarabunPSK"/>
          <w:sz w:val="32"/>
          <w:szCs w:val="32"/>
          <w:cs/>
        </w:rPr>
        <w:t>เป็นตัวแปรตาม ซึ่งคาดว่าจะได้รับผลกระทบทางลบจากการทุจริต (</w:t>
      </w:r>
      <w:r w:rsidRPr="001E1B7F">
        <w:rPr>
          <w:rFonts w:ascii="TH SarabunPSK" w:hAnsi="TH SarabunPSK" w:cs="TH SarabunPSK"/>
          <w:sz w:val="32"/>
          <w:szCs w:val="32"/>
        </w:rPr>
        <w:t xml:space="preserve">Fraud) </w:t>
      </w:r>
      <w:r w:rsidRPr="001E1B7F">
        <w:rPr>
          <w:rFonts w:ascii="TH SarabunPSK" w:hAnsi="TH SarabunPSK" w:cs="TH SarabunPSK"/>
          <w:sz w:val="32"/>
          <w:szCs w:val="32"/>
          <w:cs/>
        </w:rPr>
        <w:t>ที่สะท้อนผ่านการถูก ก.ล.ต. กล่าวโทษ ในขณะที่กลไกการกำกับดูแลกิจการ ได้แก่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สัดส่วนกรรมการอิสระ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และ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สัดส่วนการถือหุ้นของกรรมการ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คาดว่าจะมีความสัมพันธ์เชิงบวกต่อมูลค่ากิจการและช่วยลดโอกาสในการเกิดการทุจริต สำหรับ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ขนาดคณะกรรมการ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และ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การรวมตำแหน่ง (</w:t>
      </w:r>
      <w:r w:rsidRPr="001E1B7F">
        <w:rPr>
          <w:rFonts w:ascii="TH SarabunPSK" w:hAnsi="TH SarabunPSK" w:cs="TH SarabunPSK"/>
          <w:sz w:val="32"/>
          <w:szCs w:val="32"/>
        </w:rPr>
        <w:t xml:space="preserve">CEO Duality) </w:t>
      </w:r>
      <w:r w:rsidRPr="001E1B7F">
        <w:rPr>
          <w:rFonts w:ascii="TH SarabunPSK" w:hAnsi="TH SarabunPSK" w:cs="TH SarabunPSK"/>
          <w:sz w:val="32"/>
          <w:szCs w:val="32"/>
          <w:cs/>
        </w:rPr>
        <w:t>คาดว่าจะมีความสัมพันธ์เชิงลบต่อมูลค่ากิจการตามหลักฐานเชิงประจักษ์ ส่วน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>ความถี่ในการประชุม</w:t>
      </w:r>
      <w:r w:rsidRPr="001E1B7F">
        <w:rPr>
          <w:rFonts w:ascii="TH SarabunPSK" w:hAnsi="TH SarabunPSK" w:cs="TH SarabunPSK"/>
          <w:sz w:val="32"/>
          <w:szCs w:val="32"/>
        </w:rPr>
        <w:t xml:space="preserve"> </w:t>
      </w:r>
      <w:r w:rsidRPr="001E1B7F">
        <w:rPr>
          <w:rFonts w:ascii="TH SarabunPSK" w:hAnsi="TH SarabunPSK" w:cs="TH SarabunPSK"/>
          <w:sz w:val="32"/>
          <w:szCs w:val="32"/>
          <w:cs/>
        </w:rPr>
        <w:t xml:space="preserve">อาจมีความสัมพันธ์ได้ทั้งสองทิศทางขึ้นอยู่กับบริบทของสถานการณ์บริษัท ทั้งนี้ </w:t>
      </w:r>
      <w:r w:rsidRPr="001E1B7F">
        <w:rPr>
          <w:rFonts w:ascii="TH SarabunPSK" w:hAnsi="TH SarabunPSK" w:cs="TH SarabunPSK"/>
          <w:sz w:val="32"/>
          <w:szCs w:val="32"/>
          <w:cs/>
        </w:rPr>
        <w:lastRenderedPageBreak/>
        <w:t>การศึกษานี้จะมีการควบคุมปัจจัยอื่น ๆ ที่อาจส่งผลกระทบ ได้แก่ ขนาดกิจการ (</w:t>
      </w:r>
      <w:r w:rsidRPr="001E1B7F">
        <w:rPr>
          <w:rFonts w:ascii="TH SarabunPSK" w:hAnsi="TH SarabunPSK" w:cs="TH SarabunPSK"/>
          <w:sz w:val="32"/>
          <w:szCs w:val="32"/>
        </w:rPr>
        <w:t xml:space="preserve">Firm Size) </w:t>
      </w:r>
      <w:r w:rsidRPr="001E1B7F">
        <w:rPr>
          <w:rFonts w:ascii="TH SarabunPSK" w:hAnsi="TH SarabunPSK" w:cs="TH SarabunPSK"/>
          <w:sz w:val="32"/>
          <w:szCs w:val="32"/>
          <w:cs/>
        </w:rPr>
        <w:t>ภาระหนี้สิน (</w:t>
      </w:r>
      <w:r w:rsidRPr="001E1B7F">
        <w:rPr>
          <w:rFonts w:ascii="TH SarabunPSK" w:hAnsi="TH SarabunPSK" w:cs="TH SarabunPSK"/>
          <w:sz w:val="32"/>
          <w:szCs w:val="32"/>
        </w:rPr>
        <w:t xml:space="preserve">Debt Ratio) </w:t>
      </w:r>
      <w:r w:rsidRPr="001E1B7F">
        <w:rPr>
          <w:rFonts w:ascii="TH SarabunPSK" w:hAnsi="TH SarabunPSK" w:cs="TH SarabunPSK"/>
          <w:sz w:val="32"/>
          <w:szCs w:val="32"/>
          <w:cs/>
        </w:rPr>
        <w:t>อายุบริษัท (</w:t>
      </w:r>
      <w:r w:rsidRPr="001E1B7F">
        <w:rPr>
          <w:rFonts w:ascii="TH SarabunPSK" w:hAnsi="TH SarabunPSK" w:cs="TH SarabunPSK"/>
          <w:sz w:val="32"/>
          <w:szCs w:val="32"/>
        </w:rPr>
        <w:t xml:space="preserve">Firm Age) </w:t>
      </w:r>
      <w:r w:rsidRPr="001E1B7F">
        <w:rPr>
          <w:rFonts w:ascii="TH SarabunPSK" w:hAnsi="TH SarabunPSK" w:cs="TH SarabunPSK"/>
          <w:sz w:val="32"/>
          <w:szCs w:val="32"/>
          <w:cs/>
        </w:rPr>
        <w:t>และคุณภาพผู้สอบบัญชี (</w:t>
      </w:r>
      <w:r w:rsidRPr="001E1B7F">
        <w:rPr>
          <w:rFonts w:ascii="TH SarabunPSK" w:hAnsi="TH SarabunPSK" w:cs="TH SarabunPSK"/>
          <w:sz w:val="32"/>
          <w:szCs w:val="32"/>
        </w:rPr>
        <w:t xml:space="preserve">Big 4) </w:t>
      </w:r>
      <w:r w:rsidRPr="001E1B7F">
        <w:rPr>
          <w:rFonts w:ascii="TH SarabunPSK" w:hAnsi="TH SarabunPSK" w:cs="TH SarabunPSK"/>
          <w:sz w:val="32"/>
          <w:szCs w:val="32"/>
          <w:cs/>
        </w:rPr>
        <w:t>เพื่อให้ผลการวิเคราะห์มีความแม่นยำสูงสุดในการอธิบายปรากฏการณ์ในตลาดทุนไทย</w:t>
      </w:r>
    </w:p>
    <w:p w14:paraId="12BB0650" w14:textId="77777777" w:rsidR="00D54CB1" w:rsidRPr="00D54CB1" w:rsidRDefault="00D54CB1" w:rsidP="003C1041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D54CB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54CB1">
        <w:rPr>
          <w:rFonts w:ascii="TH SarabunPSK" w:hAnsi="TH SarabunPSK" w:cs="TH SarabunPSK"/>
          <w:sz w:val="32"/>
          <w:szCs w:val="32"/>
        </w:rPr>
        <w:t xml:space="preserve"> </w:t>
      </w:r>
      <w:r w:rsidRPr="00D54CB1">
        <w:rPr>
          <w:rFonts w:ascii="TH SarabunPSK" w:hAnsi="TH SarabunPSK" w:cs="TH SarabunPSK"/>
          <w:b/>
          <w:bCs/>
          <w:sz w:val="32"/>
          <w:szCs w:val="32"/>
          <w:cs/>
        </w:rPr>
        <w:t>ระเบียบวิธีวิจัย</w:t>
      </w:r>
    </w:p>
    <w:p w14:paraId="44DF50C5" w14:textId="77777777" w:rsidR="0024097F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การศึกษานี้มุ่งเน้นการตรวจสอบความสัมพันธ์เชิงประจักษ์ระหว่างกลไกการกำกับดูแลกิจการและมูลค่ากิจการ โดยใช้วิธีการวิจัยเชิงปริมาณ (</w:t>
      </w:r>
      <w:r w:rsidRPr="00D54CB1">
        <w:rPr>
          <w:rFonts w:ascii="TH SarabunPSK" w:hAnsi="TH SarabunPSK" w:cs="TH SarabunPSK"/>
          <w:sz w:val="32"/>
          <w:szCs w:val="32"/>
        </w:rPr>
        <w:t xml:space="preserve">Quantitative Research)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ความแตกต่างระหว่างบริษัทที่มีประวัติการทุจริตตามการกล่าวโทษของสำนักงานคณะกรรมการกำกับหลักทรัพย์และตลาดหลักทรัพย์ (ก.ล.ต.) กับบริษัทจดทะเบียนทั่วไป </w:t>
      </w:r>
    </w:p>
    <w:p w14:paraId="3BBB3FBD" w14:textId="0D2DAC3D" w:rsidR="0024097F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  <w:cs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วัตถุประสงค์หลัก</w:t>
      </w:r>
      <w:r w:rsidR="0024097F">
        <w:rPr>
          <w:rFonts w:ascii="TH SarabunPSK" w:hAnsi="TH SarabunPSK" w:cs="TH SarabunPSK" w:hint="cs"/>
          <w:sz w:val="32"/>
          <w:szCs w:val="32"/>
          <w:cs/>
        </w:rPr>
        <w:t>ของงานวิจัยคือ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เพื่อพิสูจน์ทราบว่าการทุจริตส่งผลกระทบต่อมูลค่ากิจการอย่างไร และกลไกคณะกรรมการบริษัทสามารถทำหน้าที่ลดโอกาสในการเกิดทุจริตและรักษาความมั่งคั่งของผู้ถือหุ้นได้จริงหรือไม่ </w:t>
      </w:r>
      <w:r w:rsidR="0024097F" w:rsidRPr="00D54CB1">
        <w:rPr>
          <w:rFonts w:ascii="TH SarabunPSK" w:hAnsi="TH SarabunPSK" w:cs="TH SarabunPSK"/>
          <w:sz w:val="32"/>
          <w:szCs w:val="32"/>
          <w:cs/>
        </w:rPr>
        <w:t xml:space="preserve">โดยผู้วิจัยได้กำหนดสมมติฐานการวิจัยโดยอ้างอิงจากทฤษฎีตัวแทนและหลักฐานในอดีต </w:t>
      </w:r>
      <w:r w:rsidR="00F87E9F">
        <w:rPr>
          <w:rFonts w:ascii="TH SarabunPSK" w:hAnsi="TH SarabunPSK" w:cs="TH SarabunPSK" w:hint="cs"/>
          <w:sz w:val="32"/>
          <w:szCs w:val="32"/>
          <w:cs/>
        </w:rPr>
        <w:t>ดังต่อไปนี้</w:t>
      </w:r>
    </w:p>
    <w:p w14:paraId="3C9292C2" w14:textId="033BAEAD" w:rsidR="0024097F" w:rsidRDefault="0024097F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 xml:space="preserve">สมมติฐานที่ </w:t>
      </w:r>
      <w:r w:rsidRPr="00D54CB1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54CB1" w:rsidRPr="00D54CB1">
        <w:rPr>
          <w:rFonts w:ascii="TH SarabunPSK" w:hAnsi="TH SarabunPSK" w:cs="TH SarabunPSK"/>
          <w:sz w:val="32"/>
          <w:szCs w:val="32"/>
          <w:cs/>
        </w:rPr>
        <w:t xml:space="preserve">คาดการณ์ว่าบริษัทที่มีการทุจริตจะมีมูลค่ากิจการที่วัดโดย </w:t>
      </w:r>
      <w:r w:rsidR="00D54CB1" w:rsidRPr="00D54CB1">
        <w:rPr>
          <w:rFonts w:ascii="TH SarabunPSK" w:hAnsi="TH SarabunPSK" w:cs="TH SarabunPSK"/>
          <w:sz w:val="32"/>
          <w:szCs w:val="32"/>
        </w:rPr>
        <w:t xml:space="preserve">Tobin’s Q </w:t>
      </w:r>
      <w:r w:rsidR="00D54CB1" w:rsidRPr="00D54CB1">
        <w:rPr>
          <w:rFonts w:ascii="TH SarabunPSK" w:hAnsi="TH SarabunPSK" w:cs="TH SarabunPSK"/>
          <w:sz w:val="32"/>
          <w:szCs w:val="32"/>
          <w:cs/>
        </w:rPr>
        <w:t>ต่ำกว่าบริษัทปกติอย่างมีนัยสำคัญ</w:t>
      </w:r>
    </w:p>
    <w:p w14:paraId="0E77D817" w14:textId="759931F8" w:rsidR="0024097F" w:rsidRPr="0024097F" w:rsidRDefault="0024097F" w:rsidP="00F87E9F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  <w:cs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สมมติฐานที่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="00D54CB1" w:rsidRPr="00D54CB1">
        <w:rPr>
          <w:rFonts w:ascii="TH SarabunPSK" w:hAnsi="TH SarabunPSK" w:cs="TH SarabunPSK"/>
          <w:sz w:val="32"/>
          <w:szCs w:val="32"/>
          <w:cs/>
        </w:rPr>
        <w:t>คาดการณ์ว่ากลไกการกำกับดูแลกิจการที่เข้มแข็ง ได้แก่ ขนาดคณะกรรมการที่เหมาะสม สัดส่วนกรรมการอิสระที่สูง การถือหุ้นของกรรมการ การประชุมที่สม่ำเสมอ และการแยกตำแหน่งประธานกรรมการกับผู้บริหารสูงสุด จะมีความสัมพันธ์เชิงบวกต่อมูลค่ากิจการและสามารถลดโอกาสในการเกิดทุจริตได้</w:t>
      </w:r>
    </w:p>
    <w:p w14:paraId="5E5FB2BC" w14:textId="77777777" w:rsidR="00D54CB1" w:rsidRPr="00D54CB1" w:rsidRDefault="00D54CB1" w:rsidP="003C1041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b/>
          <w:bCs/>
          <w:sz w:val="32"/>
          <w:szCs w:val="32"/>
          <w:cs/>
        </w:rPr>
        <w:t>การคัดเลือกข้อมูลและกลุ่มตัวอย่าง</w:t>
      </w:r>
    </w:p>
    <w:p w14:paraId="3FB4ED4A" w14:textId="1306EBC2" w:rsidR="00941FCF" w:rsidRDefault="00D54CB1" w:rsidP="003C1041">
      <w:pPr>
        <w:spacing w:after="0"/>
        <w:ind w:firstLine="567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เพื่อให้การเปรียบเทียบผลการดำเนินงานและโครงสร้างการกำกับดูแลมีความน่าเชื่อถือและลดความคลาดเคลื่อนจากปัจจัยภายนอก การศึกษานี้ใช้วิธีการคัดเลือกตัวอย่างแบบเจาะจง (</w:t>
      </w:r>
      <w:r w:rsidRPr="00D54CB1">
        <w:rPr>
          <w:rFonts w:ascii="TH SarabunPSK" w:hAnsi="TH SarabunPSK" w:cs="TH SarabunPSK"/>
          <w:sz w:val="32"/>
          <w:szCs w:val="32"/>
        </w:rPr>
        <w:t xml:space="preserve">Purposive Sampling) </w:t>
      </w:r>
      <w:r w:rsidRPr="00D54CB1">
        <w:rPr>
          <w:rFonts w:ascii="TH SarabunPSK" w:hAnsi="TH SarabunPSK" w:cs="TH SarabunPSK"/>
          <w:sz w:val="32"/>
          <w:szCs w:val="32"/>
          <w:cs/>
        </w:rPr>
        <w:t>ร่วมกับการจับคู่ตัวอย่าง (</w:t>
      </w:r>
      <w:r w:rsidRPr="00D54CB1">
        <w:rPr>
          <w:rFonts w:ascii="TH SarabunPSK" w:hAnsi="TH SarabunPSK" w:cs="TH SarabunPSK"/>
          <w:sz w:val="32"/>
          <w:szCs w:val="32"/>
        </w:rPr>
        <w:t xml:space="preserve">Matched Pair Design) </w:t>
      </w:r>
      <w:r w:rsidRPr="00D54CB1">
        <w:rPr>
          <w:rFonts w:ascii="TH SarabunPSK" w:hAnsi="TH SarabunPSK" w:cs="TH SarabunPSK"/>
          <w:sz w:val="32"/>
          <w:szCs w:val="32"/>
          <w:cs/>
        </w:rPr>
        <w:t>โดยเริ่มจากการรวบรวมรายชื่อบริษัทจดทะเบียนในตลาดหลักทรัพย์แห่งประเทศไทยที่ถูกสำนักงาน ก.ล.ต. กล่าวโทษ (</w:t>
      </w:r>
      <w:r w:rsidRPr="00D54CB1">
        <w:rPr>
          <w:rFonts w:ascii="TH SarabunPSK" w:hAnsi="TH SarabunPSK" w:cs="TH SarabunPSK"/>
          <w:sz w:val="32"/>
          <w:szCs w:val="32"/>
        </w:rPr>
        <w:t xml:space="preserve">Criminal Complaint)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ในข้อหาที่เกี่ยวข้องกับการทุจริตทางบัญชีและการบริหารงานผิดหน้าที่ในช่วงปี พ.ศ. </w:t>
      </w:r>
      <w:r w:rsidRPr="00D54CB1">
        <w:rPr>
          <w:rFonts w:ascii="TH SarabunPSK" w:hAnsi="TH SarabunPSK" w:cs="TH SarabunPSK"/>
          <w:sz w:val="32"/>
          <w:szCs w:val="32"/>
        </w:rPr>
        <w:t>25</w:t>
      </w:r>
      <w:r w:rsidR="00A23D9C">
        <w:rPr>
          <w:rFonts w:ascii="TH SarabunPSK" w:hAnsi="TH SarabunPSK" w:cs="TH SarabunPSK"/>
          <w:sz w:val="32"/>
          <w:szCs w:val="32"/>
        </w:rPr>
        <w:t>49</w:t>
      </w:r>
      <w:r w:rsidRPr="00D54CB1">
        <w:rPr>
          <w:rFonts w:ascii="TH SarabunPSK" w:hAnsi="TH SarabunPSK" w:cs="TH SarabunPSK"/>
          <w:sz w:val="32"/>
          <w:szCs w:val="32"/>
        </w:rPr>
        <w:t xml:space="preserve"> – 2568 </w:t>
      </w:r>
      <w:r w:rsidRPr="00D54CB1">
        <w:rPr>
          <w:rFonts w:ascii="TH SarabunPSK" w:hAnsi="TH SarabunPSK" w:cs="TH SarabunPSK"/>
          <w:sz w:val="32"/>
          <w:szCs w:val="32"/>
          <w:cs/>
        </w:rPr>
        <w:t>จากฐานข้อมูลข่าวของสำนักงาน ก.ล.ต. และตัดบริษัทที่มีข้อมูลไม่สมบูรณ์ออก</w:t>
      </w:r>
    </w:p>
    <w:p w14:paraId="06C27DAB" w14:textId="566051C8" w:rsidR="00403E9F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สำหรับกลุ่มควบคุม (</w:t>
      </w:r>
      <w:r w:rsidRPr="00D54CB1">
        <w:rPr>
          <w:rFonts w:ascii="TH SarabunPSK" w:hAnsi="TH SarabunPSK" w:cs="TH SarabunPSK"/>
          <w:sz w:val="32"/>
          <w:szCs w:val="32"/>
        </w:rPr>
        <w:t xml:space="preserve">Control Group)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ผู้วิจัยใช้วิธีการจับคู่แบบ </w:t>
      </w:r>
      <w:r w:rsidRPr="00D54CB1">
        <w:rPr>
          <w:rFonts w:ascii="TH SarabunPSK" w:hAnsi="TH SarabunPSK" w:cs="TH SarabunPSK"/>
          <w:sz w:val="32"/>
          <w:szCs w:val="32"/>
        </w:rPr>
        <w:t xml:space="preserve">1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ต่อ </w:t>
      </w:r>
      <w:r w:rsidRPr="00D54CB1">
        <w:rPr>
          <w:rFonts w:ascii="TH SarabunPSK" w:hAnsi="TH SarabunPSK" w:cs="TH SarabunPSK"/>
          <w:sz w:val="32"/>
          <w:szCs w:val="32"/>
        </w:rPr>
        <w:t xml:space="preserve">1 (1:1 Matching)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โดยคัดเลือกบริษัทจดทะเบียนที่ไม่มีประวัติถูกกล่าวโทษที่มีลักษณะคล้ายคลึงกันที่สุด </w:t>
      </w:r>
      <w:r w:rsidRPr="00D54CB1">
        <w:rPr>
          <w:rFonts w:ascii="TH SarabunPSK" w:hAnsi="TH SarabunPSK" w:cs="TH SarabunPSK"/>
          <w:sz w:val="32"/>
          <w:szCs w:val="32"/>
        </w:rPr>
        <w:t xml:space="preserve">3 </w:t>
      </w:r>
      <w:r w:rsidRPr="00D54CB1">
        <w:rPr>
          <w:rFonts w:ascii="TH SarabunPSK" w:hAnsi="TH SarabunPSK" w:cs="TH SarabunPSK"/>
          <w:sz w:val="32"/>
          <w:szCs w:val="32"/>
          <w:cs/>
        </w:rPr>
        <w:t>ประการ ได้แก่</w:t>
      </w:r>
    </w:p>
    <w:p w14:paraId="4F5F36C3" w14:textId="77777777" w:rsidR="00403E9F" w:rsidRDefault="00D54CB1" w:rsidP="00F87E9F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</w:rPr>
        <w:t xml:space="preserve">1) </w:t>
      </w:r>
      <w:r w:rsidRPr="00D54CB1">
        <w:rPr>
          <w:rFonts w:ascii="TH SarabunPSK" w:hAnsi="TH SarabunPSK" w:cs="TH SarabunPSK"/>
          <w:sz w:val="32"/>
          <w:szCs w:val="32"/>
          <w:cs/>
        </w:rPr>
        <w:t>เป็นบริษัทที่อยู่ในอุตสาหกรรมเดียวกัน (</w:t>
      </w:r>
      <w:r w:rsidRPr="00D54CB1">
        <w:rPr>
          <w:rFonts w:ascii="TH SarabunPSK" w:hAnsi="TH SarabunPSK" w:cs="TH SarabunPSK"/>
          <w:sz w:val="32"/>
          <w:szCs w:val="32"/>
        </w:rPr>
        <w:t xml:space="preserve">Same Industry) </w:t>
      </w:r>
    </w:p>
    <w:p w14:paraId="7A1660A8" w14:textId="64DACD6A" w:rsidR="00403E9F" w:rsidRDefault="00D54CB1" w:rsidP="00F87E9F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</w:rPr>
        <w:t xml:space="preserve">2) </w:t>
      </w:r>
      <w:r w:rsidRPr="00D54CB1">
        <w:rPr>
          <w:rFonts w:ascii="TH SarabunPSK" w:hAnsi="TH SarabunPSK" w:cs="TH SarabunPSK"/>
          <w:sz w:val="32"/>
          <w:szCs w:val="32"/>
          <w:cs/>
        </w:rPr>
        <w:t>ข้อมูลอยู่ในปีบัญชีเดียวกัน (</w:t>
      </w:r>
      <w:r w:rsidRPr="00D54CB1">
        <w:rPr>
          <w:rFonts w:ascii="TH SarabunPSK" w:hAnsi="TH SarabunPSK" w:cs="TH SarabunPSK"/>
          <w:sz w:val="32"/>
          <w:szCs w:val="32"/>
        </w:rPr>
        <w:t>Same Year)</w:t>
      </w:r>
    </w:p>
    <w:p w14:paraId="01757A67" w14:textId="4D085DF1" w:rsidR="00403E9F" w:rsidRDefault="00D54CB1" w:rsidP="00F87E9F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</w:rPr>
        <w:t xml:space="preserve">3)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มีขนาดสินทรัพย์รวมใกล้เคียงกันในช่วงบวกลบไม่เกินร้อยละ </w:t>
      </w:r>
      <w:r w:rsidRPr="00D54CB1">
        <w:rPr>
          <w:rFonts w:ascii="TH SarabunPSK" w:hAnsi="TH SarabunPSK" w:cs="TH SarabunPSK"/>
          <w:sz w:val="32"/>
          <w:szCs w:val="32"/>
        </w:rPr>
        <w:t>15</w:t>
      </w:r>
      <w:r w:rsidR="00403E9F">
        <w:rPr>
          <w:rFonts w:ascii="TH SarabunPSK" w:hAnsi="TH SarabunPSK" w:cs="TH SarabunPSK"/>
          <w:sz w:val="32"/>
          <w:szCs w:val="32"/>
        </w:rPr>
        <w:t xml:space="preserve"> </w:t>
      </w:r>
      <w:r w:rsidRPr="00D54CB1">
        <w:rPr>
          <w:rFonts w:ascii="TH SarabunPSK" w:hAnsi="TH SarabunPSK" w:cs="TH SarabunPSK"/>
          <w:sz w:val="32"/>
          <w:szCs w:val="32"/>
        </w:rPr>
        <w:t>-</w:t>
      </w:r>
      <w:r w:rsidR="00403E9F">
        <w:rPr>
          <w:rFonts w:ascii="TH SarabunPSK" w:hAnsi="TH SarabunPSK" w:cs="TH SarabunPSK"/>
          <w:sz w:val="32"/>
          <w:szCs w:val="32"/>
        </w:rPr>
        <w:t xml:space="preserve"> </w:t>
      </w:r>
      <w:r w:rsidRPr="00D54CB1">
        <w:rPr>
          <w:rFonts w:ascii="TH SarabunPSK" w:hAnsi="TH SarabunPSK" w:cs="TH SarabunPSK"/>
          <w:sz w:val="32"/>
          <w:szCs w:val="32"/>
        </w:rPr>
        <w:t>20</w:t>
      </w:r>
    </w:p>
    <w:p w14:paraId="1858CC29" w14:textId="34642894" w:rsidR="00D54CB1" w:rsidRPr="00D54CB1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 xml:space="preserve">เพื่อควบคุมผลกระทบจากขนาดกิจการและสภาพแวดล้อมทางธุรกิจ ข้อมูลทางการเงินและข้อมูลคณะกรรมการบริษัทถูกรวบรวมจากแบบแสดงรายการข้อมูลประจำปี (แบบ </w:t>
      </w:r>
      <w:r w:rsidRPr="00D54CB1">
        <w:rPr>
          <w:rFonts w:ascii="TH SarabunPSK" w:hAnsi="TH SarabunPSK" w:cs="TH SarabunPSK"/>
          <w:sz w:val="32"/>
          <w:szCs w:val="32"/>
        </w:rPr>
        <w:t xml:space="preserve">56-1)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รายงานประจำปี และฐานข้อมูล </w:t>
      </w:r>
      <w:r w:rsidRPr="00D54CB1">
        <w:rPr>
          <w:rFonts w:ascii="TH SarabunPSK" w:hAnsi="TH SarabunPSK" w:cs="TH SarabunPSK"/>
          <w:sz w:val="32"/>
          <w:szCs w:val="32"/>
        </w:rPr>
        <w:t>SETSMART</w:t>
      </w:r>
    </w:p>
    <w:p w14:paraId="219D1005" w14:textId="77777777" w:rsidR="00D54CB1" w:rsidRPr="00D54CB1" w:rsidRDefault="00D54CB1" w:rsidP="003C1041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b/>
          <w:bCs/>
          <w:sz w:val="32"/>
          <w:szCs w:val="32"/>
          <w:cs/>
        </w:rPr>
        <w:t>แบบจำลองทางสถิติและการวัดค่าตัวแปร</w:t>
      </w:r>
    </w:p>
    <w:p w14:paraId="145BCA3F" w14:textId="77777777" w:rsidR="003E2868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ในการทดสอบสมมติฐาน ผู้วิจัยเลือกใช้วิธีการวิเคราะห์การถดถอยพหุคูณ (</w:t>
      </w:r>
      <w:r w:rsidRPr="00D54CB1">
        <w:rPr>
          <w:rFonts w:ascii="TH SarabunPSK" w:hAnsi="TH SarabunPSK" w:cs="TH SarabunPSK"/>
          <w:sz w:val="32"/>
          <w:szCs w:val="32"/>
        </w:rPr>
        <w:t xml:space="preserve">Multiple Regression Analysis) </w:t>
      </w:r>
      <w:r w:rsidRPr="00D54CB1">
        <w:rPr>
          <w:rFonts w:ascii="TH SarabunPSK" w:hAnsi="TH SarabunPSK" w:cs="TH SarabunPSK"/>
          <w:sz w:val="32"/>
          <w:szCs w:val="32"/>
          <w:cs/>
        </w:rPr>
        <w:t>เพื่อประมาณค่าความสัมพันธ์ระหว่างตัวแปร โดยกำหนดให้</w:t>
      </w:r>
      <w:r w:rsidRPr="00D54CB1">
        <w:rPr>
          <w:rFonts w:ascii="TH SarabunPSK" w:hAnsi="TH SarabunPSK" w:cs="TH SarabunPSK"/>
          <w:sz w:val="32"/>
          <w:szCs w:val="32"/>
        </w:rPr>
        <w:t xml:space="preserve"> </w:t>
      </w:r>
      <w:r w:rsidRPr="0024097F">
        <w:rPr>
          <w:rFonts w:ascii="TH SarabunPSK" w:hAnsi="TH SarabunPSK" w:cs="TH SarabunPSK"/>
          <w:sz w:val="32"/>
          <w:szCs w:val="32"/>
          <w:cs/>
        </w:rPr>
        <w:t>มูลค่ากิจการ (</w:t>
      </w:r>
      <w:r w:rsidRPr="0024097F">
        <w:rPr>
          <w:rFonts w:ascii="TH SarabunPSK" w:hAnsi="TH SarabunPSK" w:cs="TH SarabunPSK"/>
          <w:sz w:val="32"/>
          <w:szCs w:val="32"/>
        </w:rPr>
        <w:t xml:space="preserve">Firm Value) </w:t>
      </w:r>
      <w:r w:rsidRPr="0024097F">
        <w:rPr>
          <w:rFonts w:ascii="TH SarabunPSK" w:hAnsi="TH SarabunPSK" w:cs="TH SarabunPSK"/>
          <w:sz w:val="32"/>
          <w:szCs w:val="32"/>
          <w:cs/>
        </w:rPr>
        <w:t>เป็นตัวแปรตาม ซึ่งวัดโดยอัตราส่วน</w:t>
      </w:r>
      <w:r w:rsidRPr="0024097F">
        <w:rPr>
          <w:rFonts w:ascii="TH SarabunPSK" w:hAnsi="TH SarabunPSK" w:cs="TH SarabunPSK"/>
          <w:sz w:val="32"/>
          <w:szCs w:val="32"/>
        </w:rPr>
        <w:t xml:space="preserve"> Tobin’s Q </w:t>
      </w:r>
      <w:r w:rsidRPr="0024097F">
        <w:rPr>
          <w:rFonts w:ascii="TH SarabunPSK" w:hAnsi="TH SarabunPSK" w:cs="TH SarabunPSK"/>
          <w:sz w:val="32"/>
          <w:szCs w:val="32"/>
          <w:cs/>
        </w:rPr>
        <w:t>คำนวณจากผลรวมของมูลค่าหลักทรัพย์ตาม</w:t>
      </w:r>
      <w:r w:rsidRPr="00D54CB1">
        <w:rPr>
          <w:rFonts w:ascii="TH SarabunPSK" w:hAnsi="TH SarabunPSK" w:cs="TH SarabunPSK"/>
          <w:sz w:val="32"/>
          <w:szCs w:val="32"/>
          <w:cs/>
        </w:rPr>
        <w:t>ราคาตลาดและมูลค่าทาง</w:t>
      </w:r>
      <w:r w:rsidRPr="00D54CB1">
        <w:rPr>
          <w:rFonts w:ascii="TH SarabunPSK" w:hAnsi="TH SarabunPSK" w:cs="TH SarabunPSK"/>
          <w:sz w:val="32"/>
          <w:szCs w:val="32"/>
          <w:cs/>
        </w:rPr>
        <w:lastRenderedPageBreak/>
        <w:t>บัญชีของหนี้สินรวม หารด้วยมูลค่าทางบัญชีของสินทรัพย์รวม ซึ่งเป็นตัวชี้วัดที่สะท้อนมุมมองของตลาดที่มีต่อโอกาสการเติบโตในอนาคต</w:t>
      </w:r>
      <w:r w:rsidRPr="00D54CB1">
        <w:rPr>
          <w:rFonts w:ascii="TH SarabunPSK" w:hAnsi="TH SarabunPSK" w:cs="TH SarabunPSK"/>
          <w:sz w:val="32"/>
          <w:szCs w:val="32"/>
        </w:rPr>
        <w:t xml:space="preserve"> </w:t>
      </w:r>
    </w:p>
    <w:p w14:paraId="656BF710" w14:textId="4A2BFB7D" w:rsidR="00332ED7" w:rsidRDefault="00D54CB1" w:rsidP="007C7381">
      <w:pPr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 xml:space="preserve">แบบจำลองที่ </w:t>
      </w:r>
      <w:r w:rsidRPr="00D54CB1">
        <w:rPr>
          <w:rFonts w:ascii="TH SarabunPSK" w:hAnsi="TH SarabunPSK" w:cs="TH SarabunPSK"/>
          <w:sz w:val="32"/>
          <w:szCs w:val="32"/>
        </w:rPr>
        <w:t xml:space="preserve">1 </w:t>
      </w:r>
      <w:r w:rsidRPr="00D54CB1">
        <w:rPr>
          <w:rFonts w:ascii="TH SarabunPSK" w:hAnsi="TH SarabunPSK" w:cs="TH SarabunPSK"/>
          <w:sz w:val="32"/>
          <w:szCs w:val="32"/>
          <w:cs/>
        </w:rPr>
        <w:t>ถูกสร้างขึ้นเพื่อทดสอบผลกระทบของกลไกการกำกับดูแลรายตัวแปร ดังสมการต่อไปนี้</w:t>
      </w:r>
    </w:p>
    <w:p w14:paraId="3385FA61" w14:textId="0460795A" w:rsidR="003E2868" w:rsidRPr="0024097F" w:rsidRDefault="00000000" w:rsidP="003C1041">
      <w:pPr>
        <w:spacing w:after="0"/>
        <w:ind w:firstLine="720"/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BoardSize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>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IndRatio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OwnRatio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Meeting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 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Duality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H SarabunPSK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TH SarabunPSK"/>
                  <w:sz w:val="28"/>
                </w:rPr>
                <m:t>Controls</m:t>
              </m:r>
            </m:e>
          </m:nary>
          <m:r>
            <w:rPr>
              <w:rFonts w:ascii="Cambria Math" w:hAnsi="Cambria Math" w:cs="TH SarabunPSK"/>
              <w:sz w:val="28"/>
            </w:rPr>
            <m:t>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</m:oMath>
      </m:oMathPara>
    </w:p>
    <w:p w14:paraId="7F6E16BC" w14:textId="63A61F3F" w:rsidR="00D77977" w:rsidRDefault="00D77977" w:rsidP="003C1041">
      <w:pPr>
        <w:spacing w:after="0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D77977"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551BB6">
        <w:rPr>
          <w:rFonts w:ascii="TH SarabunPSK" w:hAnsi="TH SarabunPSK" w:cs="TH SarabunPSK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Fraud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D4EA2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D77977">
        <w:rPr>
          <w:rFonts w:ascii="TH SarabunPSK" w:hAnsi="TH SarabunPSK" w:cs="TH SarabunPSK"/>
          <w:sz w:val="32"/>
          <w:szCs w:val="32"/>
          <w:cs/>
        </w:rPr>
        <w:t>ตัวแปรหุ่น (</w:t>
      </w:r>
      <w:r w:rsidRPr="00D77977">
        <w:rPr>
          <w:rFonts w:ascii="TH SarabunPSK" w:hAnsi="TH SarabunPSK" w:cs="TH SarabunPSK"/>
          <w:sz w:val="32"/>
          <w:szCs w:val="32"/>
        </w:rPr>
        <w:t xml:space="preserve">Dummy Variable) </w:t>
      </w:r>
      <w:r w:rsidRPr="00D77977">
        <w:rPr>
          <w:rFonts w:ascii="TH SarabunPSK" w:hAnsi="TH SarabunPSK" w:cs="TH SarabunPSK"/>
          <w:sz w:val="32"/>
          <w:szCs w:val="32"/>
          <w:cs/>
        </w:rPr>
        <w:t xml:space="preserve">กำหนดค่าเท่ากับ </w:t>
      </w:r>
      <w:r w:rsidRPr="00D77977">
        <w:rPr>
          <w:rFonts w:ascii="TH SarabunPSK" w:hAnsi="TH SarabunPSK" w:cs="TH SarabunPSK"/>
          <w:sz w:val="32"/>
          <w:szCs w:val="32"/>
        </w:rPr>
        <w:t xml:space="preserve">1 </w:t>
      </w:r>
      <w:r w:rsidRPr="00D77977">
        <w:rPr>
          <w:rFonts w:ascii="TH SarabunPSK" w:hAnsi="TH SarabunPSK" w:cs="TH SarabunPSK"/>
          <w:sz w:val="32"/>
          <w:szCs w:val="32"/>
          <w:cs/>
        </w:rPr>
        <w:t xml:space="preserve">หากเป็นบริษัทที่ถูก ก.ล.ต. กล่าวโทษ และเท่ากับ </w:t>
      </w:r>
      <w:r w:rsidRPr="00D77977">
        <w:rPr>
          <w:rFonts w:ascii="TH SarabunPSK" w:hAnsi="TH SarabunPSK" w:cs="TH SarabunPSK"/>
          <w:sz w:val="32"/>
          <w:szCs w:val="32"/>
        </w:rPr>
        <w:t xml:space="preserve">0 </w:t>
      </w:r>
      <w:r w:rsidRPr="00D77977">
        <w:rPr>
          <w:rFonts w:ascii="TH SarabunPSK" w:hAnsi="TH SarabunPSK" w:cs="TH SarabunPSK"/>
          <w:sz w:val="32"/>
          <w:szCs w:val="32"/>
          <w:cs/>
        </w:rPr>
        <w:t>หากเป็นบริษัทคู่เทียบ</w:t>
      </w:r>
    </w:p>
    <w:p w14:paraId="7AA0144E" w14:textId="77099464" w:rsidR="0087703F" w:rsidRDefault="00000000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BoardSize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 w:rsidR="002D4EA2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2D4EA2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87703F" w:rsidRPr="0087703F">
        <w:rPr>
          <w:rFonts w:ascii="TH SarabunPSK" w:hAnsi="TH SarabunPSK" w:cs="TH SarabunPSK"/>
          <w:sz w:val="32"/>
          <w:szCs w:val="32"/>
          <w:cs/>
        </w:rPr>
        <w:t>จำนวนกรรมการบริษัททั้งหมด ณ วันสิ้นงวดบัญชี</w:t>
      </w:r>
    </w:p>
    <w:p w14:paraId="7D69EDE6" w14:textId="458EBEBB" w:rsidR="0087703F" w:rsidRDefault="00000000" w:rsidP="003C1041">
      <w:pPr>
        <w:spacing w:after="0"/>
        <w:ind w:left="720" w:hanging="153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IndRatio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 w:rsidR="0087703F">
        <w:rPr>
          <w:rFonts w:ascii="TH SarabunPSK" w:hAnsi="TH SarabunPSK" w:cs="TH SarabunPSK"/>
          <w:sz w:val="32"/>
          <w:szCs w:val="32"/>
        </w:rPr>
        <w:t xml:space="preserve"> </w:t>
      </w:r>
      <w:r w:rsidR="0087703F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DE2F3B" w:rsidRPr="00DE2F3B">
        <w:rPr>
          <w:rFonts w:ascii="TH SarabunPSK" w:hAnsi="TH SarabunPSK" w:cs="TH SarabunPSK"/>
          <w:sz w:val="32"/>
          <w:szCs w:val="32"/>
          <w:cs/>
        </w:rPr>
        <w:t>สัดส่วนจำนวนกรรมการอิสระต่อจำนวนกรรมการทั้งหมด</w:t>
      </w:r>
    </w:p>
    <w:p w14:paraId="04A0E68A" w14:textId="1037F643" w:rsidR="0087703F" w:rsidRDefault="00000000" w:rsidP="003C1041">
      <w:pPr>
        <w:spacing w:after="0"/>
        <w:ind w:left="720" w:hanging="153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OwnRatio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 w:rsidR="00DE2F3B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DE2F3B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DE2F3B" w:rsidRPr="00DE2F3B">
        <w:rPr>
          <w:rFonts w:ascii="TH SarabunPSK" w:hAnsi="TH SarabunPSK" w:cs="TH SarabunPSK"/>
          <w:sz w:val="32"/>
          <w:szCs w:val="32"/>
          <w:cs/>
        </w:rPr>
        <w:t>สัดส่วนจำนวนหุ้นที่ถือโดยคณะกรรมการทั้งคณะต่อจำนวนหุ้นที่ชำระแล้วทั้งหมด</w:t>
      </w:r>
    </w:p>
    <w:p w14:paraId="039A95D5" w14:textId="4DEF1226" w:rsidR="00DE2F3B" w:rsidRDefault="00000000" w:rsidP="003C1041">
      <w:pPr>
        <w:spacing w:after="0"/>
        <w:ind w:left="720" w:hanging="153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Meeting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 w:rsidR="00DE2F3B">
        <w:rPr>
          <w:rFonts w:ascii="TH SarabunPSK" w:hAnsi="TH SarabunPSK" w:cs="TH SarabunPSK"/>
          <w:sz w:val="32"/>
          <w:szCs w:val="32"/>
        </w:rPr>
        <w:t xml:space="preserve"> </w:t>
      </w:r>
      <w:r w:rsidR="00DE2F3B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713375" w:rsidRPr="00713375">
        <w:rPr>
          <w:rFonts w:ascii="TH SarabunPSK" w:hAnsi="TH SarabunPSK" w:cs="TH SarabunPSK"/>
          <w:sz w:val="32"/>
          <w:szCs w:val="32"/>
          <w:cs/>
        </w:rPr>
        <w:t>จำนวนครั้งการประชุมคณะกรรมการบริษัทในปีนั้น</w:t>
      </w:r>
    </w:p>
    <w:p w14:paraId="374E5C37" w14:textId="3962A487" w:rsidR="00DE2F3B" w:rsidRDefault="00000000" w:rsidP="003C1041">
      <w:pPr>
        <w:spacing w:after="0"/>
        <w:ind w:left="567"/>
        <w:jc w:val="both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Duality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</m:t>
            </m:r>
          </m:sub>
        </m:sSub>
      </m:oMath>
      <w:r w:rsidR="00713375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713375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713375" w:rsidRPr="00713375">
        <w:rPr>
          <w:rFonts w:ascii="TH SarabunPSK" w:hAnsi="TH SarabunPSK" w:cs="TH SarabunPSK"/>
          <w:sz w:val="32"/>
          <w:szCs w:val="32"/>
          <w:cs/>
        </w:rPr>
        <w:t xml:space="preserve">ตัวแปรหุ่น มีค่าเท่ากับ </w:t>
      </w:r>
      <w:r w:rsidR="00713375" w:rsidRPr="00713375">
        <w:rPr>
          <w:rFonts w:ascii="TH SarabunPSK" w:hAnsi="TH SarabunPSK" w:cs="TH SarabunPSK"/>
          <w:sz w:val="32"/>
          <w:szCs w:val="32"/>
        </w:rPr>
        <w:t xml:space="preserve">1 </w:t>
      </w:r>
      <w:r w:rsidR="00713375" w:rsidRPr="00713375">
        <w:rPr>
          <w:rFonts w:ascii="TH SarabunPSK" w:hAnsi="TH SarabunPSK" w:cs="TH SarabunPSK"/>
          <w:sz w:val="32"/>
          <w:szCs w:val="32"/>
          <w:cs/>
        </w:rPr>
        <w:t>หากประธานกรรมการและประธานเจ้าหน้าที่บริหารเป็นบุคค</w:t>
      </w:r>
      <w:r w:rsidR="00551BB6">
        <w:rPr>
          <w:rFonts w:ascii="TH SarabunPSK" w:hAnsi="TH SarabunPSK" w:cs="TH SarabunPSK" w:hint="cs"/>
          <w:sz w:val="32"/>
          <w:szCs w:val="32"/>
          <w:cs/>
        </w:rPr>
        <w:t>ล</w:t>
      </w:r>
      <w:r w:rsidR="00713375" w:rsidRPr="00713375">
        <w:rPr>
          <w:rFonts w:ascii="TH SarabunPSK" w:hAnsi="TH SarabunPSK" w:cs="TH SarabunPSK"/>
          <w:sz w:val="32"/>
          <w:szCs w:val="32"/>
          <w:cs/>
        </w:rPr>
        <w:t xml:space="preserve">เดียวกัน และเท่ากับ </w:t>
      </w:r>
      <w:r w:rsidR="00713375" w:rsidRPr="00713375">
        <w:rPr>
          <w:rFonts w:ascii="TH SarabunPSK" w:hAnsi="TH SarabunPSK" w:cs="TH SarabunPSK"/>
          <w:sz w:val="32"/>
          <w:szCs w:val="32"/>
        </w:rPr>
        <w:t xml:space="preserve">0 </w:t>
      </w:r>
      <w:r w:rsidR="00713375" w:rsidRPr="00713375">
        <w:rPr>
          <w:rFonts w:ascii="TH SarabunPSK" w:hAnsi="TH SarabunPSK" w:cs="TH SarabunPSK"/>
          <w:sz w:val="32"/>
          <w:szCs w:val="32"/>
          <w:cs/>
        </w:rPr>
        <w:t>หากแยกตำแหน่ง</w:t>
      </w:r>
    </w:p>
    <w:p w14:paraId="1FF0FB8A" w14:textId="331A378C" w:rsidR="00F021B0" w:rsidRDefault="00000000" w:rsidP="003C1041">
      <w:pPr>
        <w:spacing w:after="0"/>
        <w:ind w:left="720" w:hanging="153"/>
        <w:jc w:val="both"/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16"/>
                <w:szCs w:val="16"/>
              </w:rPr>
              <m:t>Controls</m:t>
            </m:r>
          </m:e>
        </m:nary>
      </m:oMath>
      <w:r w:rsidR="00CB30BA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CB30BA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หรือ ตัวแปรควบคุม </w:t>
      </w:r>
      <w:r w:rsidR="00F021B0" w:rsidRPr="00F021B0">
        <w:rPr>
          <w:rFonts w:ascii="TH SarabunPSK" w:eastAsiaTheme="minorEastAsia" w:hAnsi="TH SarabunPSK" w:cs="TH SarabunPSK"/>
          <w:sz w:val="32"/>
          <w:szCs w:val="32"/>
        </w:rPr>
        <w:t>(Control Variables)</w:t>
      </w:r>
      <w:r w:rsidR="00F021B0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F021B0" w:rsidRPr="00F021B0">
        <w:rPr>
          <w:rFonts w:ascii="TH SarabunPSK" w:eastAsiaTheme="minorEastAsia" w:hAnsi="TH SarabunPSK" w:cs="TH SarabunPSK"/>
          <w:sz w:val="32"/>
          <w:szCs w:val="32"/>
          <w:cs/>
        </w:rPr>
        <w:t>เพื่อให้ผลการวิเคราะห์มีความแม่นยำ ผู้วิจัยได้ควบคุมปัจจัยอื่นที่อาจส่งผลต่อมูลค่ากิจการ ได้แก่</w:t>
      </w:r>
    </w:p>
    <w:p w14:paraId="7CDC3DEF" w14:textId="77777777" w:rsidR="00551BB6" w:rsidRDefault="00D02A8C" w:rsidP="003C1041">
      <w:pPr>
        <w:pStyle w:val="a9"/>
        <w:numPr>
          <w:ilvl w:val="0"/>
          <w:numId w:val="3"/>
        </w:numPr>
        <w:spacing w:after="0"/>
        <w:ind w:left="1134" w:firstLine="0"/>
        <w:jc w:val="both"/>
        <w:rPr>
          <w:rFonts w:ascii="TH SarabunPSK" w:eastAsiaTheme="minorEastAsia" w:hAnsi="TH SarabunPSK" w:cs="TH SarabunPSK"/>
          <w:sz w:val="32"/>
          <w:szCs w:val="32"/>
        </w:rPr>
      </w:pPr>
      <w:r w:rsidRPr="00D02A8C">
        <w:rPr>
          <w:rFonts w:ascii="TH SarabunPSK" w:eastAsiaTheme="minorEastAsia" w:hAnsi="TH SarabunPSK" w:cs="TH SarabunPSK"/>
          <w:sz w:val="32"/>
          <w:szCs w:val="32"/>
        </w:rPr>
        <w:t xml:space="preserve">Size </w:t>
      </w:r>
      <w:r w:rsidR="00F021B0" w:rsidRPr="00D02A8C">
        <w:rPr>
          <w:rFonts w:ascii="TH SarabunPSK" w:eastAsiaTheme="minorEastAsia" w:hAnsi="TH SarabunPSK" w:cs="TH SarabunPSK"/>
          <w:sz w:val="32"/>
          <w:szCs w:val="32"/>
          <w:cs/>
        </w:rPr>
        <w:t>ขนาดกิจการ วัดจากลอกา</w:t>
      </w:r>
      <w:proofErr w:type="spellStart"/>
      <w:r w:rsidR="00F021B0" w:rsidRPr="00D02A8C">
        <w:rPr>
          <w:rFonts w:ascii="TH SarabunPSK" w:eastAsiaTheme="minorEastAsia" w:hAnsi="TH SarabunPSK" w:cs="TH SarabunPSK"/>
          <w:sz w:val="32"/>
          <w:szCs w:val="32"/>
          <w:cs/>
        </w:rPr>
        <w:t>ริธึม</w:t>
      </w:r>
      <w:proofErr w:type="spellEnd"/>
      <w:r w:rsidR="00F021B0" w:rsidRPr="00D02A8C">
        <w:rPr>
          <w:rFonts w:ascii="TH SarabunPSK" w:eastAsiaTheme="minorEastAsia" w:hAnsi="TH SarabunPSK" w:cs="TH SarabunPSK"/>
          <w:sz w:val="32"/>
          <w:szCs w:val="32"/>
          <w:cs/>
        </w:rPr>
        <w:t xml:space="preserve">ธรรมชาติของสินทรัพย์รวม </w:t>
      </w:r>
      <w:r>
        <w:rPr>
          <w:rFonts w:ascii="TH SarabunPSK" w:eastAsiaTheme="minorEastAsia" w:hAnsi="TH SarabunPSK" w:cs="TH SarabunPSK"/>
          <w:sz w:val="32"/>
          <w:szCs w:val="32"/>
        </w:rPr>
        <w:t>Ln</w:t>
      </w:r>
      <w:r w:rsidR="00FF73BD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>(</w:t>
      </w:r>
      <w:r w:rsidR="004A2F08">
        <w:rPr>
          <w:rFonts w:ascii="TH SarabunPSK" w:eastAsiaTheme="minorEastAsia" w:hAnsi="TH SarabunPSK" w:cs="TH SarabunPSK"/>
          <w:sz w:val="32"/>
          <w:szCs w:val="32"/>
        </w:rPr>
        <w:t>Assets)</w:t>
      </w:r>
    </w:p>
    <w:p w14:paraId="5EDA4D9B" w14:textId="77777777" w:rsidR="00551BB6" w:rsidRDefault="004A2F08" w:rsidP="003C1041">
      <w:pPr>
        <w:pStyle w:val="a9"/>
        <w:numPr>
          <w:ilvl w:val="0"/>
          <w:numId w:val="3"/>
        </w:numPr>
        <w:spacing w:after="0"/>
        <w:ind w:left="1134" w:firstLine="0"/>
        <w:jc w:val="both"/>
        <w:rPr>
          <w:rFonts w:ascii="TH SarabunPSK" w:eastAsiaTheme="minorEastAsia" w:hAnsi="TH SarabunPSK" w:cs="TH SarabunPSK"/>
          <w:sz w:val="32"/>
          <w:szCs w:val="32"/>
        </w:rPr>
      </w:pPr>
      <w:r w:rsidRPr="00551BB6">
        <w:rPr>
          <w:rFonts w:ascii="TH SarabunPSK" w:eastAsiaTheme="minorEastAsia" w:hAnsi="TH SarabunPSK" w:cs="TH SarabunPSK"/>
          <w:sz w:val="32"/>
          <w:szCs w:val="32"/>
        </w:rPr>
        <w:t>De</w:t>
      </w:r>
      <w:r w:rsidR="00660DCC" w:rsidRPr="00551BB6">
        <w:rPr>
          <w:rFonts w:ascii="TH SarabunPSK" w:eastAsiaTheme="minorEastAsia" w:hAnsi="TH SarabunPSK" w:cs="TH SarabunPSK"/>
          <w:sz w:val="32"/>
          <w:szCs w:val="32"/>
        </w:rPr>
        <w:t xml:space="preserve">bt Ratio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>อัตราส่วนหนี้สินรวมต่อสินทรัพย์รวม เพื่อควบคุมปัจจัยด้านโครงสร้างเงินทุนและแรงกดดันทางการเงิน (</w:t>
      </w:r>
      <w:r w:rsidR="00F021B0" w:rsidRPr="00551BB6">
        <w:rPr>
          <w:rFonts w:ascii="TH SarabunPSK" w:eastAsiaTheme="minorEastAsia" w:hAnsi="TH SarabunPSK" w:cs="TH SarabunPSK"/>
          <w:sz w:val="32"/>
          <w:szCs w:val="32"/>
        </w:rPr>
        <w:t>Pressure)</w:t>
      </w:r>
    </w:p>
    <w:p w14:paraId="2AD399E7" w14:textId="77777777" w:rsidR="00551BB6" w:rsidRDefault="00660DCC" w:rsidP="003C1041">
      <w:pPr>
        <w:pStyle w:val="a9"/>
        <w:numPr>
          <w:ilvl w:val="0"/>
          <w:numId w:val="3"/>
        </w:numPr>
        <w:spacing w:after="0"/>
        <w:ind w:left="1134" w:firstLine="0"/>
        <w:jc w:val="both"/>
        <w:rPr>
          <w:rFonts w:ascii="TH SarabunPSK" w:eastAsiaTheme="minorEastAsia" w:hAnsi="TH SarabunPSK" w:cs="TH SarabunPSK"/>
          <w:sz w:val="32"/>
          <w:szCs w:val="32"/>
        </w:rPr>
      </w:pPr>
      <w:r w:rsidRPr="00551BB6">
        <w:rPr>
          <w:rFonts w:ascii="TH SarabunPSK" w:eastAsiaTheme="minorEastAsia" w:hAnsi="TH SarabunPSK" w:cs="TH SarabunPSK"/>
          <w:sz w:val="32"/>
          <w:szCs w:val="32"/>
        </w:rPr>
        <w:t>Firm Age</w:t>
      </w:r>
      <w:r w:rsidR="00F021B0" w:rsidRPr="00551BB6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>อายุของบริษัทนับตั้งแต่จดทะเบียน</w:t>
      </w:r>
    </w:p>
    <w:p w14:paraId="14D8D634" w14:textId="59B90A79" w:rsidR="00CB30BA" w:rsidRPr="00551BB6" w:rsidRDefault="00660DCC" w:rsidP="003C1041">
      <w:pPr>
        <w:pStyle w:val="a9"/>
        <w:numPr>
          <w:ilvl w:val="0"/>
          <w:numId w:val="3"/>
        </w:numPr>
        <w:spacing w:after="0"/>
        <w:ind w:left="1134" w:firstLine="0"/>
        <w:jc w:val="both"/>
        <w:rPr>
          <w:rFonts w:ascii="TH SarabunPSK" w:eastAsiaTheme="minorEastAsia" w:hAnsi="TH SarabunPSK" w:cs="TH SarabunPSK"/>
          <w:sz w:val="32"/>
          <w:szCs w:val="32"/>
          <w:cs/>
        </w:rPr>
      </w:pPr>
      <w:r w:rsidRPr="00551BB6">
        <w:rPr>
          <w:rFonts w:ascii="TH SarabunPSK" w:eastAsiaTheme="minorEastAsia" w:hAnsi="TH SarabunPSK" w:cs="TH SarabunPSK"/>
          <w:sz w:val="32"/>
          <w:szCs w:val="32"/>
        </w:rPr>
        <w:t>Big 4</w:t>
      </w:r>
      <w:r w:rsidRPr="00551BB6">
        <w:rPr>
          <w:rFonts w:ascii="TH SarabunPSK" w:eastAsiaTheme="minorEastAsia" w:hAnsi="TH SarabunPSK" w:cs="TH SarabunPSK"/>
          <w:b/>
          <w:bCs/>
          <w:sz w:val="32"/>
          <w:szCs w:val="32"/>
        </w:rPr>
        <w:t xml:space="preserve">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 xml:space="preserve">ตัวแปรหุ่น มีค่าเท่ากับ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</w:rPr>
        <w:t xml:space="preserve">1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 xml:space="preserve">หากผู้สอบบัญชีสังกัดสำนักงานขนาดใหญ่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</w:rPr>
        <w:t xml:space="preserve">4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 xml:space="preserve">แห่ง </w:t>
      </w:r>
      <w:r w:rsidR="00E33D39" w:rsidRPr="00551BB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คือ </w:t>
      </w:r>
      <w:r w:rsidR="008820FB" w:rsidRPr="00551BB6">
        <w:rPr>
          <w:rFonts w:ascii="TH SarabunPSK" w:eastAsiaTheme="minorEastAsia" w:hAnsi="TH SarabunPSK" w:cs="TH SarabunPSK"/>
          <w:sz w:val="32"/>
          <w:szCs w:val="32"/>
        </w:rPr>
        <w:t>Deloitte </w:t>
      </w:r>
      <w:hyperlink r:id="rId8" w:history="1">
        <w:r w:rsidR="008820FB" w:rsidRPr="00551BB6">
          <w:rPr>
            <w:rStyle w:val="af0"/>
            <w:rFonts w:ascii="TH SarabunPSK" w:eastAsiaTheme="minorEastAsia" w:hAnsi="TH SarabunPSK" w:cs="TH SarabunPSK"/>
            <w:color w:val="auto"/>
            <w:sz w:val="32"/>
            <w:szCs w:val="32"/>
            <w:u w:val="none"/>
          </w:rPr>
          <w:t>PwC</w:t>
        </w:r>
      </w:hyperlink>
      <w:r w:rsidR="008820FB" w:rsidRPr="00551BB6">
        <w:rPr>
          <w:rFonts w:ascii="TH SarabunPSK" w:eastAsiaTheme="minorEastAsia" w:hAnsi="TH SarabunPSK" w:cs="TH SarabunPSK"/>
          <w:sz w:val="32"/>
          <w:szCs w:val="32"/>
        </w:rPr>
        <w:t xml:space="preserve"> (PricewaterhouseCoopers) </w:t>
      </w:r>
      <w:hyperlink r:id="rId9" w:history="1">
        <w:r w:rsidR="008820FB" w:rsidRPr="00551BB6">
          <w:rPr>
            <w:rStyle w:val="af0"/>
            <w:rFonts w:ascii="TH SarabunPSK" w:eastAsiaTheme="minorEastAsia" w:hAnsi="TH SarabunPSK" w:cs="TH SarabunPSK"/>
            <w:color w:val="auto"/>
            <w:sz w:val="32"/>
            <w:szCs w:val="32"/>
            <w:u w:val="none"/>
          </w:rPr>
          <w:t>EY</w:t>
        </w:r>
      </w:hyperlink>
      <w:r w:rsidR="008820FB" w:rsidRPr="00551BB6">
        <w:rPr>
          <w:rFonts w:ascii="TH SarabunPSK" w:eastAsiaTheme="minorEastAsia" w:hAnsi="TH SarabunPSK" w:cs="TH SarabunPSK"/>
          <w:sz w:val="32"/>
          <w:szCs w:val="32"/>
        </w:rPr>
        <w:t> (Ernst &amp; Young) </w:t>
      </w:r>
      <w:r w:rsidR="008820FB" w:rsidRPr="00551BB6">
        <w:rPr>
          <w:rFonts w:ascii="TH SarabunPSK" w:eastAsiaTheme="minorEastAsia" w:hAnsi="TH SarabunPSK" w:cs="TH SarabunPSK"/>
          <w:sz w:val="32"/>
          <w:szCs w:val="32"/>
          <w:cs/>
        </w:rPr>
        <w:t>และ</w:t>
      </w:r>
      <w:r w:rsidR="008820FB" w:rsidRPr="00551BB6">
        <w:rPr>
          <w:rFonts w:ascii="TH SarabunPSK" w:eastAsiaTheme="minorEastAsia" w:hAnsi="TH SarabunPSK" w:cs="TH SarabunPSK"/>
          <w:sz w:val="32"/>
          <w:szCs w:val="32"/>
        </w:rPr>
        <w:t> </w:t>
      </w:r>
      <w:hyperlink r:id="rId10" w:history="1">
        <w:r w:rsidR="008820FB" w:rsidRPr="00551BB6">
          <w:rPr>
            <w:rStyle w:val="af0"/>
            <w:rFonts w:ascii="TH SarabunPSK" w:eastAsiaTheme="minorEastAsia" w:hAnsi="TH SarabunPSK" w:cs="TH SarabunPSK"/>
            <w:color w:val="auto"/>
            <w:sz w:val="32"/>
            <w:szCs w:val="32"/>
            <w:u w:val="none"/>
          </w:rPr>
          <w:t>KPMG</w:t>
        </w:r>
      </w:hyperlink>
      <w:r w:rsidR="00F021B0" w:rsidRPr="00551BB6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F021B0" w:rsidRPr="00551BB6">
        <w:rPr>
          <w:rFonts w:ascii="TH SarabunPSK" w:eastAsiaTheme="minorEastAsia" w:hAnsi="TH SarabunPSK" w:cs="TH SarabunPSK"/>
          <w:sz w:val="32"/>
          <w:szCs w:val="32"/>
          <w:cs/>
        </w:rPr>
        <w:t>หากเป็นสำนักงานอื่น</w:t>
      </w:r>
      <w:r w:rsidR="008820FB" w:rsidRPr="00551BB6">
        <w:rPr>
          <w:rFonts w:ascii="TH SarabunPSK" w:eastAsiaTheme="minorEastAsia" w:hAnsi="TH SarabunPSK" w:cs="TH SarabunPSK" w:hint="cs"/>
          <w:sz w:val="32"/>
          <w:szCs w:val="32"/>
          <w:cs/>
        </w:rPr>
        <w:t>จะ</w:t>
      </w:r>
      <w:r w:rsidR="008820FB" w:rsidRPr="00551BB6">
        <w:rPr>
          <w:rFonts w:ascii="TH SarabunPSK" w:eastAsiaTheme="minorEastAsia" w:hAnsi="TH SarabunPSK" w:cs="TH SarabunPSK"/>
          <w:sz w:val="32"/>
          <w:szCs w:val="32"/>
          <w:cs/>
        </w:rPr>
        <w:t xml:space="preserve">เท่ากับ </w:t>
      </w:r>
      <w:r w:rsidR="008820FB" w:rsidRPr="00551BB6">
        <w:rPr>
          <w:rFonts w:ascii="TH SarabunPSK" w:eastAsiaTheme="minorEastAsia" w:hAnsi="TH SarabunPSK" w:cs="TH SarabunPSK"/>
          <w:sz w:val="32"/>
          <w:szCs w:val="32"/>
        </w:rPr>
        <w:t>0</w:t>
      </w:r>
    </w:p>
    <w:p w14:paraId="3C74D447" w14:textId="687D9788" w:rsidR="00D54CB1" w:rsidRDefault="00D54CB1" w:rsidP="003C1041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นอกจากนี้ เพื่อเป็นการตรวจสอบความแข็งแกร่งของผลการวิจัย (</w:t>
      </w:r>
      <w:r w:rsidRPr="00D54CB1">
        <w:rPr>
          <w:rFonts w:ascii="TH SarabunPSK" w:hAnsi="TH SarabunPSK" w:cs="TH SarabunPSK"/>
          <w:sz w:val="32"/>
          <w:szCs w:val="32"/>
        </w:rPr>
        <w:t xml:space="preserve">Robustness Check) </w:t>
      </w:r>
      <w:r w:rsidRPr="00D54CB1">
        <w:rPr>
          <w:rFonts w:ascii="TH SarabunPSK" w:hAnsi="TH SarabunPSK" w:cs="TH SarabunPSK"/>
          <w:sz w:val="32"/>
          <w:szCs w:val="32"/>
          <w:cs/>
        </w:rPr>
        <w:t>และประเมินภาพรว</w:t>
      </w:r>
      <w:r w:rsidR="001F5C80">
        <w:rPr>
          <w:rFonts w:ascii="TH SarabunPSK" w:hAnsi="TH SarabunPSK" w:cs="TH SarabunPSK" w:hint="cs"/>
          <w:sz w:val="32"/>
          <w:szCs w:val="32"/>
          <w:cs/>
        </w:rPr>
        <w:t>ม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ของคุณภาพการกำกับดูแล ผู้วิจัยได้สร้างแบบจำลองที่ </w:t>
      </w:r>
      <w:r w:rsidRPr="00D54CB1">
        <w:rPr>
          <w:rFonts w:ascii="TH SarabunPSK" w:hAnsi="TH SarabunPSK" w:cs="TH SarabunPSK"/>
          <w:sz w:val="32"/>
          <w:szCs w:val="32"/>
        </w:rPr>
        <w:t xml:space="preserve">2 </w:t>
      </w:r>
      <w:r w:rsidRPr="00D54CB1">
        <w:rPr>
          <w:rFonts w:ascii="TH SarabunPSK" w:hAnsi="TH SarabunPSK" w:cs="TH SarabunPSK"/>
          <w:sz w:val="32"/>
          <w:szCs w:val="32"/>
          <w:cs/>
        </w:rPr>
        <w:t>โดยใช้คะแนนการกำกับดูแลกิจการ (</w:t>
      </w:r>
      <w:r w:rsidRPr="00D54CB1">
        <w:rPr>
          <w:rFonts w:ascii="TH SarabunPSK" w:hAnsi="TH SarabunPSK" w:cs="TH SarabunPSK"/>
          <w:sz w:val="32"/>
          <w:szCs w:val="32"/>
        </w:rPr>
        <w:t xml:space="preserve">CG Score) </w:t>
      </w:r>
      <w:r w:rsidRPr="00D54CB1">
        <w:rPr>
          <w:rFonts w:ascii="TH SarabunPSK" w:hAnsi="TH SarabunPSK" w:cs="TH SarabunPSK"/>
          <w:sz w:val="32"/>
          <w:szCs w:val="32"/>
          <w:cs/>
        </w:rPr>
        <w:t>แทนกลไกรายตัวแปร ดังสมการ</w:t>
      </w:r>
    </w:p>
    <w:p w14:paraId="1ACA2325" w14:textId="656E7D55" w:rsidR="008820FB" w:rsidRPr="0024097F" w:rsidRDefault="00000000" w:rsidP="003C1041">
      <w:pPr>
        <w:spacing w:after="0"/>
        <w:ind w:left="720" w:hanging="720"/>
        <w:jc w:val="both"/>
        <w:rPr>
          <w:rFonts w:ascii="TH SarabunPSK" w:hAnsi="TH SarabunPSK" w:cs="TH SarabunPSK"/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TobinQ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= α+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Fraud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+ 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β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CGScore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it-1</m:t>
              </m:r>
            </m:sub>
          </m:sSub>
          <m:r>
            <w:rPr>
              <w:rFonts w:ascii="Cambria Math" w:hAnsi="Cambria Math" w:cs="TH SarabunPSK"/>
              <w:sz w:val="28"/>
            </w:rPr>
            <m:t xml:space="preserve">+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H SarabunPSK"/>
                  <w:i/>
                  <w:sz w:val="28"/>
                </w:rPr>
              </m:ctrlPr>
            </m:naryPr>
            <m:sub/>
            <m:sup/>
            <m:e>
              <m:r>
                <w:rPr>
                  <w:rFonts w:ascii="Cambria Math" w:hAnsi="Cambria Math" w:cs="TH SarabunPSK"/>
                  <w:sz w:val="28"/>
                </w:rPr>
                <m:t>Controls</m:t>
              </m:r>
            </m:e>
          </m:nary>
          <m:r>
            <w:rPr>
              <w:rFonts w:ascii="Cambria Math" w:hAnsi="Cambria Math" w:cs="TH SarabunPSK"/>
              <w:sz w:val="28"/>
            </w:rPr>
            <m:t>+</m:t>
          </m:r>
          <m:sSub>
            <m:sSubPr>
              <m:ctrlPr>
                <w:rPr>
                  <w:rFonts w:ascii="Cambria Math" w:hAnsi="Cambria Math" w:cs="TH SarabunPSK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H SarabunPSK"/>
                  <w:sz w:val="28"/>
                </w:rPr>
                <m:t>ε</m:t>
              </m:r>
            </m:e>
            <m:sub>
              <m:r>
                <w:rPr>
                  <w:rFonts w:ascii="Cambria Math" w:hAnsi="Cambria Math" w:cs="TH SarabunPSK"/>
                  <w:sz w:val="28"/>
                </w:rPr>
                <m:t>it</m:t>
              </m:r>
            </m:sub>
          </m:sSub>
        </m:oMath>
      </m:oMathPara>
    </w:p>
    <w:p w14:paraId="21700946" w14:textId="6FCB475A" w:rsidR="00422B3F" w:rsidRPr="00D54CB1" w:rsidRDefault="00422B3F" w:rsidP="003C1041">
      <w:pPr>
        <w:spacing w:after="0"/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D77977"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551BB6">
        <w:rPr>
          <w:rFonts w:ascii="TH SarabunPSK" w:hAnsi="TH SarabunPSK" w:cs="TH SarabunPSK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 w:cs="TH SarabunPSK"/>
                <w:sz w:val="16"/>
                <w:szCs w:val="16"/>
              </w:rPr>
              <m:t>CGScore</m:t>
            </m:r>
          </m:e>
          <m:sub>
            <m:r>
              <w:rPr>
                <w:rFonts w:ascii="Cambria Math" w:hAnsi="Cambria Math" w:cs="TH SarabunPSK"/>
                <w:sz w:val="16"/>
                <w:szCs w:val="16"/>
              </w:rPr>
              <m:t>it-1</m:t>
            </m:r>
          </m:sub>
        </m:sSub>
      </m:oMath>
      <w:r>
        <w:rPr>
          <w:rFonts w:ascii="TH SarabunPSK" w:hAnsi="TH SarabunPSK" w:cs="TH SarabunPSK" w:hint="cs"/>
          <w:sz w:val="32"/>
          <w:szCs w:val="32"/>
          <w:cs/>
        </w:rPr>
        <w:t xml:space="preserve">  คือ </w:t>
      </w:r>
      <w:r w:rsidR="005607ED" w:rsidRPr="005607ED">
        <w:rPr>
          <w:rFonts w:ascii="TH SarabunPSK" w:hAnsi="TH SarabunPSK" w:cs="TH SarabunPSK"/>
          <w:sz w:val="32"/>
          <w:szCs w:val="32"/>
          <w:cs/>
        </w:rPr>
        <w:t>ระดับคะแนนการประเมินการกำกับดูแลกิจการ (</w:t>
      </w:r>
      <w:r w:rsidR="005607ED" w:rsidRPr="005607ED">
        <w:rPr>
          <w:rFonts w:ascii="TH SarabunPSK" w:hAnsi="TH SarabunPSK" w:cs="TH SarabunPSK"/>
          <w:sz w:val="32"/>
          <w:szCs w:val="32"/>
        </w:rPr>
        <w:t xml:space="preserve">CGR) </w:t>
      </w:r>
      <w:r w:rsidR="005607ED" w:rsidRPr="005607ED">
        <w:rPr>
          <w:rFonts w:ascii="TH SarabunPSK" w:hAnsi="TH SarabunPSK" w:cs="TH SarabunPSK"/>
          <w:sz w:val="32"/>
          <w:szCs w:val="32"/>
          <w:cs/>
        </w:rPr>
        <w:t xml:space="preserve">โดยผู้วิจัยเลือกใช้ข้อมูลย้อนหลัง </w:t>
      </w:r>
      <w:r w:rsidR="005607ED" w:rsidRPr="005607ED">
        <w:rPr>
          <w:rFonts w:ascii="TH SarabunPSK" w:hAnsi="TH SarabunPSK" w:cs="TH SarabunPSK"/>
          <w:sz w:val="32"/>
          <w:szCs w:val="32"/>
        </w:rPr>
        <w:t xml:space="preserve">1 </w:t>
      </w:r>
      <w:r w:rsidR="005607ED" w:rsidRPr="005607ED">
        <w:rPr>
          <w:rFonts w:ascii="TH SarabunPSK" w:hAnsi="TH SarabunPSK" w:cs="TH SarabunPSK"/>
          <w:sz w:val="32"/>
          <w:szCs w:val="32"/>
          <w:cs/>
        </w:rPr>
        <w:t>ปี (</w:t>
      </w:r>
      <w:r w:rsidR="005607ED">
        <w:rPr>
          <w:rFonts w:ascii="TH SarabunPSK" w:hAnsi="TH SarabunPSK" w:cs="TH SarabunPSK"/>
          <w:sz w:val="32"/>
          <w:szCs w:val="32"/>
        </w:rPr>
        <w:t>t-1</w:t>
      </w:r>
      <w:r w:rsidR="005607ED" w:rsidRPr="005607ED">
        <w:rPr>
          <w:rFonts w:ascii="TH SarabunPSK" w:hAnsi="TH SarabunPSK" w:cs="TH SarabunPSK"/>
          <w:sz w:val="32"/>
          <w:szCs w:val="32"/>
        </w:rPr>
        <w:t>)</w:t>
      </w:r>
      <w:r w:rsidR="00ED4F40">
        <w:rPr>
          <w:rFonts w:ascii="TH SarabunPSK" w:hAnsi="TH SarabunPSK" w:cs="TH SarabunPSK"/>
          <w:sz w:val="32"/>
          <w:szCs w:val="32"/>
        </w:rPr>
        <w:t xml:space="preserve"> </w:t>
      </w:r>
      <w:r w:rsidR="00ED4F40" w:rsidRPr="00D54CB1">
        <w:rPr>
          <w:rFonts w:ascii="TH SarabunPSK" w:hAnsi="TH SarabunPSK" w:cs="TH SarabunPSK"/>
          <w:sz w:val="32"/>
          <w:szCs w:val="32"/>
          <w:cs/>
        </w:rPr>
        <w:t>(</w:t>
      </w:r>
      <w:r w:rsidR="00ED4F40" w:rsidRPr="00D54CB1">
        <w:rPr>
          <w:rFonts w:ascii="TH SarabunPSK" w:hAnsi="TH SarabunPSK" w:cs="TH SarabunPSK"/>
          <w:sz w:val="32"/>
          <w:szCs w:val="32"/>
        </w:rPr>
        <w:t>Lagged Variable)</w:t>
      </w:r>
      <w:r w:rsidR="005607ED" w:rsidRPr="005607ED">
        <w:rPr>
          <w:rFonts w:ascii="TH SarabunPSK" w:hAnsi="TH SarabunPSK" w:cs="TH SarabunPSK"/>
          <w:sz w:val="32"/>
          <w:szCs w:val="32"/>
        </w:rPr>
        <w:t xml:space="preserve"> </w:t>
      </w:r>
    </w:p>
    <w:p w14:paraId="13CCFB02" w14:textId="2F8BA27F" w:rsidR="006F2F9E" w:rsidRDefault="00D54CB1" w:rsidP="0024097F">
      <w:pPr>
        <w:spacing w:after="0"/>
        <w:ind w:firstLine="567"/>
        <w:jc w:val="both"/>
        <w:rPr>
          <w:rFonts w:ascii="TH SarabunPSK" w:hAnsi="TH SarabunPSK" w:cs="TH SarabunPSK"/>
          <w:sz w:val="32"/>
          <w:szCs w:val="32"/>
        </w:rPr>
      </w:pPr>
      <w:r w:rsidRPr="00D54CB1">
        <w:rPr>
          <w:rFonts w:ascii="TH SarabunPSK" w:hAnsi="TH SarabunPSK" w:cs="TH SarabunPSK"/>
          <w:sz w:val="32"/>
          <w:szCs w:val="32"/>
          <w:cs/>
        </w:rPr>
        <w:t>ในสมการนี้ผลคะแนนการประเมินการกำกับดูแลกิจการจากสมาคมส่งเสริมสถาบันกรรมการบริษัทไทย (</w:t>
      </w:r>
      <w:r w:rsidRPr="00D54CB1">
        <w:rPr>
          <w:rFonts w:ascii="TH SarabunPSK" w:hAnsi="TH SarabunPSK" w:cs="TH SarabunPSK"/>
          <w:sz w:val="32"/>
          <w:szCs w:val="32"/>
        </w:rPr>
        <w:t xml:space="preserve">IOD)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โดยใช้ข้อมูลย้อนหลัง </w:t>
      </w:r>
      <w:r w:rsidRPr="00D54CB1">
        <w:rPr>
          <w:rFonts w:ascii="TH SarabunPSK" w:hAnsi="TH SarabunPSK" w:cs="TH SarabunPSK"/>
          <w:sz w:val="32"/>
          <w:szCs w:val="32"/>
        </w:rPr>
        <w:t xml:space="preserve">1 </w:t>
      </w:r>
      <w:r w:rsidRPr="00D54CB1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="00ED4F40" w:rsidRPr="005607ED">
        <w:rPr>
          <w:rFonts w:ascii="TH SarabunPSK" w:hAnsi="TH SarabunPSK" w:cs="TH SarabunPSK"/>
          <w:sz w:val="32"/>
          <w:szCs w:val="32"/>
          <w:cs/>
        </w:rPr>
        <w:t>เพื่อป้องกันปัญหาข้อมูลสูญหาย (</w:t>
      </w:r>
      <w:r w:rsidR="00ED4F40" w:rsidRPr="005607ED">
        <w:rPr>
          <w:rFonts w:ascii="TH SarabunPSK" w:hAnsi="TH SarabunPSK" w:cs="TH SarabunPSK"/>
          <w:sz w:val="32"/>
          <w:szCs w:val="32"/>
        </w:rPr>
        <w:t xml:space="preserve">Missing Data) </w:t>
      </w:r>
      <w:r w:rsidR="00ED4F40" w:rsidRPr="005607ED">
        <w:rPr>
          <w:rFonts w:ascii="TH SarabunPSK" w:hAnsi="TH SarabunPSK" w:cs="TH SarabunPSK"/>
          <w:sz w:val="32"/>
          <w:szCs w:val="32"/>
          <w:cs/>
        </w:rPr>
        <w:t>ในกรณีที่บริษัทกลุ่มทุจริตถูกระงับการประเมินในปีที่เกิดเหตุ</w:t>
      </w:r>
      <w:r w:rsidR="00ED4F40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D54CB1">
        <w:rPr>
          <w:rFonts w:ascii="TH SarabunPSK" w:hAnsi="TH SarabunPSK" w:cs="TH SarabunPSK"/>
          <w:sz w:val="32"/>
          <w:szCs w:val="32"/>
          <w:cs/>
        </w:rPr>
        <w:t>ลดปัญหาความเป็นเหตุเป็นผลย้อนกลับ (</w:t>
      </w:r>
      <w:r w:rsidRPr="00D54CB1">
        <w:rPr>
          <w:rFonts w:ascii="TH SarabunPSK" w:hAnsi="TH SarabunPSK" w:cs="TH SarabunPSK"/>
          <w:sz w:val="32"/>
          <w:szCs w:val="32"/>
        </w:rPr>
        <w:t xml:space="preserve">Reverse Causality) </w:t>
      </w:r>
      <w:r w:rsidRPr="00D54CB1">
        <w:rPr>
          <w:rFonts w:ascii="TH SarabunPSK" w:hAnsi="TH SarabunPSK" w:cs="TH SarabunPSK"/>
          <w:sz w:val="32"/>
          <w:szCs w:val="32"/>
          <w:cs/>
        </w:rPr>
        <w:t>และสะท้อนข้อมูลที่นักลงทุนรับรู้ก่อนหน้า ทั้งสองแบบจำลองมีการควบคุมปัจจัยอื่นที่อาจส่งผลต่อมูลค่ากิจการ</w:t>
      </w:r>
    </w:p>
    <w:p w14:paraId="6B135B03" w14:textId="77777777" w:rsidR="00F87E9F" w:rsidRDefault="00F87E9F" w:rsidP="00722EE5">
      <w:pPr>
        <w:jc w:val="both"/>
        <w:rPr>
          <w:rFonts w:ascii="TH SarabunPSK" w:hAnsi="TH SarabunPSK" w:cs="TH SarabunPSK"/>
          <w:sz w:val="32"/>
          <w:szCs w:val="32"/>
        </w:rPr>
      </w:pPr>
    </w:p>
    <w:p w14:paraId="089D6687" w14:textId="111EF115" w:rsidR="006A49C5" w:rsidRDefault="006A49C5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F9027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ภาค</w:t>
      </w:r>
      <w:r w:rsidR="00F9027B" w:rsidRPr="00F9027B">
        <w:rPr>
          <w:rFonts w:ascii="TH SarabunPSK" w:hAnsi="TH SarabunPSK" w:cs="TH SarabunPSK" w:hint="cs"/>
          <w:b/>
          <w:bCs/>
          <w:sz w:val="32"/>
          <w:szCs w:val="32"/>
          <w:cs/>
        </w:rPr>
        <w:t>ผนวก</w:t>
      </w:r>
    </w:p>
    <w:p w14:paraId="32EF0106" w14:textId="51ECD03C" w:rsidR="00682728" w:rsidRDefault="00682728" w:rsidP="00722EE5">
      <w:pPr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123AF2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5151D0" w:rsidRPr="005151D0">
        <w:rPr>
          <w:rFonts w:ascii="TH SarabunPSK" w:hAnsi="TH SarabunPSK" w:cs="TH SarabunPSK"/>
          <w:b/>
          <w:bCs/>
          <w:sz w:val="32"/>
          <w:szCs w:val="32"/>
          <w:cs/>
        </w:rPr>
        <w:t>ตารางเปรียบเทียบบริษัททุจริตและบริษัทคู่</w:t>
      </w:r>
    </w:p>
    <w:tbl>
      <w:tblPr>
        <w:tblStyle w:val="af3"/>
        <w:tblW w:w="9209" w:type="dxa"/>
        <w:tblLook w:val="04A0" w:firstRow="1" w:lastRow="0" w:firstColumn="1" w:lastColumn="0" w:noHBand="0" w:noVBand="1"/>
      </w:tblPr>
      <w:tblGrid>
        <w:gridCol w:w="915"/>
        <w:gridCol w:w="1529"/>
        <w:gridCol w:w="711"/>
        <w:gridCol w:w="1149"/>
        <w:gridCol w:w="2212"/>
        <w:gridCol w:w="2693"/>
      </w:tblGrid>
      <w:tr w:rsidR="00925C22" w:rsidRPr="00BD31F2" w14:paraId="33DD345F" w14:textId="77777777" w:rsidTr="00925C22">
        <w:tc>
          <w:tcPr>
            <w:tcW w:w="915" w:type="dxa"/>
            <w:vAlign w:val="center"/>
          </w:tcPr>
          <w:p w14:paraId="6725D0E9" w14:textId="6E95C72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คู่บริษัท</w:t>
            </w:r>
          </w:p>
        </w:tc>
        <w:tc>
          <w:tcPr>
            <w:tcW w:w="1529" w:type="dxa"/>
            <w:vAlign w:val="center"/>
          </w:tcPr>
          <w:p w14:paraId="7D140B1C" w14:textId="0EA148E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กลุ่มอุตสาหกรรม</w:t>
            </w: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(Industrial)</w:t>
            </w:r>
          </w:p>
        </w:tc>
        <w:tc>
          <w:tcPr>
            <w:tcW w:w="711" w:type="dxa"/>
            <w:vAlign w:val="center"/>
          </w:tcPr>
          <w:p w14:paraId="739A10E4" w14:textId="5C766CF4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ตลาด</w:t>
            </w:r>
          </w:p>
        </w:tc>
        <w:tc>
          <w:tcPr>
            <w:tcW w:w="1149" w:type="dxa"/>
            <w:vAlign w:val="center"/>
          </w:tcPr>
          <w:p w14:paraId="30CC69C4" w14:textId="21B9E52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ชื่อบริษัท </w:t>
            </w: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(Ticker)</w:t>
            </w:r>
          </w:p>
        </w:tc>
        <w:tc>
          <w:tcPr>
            <w:tcW w:w="2212" w:type="dxa"/>
            <w:vAlign w:val="center"/>
          </w:tcPr>
          <w:p w14:paraId="4B43E72E" w14:textId="65B8100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ช่วงเวลาที่เกิดเหตุ</w:t>
            </w:r>
          </w:p>
        </w:tc>
        <w:tc>
          <w:tcPr>
            <w:tcW w:w="2693" w:type="dxa"/>
            <w:vAlign w:val="center"/>
          </w:tcPr>
          <w:p w14:paraId="751218B9" w14:textId="33BA9AF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ข้อหา / พฤติการณ์หลัก</w:t>
            </w:r>
          </w:p>
        </w:tc>
      </w:tr>
      <w:tr w:rsidR="00925C22" w:rsidRPr="00BD31F2" w14:paraId="4D1194C9" w14:textId="77777777" w:rsidTr="00925C22">
        <w:tc>
          <w:tcPr>
            <w:tcW w:w="915" w:type="dxa"/>
            <w:vMerge w:val="restart"/>
            <w:vAlign w:val="center"/>
          </w:tcPr>
          <w:p w14:paraId="482EF57B" w14:textId="308A914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P01</w:t>
            </w:r>
          </w:p>
        </w:tc>
        <w:tc>
          <w:tcPr>
            <w:tcW w:w="1529" w:type="dxa"/>
            <w:vMerge w:val="restart"/>
            <w:vAlign w:val="center"/>
          </w:tcPr>
          <w:p w14:paraId="39044B56" w14:textId="09B43D9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788A">
              <w:rPr>
                <w:rFonts w:ascii="TH SarabunPSK" w:hAnsi="TH SarabunPSK" w:cs="TH SarabunPSK"/>
                <w:sz w:val="32"/>
                <w:szCs w:val="32"/>
                <w:cs/>
              </w:rPr>
              <w:t>บริการเฉพาะกิจ</w:t>
            </w:r>
          </w:p>
        </w:tc>
        <w:tc>
          <w:tcPr>
            <w:tcW w:w="711" w:type="dxa"/>
            <w:vMerge w:val="restart"/>
            <w:vAlign w:val="center"/>
          </w:tcPr>
          <w:p w14:paraId="546244D9" w14:textId="62AC13B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4C8C48C6" w14:textId="24365B8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PRO</w:t>
            </w:r>
          </w:p>
        </w:tc>
        <w:tc>
          <w:tcPr>
            <w:tcW w:w="2212" w:type="dxa"/>
            <w:vAlign w:val="center"/>
          </w:tcPr>
          <w:p w14:paraId="2C7C122E" w14:textId="565C315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Q2/2549 - Q1/2552</w:t>
            </w:r>
          </w:p>
        </w:tc>
        <w:tc>
          <w:tcPr>
            <w:tcW w:w="2693" w:type="dxa"/>
            <w:vAlign w:val="center"/>
          </w:tcPr>
          <w:p w14:paraId="51E8D568" w14:textId="362B1C8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จัดทำเอกสารเท็จ/ลงบัญชีไม่ถูกต้อง</w:t>
            </w:r>
          </w:p>
        </w:tc>
      </w:tr>
      <w:tr w:rsidR="00925C22" w:rsidRPr="00BD31F2" w14:paraId="4865459D" w14:textId="77777777" w:rsidTr="00925C22">
        <w:tc>
          <w:tcPr>
            <w:tcW w:w="915" w:type="dxa"/>
            <w:vMerge/>
            <w:vAlign w:val="center"/>
          </w:tcPr>
          <w:p w14:paraId="3685CE3E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30BABCC4" w14:textId="77777777" w:rsidR="00925C22" w:rsidRPr="001A3044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0295B291" w14:textId="4CF010A1" w:rsidR="00925C22" w:rsidRPr="001A3044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645F797" w14:textId="7E90583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A3044">
              <w:rPr>
                <w:rFonts w:ascii="TH SarabunPSK" w:hAnsi="TH SarabunPSK" w:cs="TH SarabunPSK"/>
                <w:sz w:val="32"/>
                <w:szCs w:val="32"/>
              </w:rPr>
              <w:t>GENCO</w:t>
            </w:r>
          </w:p>
        </w:tc>
        <w:tc>
          <w:tcPr>
            <w:tcW w:w="2212" w:type="dxa"/>
            <w:vAlign w:val="center"/>
          </w:tcPr>
          <w:p w14:paraId="58D27AF0" w14:textId="7374C98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411FEF8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3740F81E" w14:textId="77777777" w:rsidTr="00925C22">
        <w:tc>
          <w:tcPr>
            <w:tcW w:w="915" w:type="dxa"/>
            <w:vMerge w:val="restart"/>
            <w:vAlign w:val="center"/>
          </w:tcPr>
          <w:p w14:paraId="702C6BE1" w14:textId="3547D7A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P02</w:t>
            </w:r>
          </w:p>
        </w:tc>
        <w:tc>
          <w:tcPr>
            <w:tcW w:w="1529" w:type="dxa"/>
            <w:vMerge w:val="restart"/>
            <w:vAlign w:val="center"/>
          </w:tcPr>
          <w:p w14:paraId="3503037D" w14:textId="7E7D13FE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42A2">
              <w:rPr>
                <w:rFonts w:ascii="TH SarabunPSK" w:hAnsi="TH SarabunPSK" w:cs="TH SarabunPSK"/>
                <w:sz w:val="32"/>
                <w:szCs w:val="32"/>
                <w:cs/>
              </w:rPr>
              <w:t>เหล็ก</w:t>
            </w:r>
          </w:p>
        </w:tc>
        <w:tc>
          <w:tcPr>
            <w:tcW w:w="711" w:type="dxa"/>
            <w:vMerge w:val="restart"/>
            <w:vAlign w:val="center"/>
          </w:tcPr>
          <w:p w14:paraId="0C05C51B" w14:textId="1F74E02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73337A64" w14:textId="23479402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GSTEL</w:t>
            </w:r>
          </w:p>
        </w:tc>
        <w:tc>
          <w:tcPr>
            <w:tcW w:w="2212" w:type="dxa"/>
            <w:vAlign w:val="center"/>
          </w:tcPr>
          <w:p w14:paraId="13CF2493" w14:textId="2F50490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2551 - 2552</w:t>
            </w:r>
          </w:p>
        </w:tc>
        <w:tc>
          <w:tcPr>
            <w:tcW w:w="2693" w:type="dxa"/>
            <w:vAlign w:val="center"/>
          </w:tcPr>
          <w:p w14:paraId="754C0328" w14:textId="3CB9F13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บันทึกเจ้าหนี้ต่ำกว่าจริงเพื่อเลี่ยงขาดทุน</w:t>
            </w:r>
          </w:p>
        </w:tc>
      </w:tr>
      <w:tr w:rsidR="00925C22" w:rsidRPr="00BD31F2" w14:paraId="4FD2E432" w14:textId="77777777" w:rsidTr="00925C22">
        <w:tc>
          <w:tcPr>
            <w:tcW w:w="915" w:type="dxa"/>
            <w:vMerge/>
            <w:vAlign w:val="center"/>
          </w:tcPr>
          <w:p w14:paraId="527B55B0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77C069D8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13048195" w14:textId="099D6F3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60933167" w14:textId="2C2800C6" w:rsidR="00925C22" w:rsidRPr="00BD31F2" w:rsidRDefault="00165387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MILL</w:t>
            </w:r>
          </w:p>
        </w:tc>
        <w:tc>
          <w:tcPr>
            <w:tcW w:w="2212" w:type="dxa"/>
            <w:vAlign w:val="center"/>
          </w:tcPr>
          <w:p w14:paraId="38A3691A" w14:textId="136C9F4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5E514D99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0E4E9253" w14:textId="77777777" w:rsidTr="00925C22">
        <w:tc>
          <w:tcPr>
            <w:tcW w:w="915" w:type="dxa"/>
            <w:vMerge w:val="restart"/>
            <w:vAlign w:val="center"/>
          </w:tcPr>
          <w:p w14:paraId="68893165" w14:textId="5666511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P03</w:t>
            </w:r>
          </w:p>
        </w:tc>
        <w:tc>
          <w:tcPr>
            <w:tcW w:w="1529" w:type="dxa"/>
            <w:vMerge w:val="restart"/>
            <w:vAlign w:val="center"/>
          </w:tcPr>
          <w:p w14:paraId="5AC17C3C" w14:textId="61C8DD3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42A2">
              <w:rPr>
                <w:rFonts w:ascii="TH SarabunPSK" w:hAnsi="TH SarabunPSK" w:cs="TH SarabunPSK"/>
                <w:sz w:val="32"/>
                <w:szCs w:val="32"/>
                <w:cs/>
              </w:rPr>
              <w:t>อาหารและเครื่องดื่ม</w:t>
            </w:r>
          </w:p>
        </w:tc>
        <w:tc>
          <w:tcPr>
            <w:tcW w:w="711" w:type="dxa"/>
            <w:vMerge w:val="restart"/>
            <w:vAlign w:val="center"/>
          </w:tcPr>
          <w:p w14:paraId="01A5CEB5" w14:textId="71DB49AA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7238EAB9" w14:textId="10B16CC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TUCC</w:t>
            </w:r>
          </w:p>
        </w:tc>
        <w:tc>
          <w:tcPr>
            <w:tcW w:w="2212" w:type="dxa"/>
            <w:vAlign w:val="center"/>
          </w:tcPr>
          <w:p w14:paraId="49856E4B" w14:textId="2A80B51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2553 - 2554</w:t>
            </w:r>
          </w:p>
        </w:tc>
        <w:tc>
          <w:tcPr>
            <w:tcW w:w="2693" w:type="dxa"/>
            <w:vAlign w:val="center"/>
          </w:tcPr>
          <w:p w14:paraId="5561A915" w14:textId="4F0A97B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บันทึกบัญชีเท็จ ซื้อขายสินค้าไม่มีจริง (เหล็กดำ)</w:t>
            </w:r>
          </w:p>
        </w:tc>
      </w:tr>
      <w:tr w:rsidR="00925C22" w:rsidRPr="00BD31F2" w14:paraId="73DDC274" w14:textId="77777777" w:rsidTr="00925C22">
        <w:tc>
          <w:tcPr>
            <w:tcW w:w="915" w:type="dxa"/>
            <w:vMerge/>
            <w:vAlign w:val="center"/>
          </w:tcPr>
          <w:p w14:paraId="02CAA66A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678E3746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281D6EB9" w14:textId="114A398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335EDC58" w14:textId="04DDA5B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B07E4">
              <w:rPr>
                <w:rFonts w:ascii="TH SarabunPSK" w:hAnsi="TH SarabunPSK" w:cs="TH SarabunPSK"/>
                <w:sz w:val="32"/>
                <w:szCs w:val="32"/>
              </w:rPr>
              <w:t>TU</w:t>
            </w:r>
          </w:p>
        </w:tc>
        <w:tc>
          <w:tcPr>
            <w:tcW w:w="2212" w:type="dxa"/>
            <w:vAlign w:val="center"/>
          </w:tcPr>
          <w:p w14:paraId="4E9C7FE3" w14:textId="7763D27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7662003A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5F312665" w14:textId="77777777" w:rsidTr="00925C22">
        <w:tc>
          <w:tcPr>
            <w:tcW w:w="915" w:type="dxa"/>
            <w:vMerge w:val="restart"/>
            <w:vAlign w:val="center"/>
          </w:tcPr>
          <w:p w14:paraId="6B1B9BAF" w14:textId="66C6747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P04</w:t>
            </w:r>
          </w:p>
        </w:tc>
        <w:tc>
          <w:tcPr>
            <w:tcW w:w="1529" w:type="dxa"/>
            <w:vMerge w:val="restart"/>
            <w:vAlign w:val="center"/>
          </w:tcPr>
          <w:p w14:paraId="61DC54F0" w14:textId="04A5F1E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142A2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6FD3DDD8" w14:textId="6D3ECB9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1D307167" w14:textId="2D67527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TRITN</w:t>
            </w:r>
          </w:p>
        </w:tc>
        <w:tc>
          <w:tcPr>
            <w:tcW w:w="2212" w:type="dxa"/>
            <w:vAlign w:val="center"/>
          </w:tcPr>
          <w:p w14:paraId="1F95AE1B" w14:textId="3C45C56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ก.ค.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2556 -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มี.ค.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2557</w:t>
            </w:r>
          </w:p>
        </w:tc>
        <w:tc>
          <w:tcPr>
            <w:tcW w:w="2693" w:type="dxa"/>
            <w:vAlign w:val="center"/>
          </w:tcPr>
          <w:p w14:paraId="0FA1DF3E" w14:textId="02C19F7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ยักยอกผ่านบริษัทตั้งใหม่ (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VBB)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เช่น กู้ยืม/เช่าป้าย</w:t>
            </w:r>
          </w:p>
        </w:tc>
      </w:tr>
      <w:tr w:rsidR="00925C22" w:rsidRPr="00BD31F2" w14:paraId="5ACA2D83" w14:textId="77777777" w:rsidTr="00925C22">
        <w:tc>
          <w:tcPr>
            <w:tcW w:w="915" w:type="dxa"/>
            <w:vMerge/>
            <w:vAlign w:val="center"/>
          </w:tcPr>
          <w:p w14:paraId="11583D6D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333A4C97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1E425596" w14:textId="408B189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01392783" w14:textId="795E071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RATCH</w:t>
            </w:r>
          </w:p>
        </w:tc>
        <w:tc>
          <w:tcPr>
            <w:tcW w:w="2212" w:type="dxa"/>
            <w:vAlign w:val="center"/>
          </w:tcPr>
          <w:p w14:paraId="04199237" w14:textId="436F83EB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122E7255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380FF10D" w14:textId="77777777" w:rsidTr="00925C22">
        <w:tc>
          <w:tcPr>
            <w:tcW w:w="915" w:type="dxa"/>
            <w:vMerge w:val="restart"/>
            <w:vAlign w:val="center"/>
          </w:tcPr>
          <w:p w14:paraId="7C5E3641" w14:textId="774A36E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P05</w:t>
            </w:r>
          </w:p>
        </w:tc>
        <w:tc>
          <w:tcPr>
            <w:tcW w:w="1529" w:type="dxa"/>
            <w:vMerge w:val="restart"/>
            <w:vAlign w:val="center"/>
          </w:tcPr>
          <w:p w14:paraId="20D6B9D6" w14:textId="1D1640E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A3044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709E0ED9" w14:textId="21EDFE8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455457B2" w14:textId="5967727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AIE</w:t>
            </w:r>
          </w:p>
        </w:tc>
        <w:tc>
          <w:tcPr>
            <w:tcW w:w="2212" w:type="dxa"/>
            <w:vAlign w:val="center"/>
          </w:tcPr>
          <w:p w14:paraId="71A830FB" w14:textId="4284F98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2557</w:t>
            </w:r>
          </w:p>
        </w:tc>
        <w:tc>
          <w:tcPr>
            <w:tcW w:w="2693" w:type="dxa"/>
            <w:vAlign w:val="center"/>
          </w:tcPr>
          <w:p w14:paraId="3936161C" w14:textId="4451E0A5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ไม่ลงบัญชีรายได้ขาย/กลั่นน้ำมัน (งบต่ำกว่าจริง)</w:t>
            </w:r>
          </w:p>
        </w:tc>
      </w:tr>
      <w:tr w:rsidR="00925C22" w:rsidRPr="00BD31F2" w14:paraId="4EC3EB5C" w14:textId="77777777" w:rsidTr="00925C22">
        <w:tc>
          <w:tcPr>
            <w:tcW w:w="915" w:type="dxa"/>
            <w:vMerge/>
            <w:vAlign w:val="center"/>
          </w:tcPr>
          <w:p w14:paraId="72051455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04852951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08A381C" w14:textId="3C64DD2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7E9EC1A" w14:textId="3A4A95E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SPCG</w:t>
            </w:r>
          </w:p>
        </w:tc>
        <w:tc>
          <w:tcPr>
            <w:tcW w:w="2212" w:type="dxa"/>
            <w:vAlign w:val="center"/>
          </w:tcPr>
          <w:p w14:paraId="2A05F5D9" w14:textId="69294DE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5552477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034980A6" w14:textId="77777777" w:rsidTr="00925C22">
        <w:tc>
          <w:tcPr>
            <w:tcW w:w="915" w:type="dxa"/>
            <w:vMerge w:val="restart"/>
            <w:vAlign w:val="center"/>
          </w:tcPr>
          <w:p w14:paraId="2A9580DD" w14:textId="640C9674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P06</w:t>
            </w:r>
          </w:p>
        </w:tc>
        <w:tc>
          <w:tcPr>
            <w:tcW w:w="1529" w:type="dxa"/>
            <w:vMerge w:val="restart"/>
            <w:vAlign w:val="center"/>
          </w:tcPr>
          <w:p w14:paraId="636AF35E" w14:textId="0F5C4B90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07769">
              <w:rPr>
                <w:rFonts w:ascii="TH SarabunPSK" w:hAnsi="TH SarabunPSK" w:cs="TH SarabunPSK"/>
                <w:sz w:val="32"/>
                <w:szCs w:val="32"/>
                <w:cs/>
              </w:rPr>
              <w:t>เงินทุนและหลักทรัพย์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06AC6420" w14:textId="3824BEC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447D57C1" w14:textId="2531E86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GL</w:t>
            </w:r>
          </w:p>
        </w:tc>
        <w:tc>
          <w:tcPr>
            <w:tcW w:w="2212" w:type="dxa"/>
            <w:vAlign w:val="center"/>
          </w:tcPr>
          <w:p w14:paraId="6714CD3B" w14:textId="0453831F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2559</w:t>
            </w:r>
          </w:p>
        </w:tc>
        <w:tc>
          <w:tcPr>
            <w:tcW w:w="2693" w:type="dxa"/>
            <w:vAlign w:val="center"/>
          </w:tcPr>
          <w:p w14:paraId="6AACD16A" w14:textId="4FBFF80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ธุรกรรมอำพรางปล่อยกู้กลุ่มไซปรัส/สิงคโปร์ เพื่อแต่งบัญชี</w:t>
            </w:r>
          </w:p>
        </w:tc>
      </w:tr>
      <w:tr w:rsidR="00925C22" w:rsidRPr="00BD31F2" w14:paraId="38FEB2E5" w14:textId="77777777" w:rsidTr="00925C22">
        <w:tc>
          <w:tcPr>
            <w:tcW w:w="915" w:type="dxa"/>
            <w:vMerge/>
            <w:vAlign w:val="center"/>
          </w:tcPr>
          <w:p w14:paraId="0D04730B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B6B0FBD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53A45396" w14:textId="4925D50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7EBE12C2" w14:textId="5882B04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TISCO</w:t>
            </w:r>
          </w:p>
        </w:tc>
        <w:tc>
          <w:tcPr>
            <w:tcW w:w="2212" w:type="dxa"/>
            <w:vAlign w:val="center"/>
          </w:tcPr>
          <w:p w14:paraId="7A06AEF5" w14:textId="5F7B8A2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D89F5FF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13549189" w14:textId="77777777" w:rsidTr="00925C22">
        <w:tc>
          <w:tcPr>
            <w:tcW w:w="915" w:type="dxa"/>
            <w:vMerge w:val="restart"/>
            <w:vAlign w:val="center"/>
          </w:tcPr>
          <w:p w14:paraId="681947A9" w14:textId="37920132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P07</w:t>
            </w:r>
          </w:p>
        </w:tc>
        <w:tc>
          <w:tcPr>
            <w:tcW w:w="1529" w:type="dxa"/>
            <w:vMerge w:val="restart"/>
            <w:vAlign w:val="center"/>
          </w:tcPr>
          <w:p w14:paraId="7E1A9C66" w14:textId="32B84BD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A55D1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บริการรับเหมาก่อสร้าง</w:t>
            </w:r>
          </w:p>
        </w:tc>
        <w:tc>
          <w:tcPr>
            <w:tcW w:w="711" w:type="dxa"/>
            <w:vMerge w:val="restart"/>
            <w:vAlign w:val="center"/>
          </w:tcPr>
          <w:p w14:paraId="17492976" w14:textId="45BEA9A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2CDF0D5D" w14:textId="41E8B3D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IEC</w:t>
            </w:r>
          </w:p>
        </w:tc>
        <w:tc>
          <w:tcPr>
            <w:tcW w:w="2212" w:type="dxa"/>
            <w:vAlign w:val="center"/>
          </w:tcPr>
          <w:p w14:paraId="087E6527" w14:textId="3C2C6C2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2557 - 2558</w:t>
            </w:r>
          </w:p>
        </w:tc>
        <w:tc>
          <w:tcPr>
            <w:tcW w:w="2693" w:type="dxa"/>
            <w:vAlign w:val="center"/>
          </w:tcPr>
          <w:p w14:paraId="0AEA59BE" w14:textId="2A2B3EB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 9 กรณี (ซื้อหุ้น/จ้างก่อสร้าง/ซื้อเครื่องจักร)</w:t>
            </w:r>
          </w:p>
        </w:tc>
      </w:tr>
      <w:tr w:rsidR="00925C22" w:rsidRPr="00BD31F2" w14:paraId="4C118561" w14:textId="77777777" w:rsidTr="00925C22">
        <w:tc>
          <w:tcPr>
            <w:tcW w:w="915" w:type="dxa"/>
            <w:vMerge/>
            <w:vAlign w:val="center"/>
          </w:tcPr>
          <w:p w14:paraId="3DA8DC06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3186A87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272EB710" w14:textId="426B82D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120D9CD0" w14:textId="61D2ECF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ITD</w:t>
            </w:r>
          </w:p>
        </w:tc>
        <w:tc>
          <w:tcPr>
            <w:tcW w:w="2212" w:type="dxa"/>
            <w:vAlign w:val="center"/>
          </w:tcPr>
          <w:p w14:paraId="197555FF" w14:textId="72D54BD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1748F9E0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21901612" w14:textId="77777777" w:rsidTr="00925C22">
        <w:tc>
          <w:tcPr>
            <w:tcW w:w="915" w:type="dxa"/>
            <w:vMerge w:val="restart"/>
            <w:vAlign w:val="center"/>
          </w:tcPr>
          <w:p w14:paraId="6B762068" w14:textId="2305EBD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P08</w:t>
            </w:r>
          </w:p>
        </w:tc>
        <w:tc>
          <w:tcPr>
            <w:tcW w:w="1529" w:type="dxa"/>
            <w:vMerge w:val="restart"/>
            <w:vAlign w:val="center"/>
          </w:tcPr>
          <w:p w14:paraId="27ABFE1F" w14:textId="55A0AEE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806C1">
              <w:rPr>
                <w:rFonts w:ascii="TH SarabunPSK" w:hAnsi="TH SarabunPSK" w:cs="TH SarabunPSK"/>
                <w:sz w:val="32"/>
                <w:szCs w:val="32"/>
                <w:cs/>
              </w:rPr>
              <w:t>พัฒนาอสังหาริมทรัพย์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443882F7" w14:textId="165C463A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2DC61983" w14:textId="0AA7035B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KC</w:t>
            </w:r>
          </w:p>
        </w:tc>
        <w:tc>
          <w:tcPr>
            <w:tcW w:w="2212" w:type="dxa"/>
            <w:vAlign w:val="center"/>
          </w:tcPr>
          <w:p w14:paraId="1ED1AD27" w14:textId="44B6E16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2558 - 2559</w:t>
            </w:r>
          </w:p>
        </w:tc>
        <w:tc>
          <w:tcPr>
            <w:tcW w:w="2693" w:type="dxa"/>
            <w:vAlign w:val="center"/>
          </w:tcPr>
          <w:p w14:paraId="48EB656B" w14:textId="44C72BA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ยักยอกเงินจากการขายตั๋ว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B/E</w:t>
            </w:r>
          </w:p>
        </w:tc>
      </w:tr>
      <w:tr w:rsidR="00925C22" w:rsidRPr="00BD31F2" w14:paraId="1C57B414" w14:textId="77777777" w:rsidTr="00925C22">
        <w:tc>
          <w:tcPr>
            <w:tcW w:w="915" w:type="dxa"/>
            <w:vMerge/>
            <w:vAlign w:val="center"/>
          </w:tcPr>
          <w:p w14:paraId="226F3A0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9890CC2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3BC87614" w14:textId="1DDD300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2011812C" w14:textId="6A7C7F5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A55D1">
              <w:rPr>
                <w:rFonts w:ascii="TH SarabunPSK" w:hAnsi="TH SarabunPSK" w:cs="TH SarabunPSK"/>
                <w:sz w:val="32"/>
                <w:szCs w:val="32"/>
              </w:rPr>
              <w:t>ARIN</w:t>
            </w:r>
          </w:p>
        </w:tc>
        <w:tc>
          <w:tcPr>
            <w:tcW w:w="2212" w:type="dxa"/>
            <w:vAlign w:val="center"/>
          </w:tcPr>
          <w:p w14:paraId="2BD2D3C7" w14:textId="211ADEA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459508A2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1CE42A07" w14:textId="77777777" w:rsidTr="00925C22">
        <w:tc>
          <w:tcPr>
            <w:tcW w:w="915" w:type="dxa"/>
            <w:vMerge w:val="restart"/>
            <w:vAlign w:val="center"/>
          </w:tcPr>
          <w:p w14:paraId="1B31E914" w14:textId="6428814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P09</w:t>
            </w:r>
          </w:p>
        </w:tc>
        <w:tc>
          <w:tcPr>
            <w:tcW w:w="1529" w:type="dxa"/>
            <w:vMerge w:val="restart"/>
            <w:vAlign w:val="center"/>
          </w:tcPr>
          <w:p w14:paraId="35E3F2D8" w14:textId="3BD4483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06151">
              <w:rPr>
                <w:rFonts w:ascii="TH SarabunPSK" w:hAnsi="TH SarabunPSK" w:cs="TH SarabunPSK"/>
                <w:sz w:val="32"/>
                <w:szCs w:val="32"/>
                <w:cs/>
              </w:rPr>
              <w:t>พัฒนาอสังหาริมทรัพย์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555CF9C3" w14:textId="1E1FAD52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64C75AD0" w14:textId="6D61A0A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POLAR</w:t>
            </w:r>
          </w:p>
        </w:tc>
        <w:tc>
          <w:tcPr>
            <w:tcW w:w="2212" w:type="dxa"/>
            <w:vAlign w:val="center"/>
          </w:tcPr>
          <w:p w14:paraId="7828AC91" w14:textId="044C58C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2560</w:t>
            </w:r>
          </w:p>
        </w:tc>
        <w:tc>
          <w:tcPr>
            <w:tcW w:w="2693" w:type="dxa"/>
            <w:vAlign w:val="center"/>
          </w:tcPr>
          <w:p w14:paraId="51E2E105" w14:textId="2256054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สร้างหนี้เทียมเพื่อให้บริษัทล้มละลาย/ฟื้นฟูกิจการ</w:t>
            </w:r>
          </w:p>
        </w:tc>
      </w:tr>
      <w:tr w:rsidR="00925C22" w:rsidRPr="00BD31F2" w14:paraId="0F0B46EF" w14:textId="77777777" w:rsidTr="00925C22">
        <w:tc>
          <w:tcPr>
            <w:tcW w:w="915" w:type="dxa"/>
            <w:vMerge/>
            <w:vAlign w:val="center"/>
          </w:tcPr>
          <w:p w14:paraId="1D4730DF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24AF82D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C769FD2" w14:textId="71180A2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F2A90A9" w14:textId="2F6B940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SENA</w:t>
            </w:r>
          </w:p>
        </w:tc>
        <w:tc>
          <w:tcPr>
            <w:tcW w:w="2212" w:type="dxa"/>
            <w:vAlign w:val="center"/>
          </w:tcPr>
          <w:p w14:paraId="27ADB4D9" w14:textId="0407AEE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7BF5373" w14:textId="36FEA9D2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2ACD5BF5" w14:textId="77777777" w:rsidTr="00925C22">
        <w:tc>
          <w:tcPr>
            <w:tcW w:w="915" w:type="dxa"/>
            <w:vMerge w:val="restart"/>
            <w:vAlign w:val="center"/>
          </w:tcPr>
          <w:p w14:paraId="3F8B41EF" w14:textId="682D471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P10</w:t>
            </w:r>
          </w:p>
        </w:tc>
        <w:tc>
          <w:tcPr>
            <w:tcW w:w="1529" w:type="dxa"/>
            <w:vMerge w:val="restart"/>
            <w:vAlign w:val="center"/>
          </w:tcPr>
          <w:p w14:paraId="193B9435" w14:textId="36BE1C0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87AAF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306DB3BF" w14:textId="245D281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5C6D41E4" w14:textId="14DAFEC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EARTH</w:t>
            </w:r>
          </w:p>
        </w:tc>
        <w:tc>
          <w:tcPr>
            <w:tcW w:w="2212" w:type="dxa"/>
            <w:vAlign w:val="center"/>
          </w:tcPr>
          <w:p w14:paraId="343279C5" w14:textId="3C8731C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2560</w:t>
            </w:r>
          </w:p>
        </w:tc>
        <w:tc>
          <w:tcPr>
            <w:tcW w:w="2693" w:type="dxa"/>
            <w:vAlign w:val="center"/>
          </w:tcPr>
          <w:p w14:paraId="49406F13" w14:textId="62C5BA4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สร้างหนี้เทียม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2.6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หมื่นล้านบาท เพื่อเข้าแผนฟื้นฟูกิจการ</w:t>
            </w:r>
          </w:p>
        </w:tc>
      </w:tr>
      <w:tr w:rsidR="00925C22" w:rsidRPr="00BD31F2" w14:paraId="490E0EEC" w14:textId="77777777" w:rsidTr="00925C22">
        <w:tc>
          <w:tcPr>
            <w:tcW w:w="915" w:type="dxa"/>
            <w:vMerge/>
            <w:vAlign w:val="center"/>
          </w:tcPr>
          <w:p w14:paraId="1D2A815A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618F6292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B726BCF" w14:textId="6E482A6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02B11471" w14:textId="7F81FE7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BANPU</w:t>
            </w:r>
          </w:p>
        </w:tc>
        <w:tc>
          <w:tcPr>
            <w:tcW w:w="2212" w:type="dxa"/>
            <w:vAlign w:val="center"/>
          </w:tcPr>
          <w:p w14:paraId="22137FD2" w14:textId="3E329EC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7110D6B5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6BA2F016" w14:textId="77777777" w:rsidTr="00925C22">
        <w:tc>
          <w:tcPr>
            <w:tcW w:w="915" w:type="dxa"/>
            <w:vMerge w:val="restart"/>
            <w:vAlign w:val="center"/>
          </w:tcPr>
          <w:p w14:paraId="0BCE6CED" w14:textId="1679E40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lastRenderedPageBreak/>
              <w:t>P11</w:t>
            </w:r>
          </w:p>
        </w:tc>
        <w:tc>
          <w:tcPr>
            <w:tcW w:w="1529" w:type="dxa"/>
            <w:vMerge w:val="restart"/>
            <w:vAlign w:val="center"/>
          </w:tcPr>
          <w:p w14:paraId="31A3BC38" w14:textId="1B8F114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378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3B09EE32" w14:textId="18C2158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09358A0E" w14:textId="2175B0B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IFEC</w:t>
            </w:r>
          </w:p>
        </w:tc>
        <w:tc>
          <w:tcPr>
            <w:tcW w:w="2212" w:type="dxa"/>
            <w:vAlign w:val="center"/>
          </w:tcPr>
          <w:p w14:paraId="3EB724E2" w14:textId="65E6394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ปลายปี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57 -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ก.พ.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58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และ</w:t>
            </w:r>
          </w:p>
          <w:p w14:paraId="5B50E97D" w14:textId="5812048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2561 - 2562</w:t>
            </w:r>
          </w:p>
        </w:tc>
        <w:tc>
          <w:tcPr>
            <w:tcW w:w="2693" w:type="dxa"/>
            <w:vAlign w:val="center"/>
          </w:tcPr>
          <w:p w14:paraId="6ED43168" w14:textId="61C1873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ทุจริตส่วนต่างราคาซื้อหุ้นบริษัท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CRS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ผ่านตัวกลาง, ยักยอกเงินที่ได้รับชำระหนี้คืนจากบริษัทย่อย (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IWIND)</w:t>
            </w:r>
          </w:p>
        </w:tc>
      </w:tr>
      <w:tr w:rsidR="00925C22" w:rsidRPr="00BD31F2" w14:paraId="5BA7C752" w14:textId="77777777" w:rsidTr="00925C22">
        <w:tc>
          <w:tcPr>
            <w:tcW w:w="915" w:type="dxa"/>
            <w:vMerge/>
            <w:vAlign w:val="center"/>
          </w:tcPr>
          <w:p w14:paraId="29759CD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21BD5C7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34C52929" w14:textId="23702EBA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200E4AB5" w14:textId="6C0EC99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378">
              <w:rPr>
                <w:rFonts w:ascii="TH SarabunPSK" w:hAnsi="TH SarabunPSK" w:cs="TH SarabunPSK"/>
                <w:sz w:val="32"/>
                <w:szCs w:val="32"/>
              </w:rPr>
              <w:t>DEMCO</w:t>
            </w:r>
          </w:p>
        </w:tc>
        <w:tc>
          <w:tcPr>
            <w:tcW w:w="2212" w:type="dxa"/>
            <w:vAlign w:val="center"/>
          </w:tcPr>
          <w:p w14:paraId="52292E0A" w14:textId="751EE0F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4FBBD9C1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478D5716" w14:textId="77777777" w:rsidTr="00925C22">
        <w:tc>
          <w:tcPr>
            <w:tcW w:w="915" w:type="dxa"/>
            <w:vMerge w:val="restart"/>
            <w:vAlign w:val="center"/>
          </w:tcPr>
          <w:p w14:paraId="7F49B441" w14:textId="442DD54E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P12</w:t>
            </w:r>
          </w:p>
        </w:tc>
        <w:tc>
          <w:tcPr>
            <w:tcW w:w="1529" w:type="dxa"/>
            <w:vMerge w:val="restart"/>
            <w:vAlign w:val="center"/>
          </w:tcPr>
          <w:p w14:paraId="507AAA10" w14:textId="0B3775C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27A2A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32FC4212" w14:textId="09074F74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49952410" w14:textId="4AFEFB5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GGC</w:t>
            </w:r>
          </w:p>
        </w:tc>
        <w:tc>
          <w:tcPr>
            <w:tcW w:w="2212" w:type="dxa"/>
            <w:vAlign w:val="center"/>
          </w:tcPr>
          <w:p w14:paraId="7215AF8F" w14:textId="2826EFC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2557 - 2561</w:t>
            </w:r>
          </w:p>
        </w:tc>
        <w:tc>
          <w:tcPr>
            <w:tcW w:w="2693" w:type="dxa"/>
            <w:vAlign w:val="center"/>
          </w:tcPr>
          <w:p w14:paraId="38758EAD" w14:textId="6A2CD332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ทุจริตวัตถุดิบคงคลัง (จ่ายเงินแต่ไม่ได้ของ/ไม่ได้กลั่นจริง)</w:t>
            </w:r>
          </w:p>
        </w:tc>
      </w:tr>
      <w:tr w:rsidR="00925C22" w:rsidRPr="00BD31F2" w14:paraId="1ADE04C1" w14:textId="77777777" w:rsidTr="00925C22">
        <w:tc>
          <w:tcPr>
            <w:tcW w:w="915" w:type="dxa"/>
            <w:vMerge/>
            <w:vAlign w:val="center"/>
          </w:tcPr>
          <w:p w14:paraId="742EF2EA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6178F303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49589E97" w14:textId="476AA64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829E328" w14:textId="4E8D4DD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378">
              <w:rPr>
                <w:rFonts w:ascii="TH SarabunPSK" w:hAnsi="TH SarabunPSK" w:cs="TH SarabunPSK"/>
                <w:sz w:val="32"/>
                <w:szCs w:val="32"/>
              </w:rPr>
              <w:t>PTTGC</w:t>
            </w:r>
          </w:p>
        </w:tc>
        <w:tc>
          <w:tcPr>
            <w:tcW w:w="2212" w:type="dxa"/>
            <w:vAlign w:val="center"/>
          </w:tcPr>
          <w:p w14:paraId="3246A11D" w14:textId="341A7E3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3757B2BE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572F0D25" w14:textId="77777777" w:rsidTr="00925C22">
        <w:tc>
          <w:tcPr>
            <w:tcW w:w="915" w:type="dxa"/>
            <w:vMerge w:val="restart"/>
            <w:vAlign w:val="center"/>
          </w:tcPr>
          <w:p w14:paraId="23B42ECD" w14:textId="619A04C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P13</w:t>
            </w:r>
          </w:p>
        </w:tc>
        <w:tc>
          <w:tcPr>
            <w:tcW w:w="1529" w:type="dxa"/>
            <w:vMerge w:val="restart"/>
            <w:vAlign w:val="center"/>
          </w:tcPr>
          <w:p w14:paraId="509753EE" w14:textId="555A654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136D">
              <w:rPr>
                <w:rFonts w:ascii="TH SarabunPSK" w:hAnsi="TH SarabunPSK" w:cs="TH SarabunPSK"/>
                <w:sz w:val="32"/>
                <w:szCs w:val="32"/>
                <w:cs/>
              </w:rPr>
              <w:t>เงินทุนและหลักทรัพย์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1539325C" w14:textId="5B68E54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527423F8" w14:textId="331A5B9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RICH</w:t>
            </w:r>
          </w:p>
        </w:tc>
        <w:tc>
          <w:tcPr>
            <w:tcW w:w="2212" w:type="dxa"/>
            <w:vAlign w:val="center"/>
          </w:tcPr>
          <w:p w14:paraId="04CDC6B8" w14:textId="0D282CAF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2559</w:t>
            </w:r>
          </w:p>
        </w:tc>
        <w:tc>
          <w:tcPr>
            <w:tcW w:w="2693" w:type="dxa"/>
            <w:vAlign w:val="center"/>
          </w:tcPr>
          <w:p w14:paraId="5DA3820C" w14:textId="22859E8B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จ่ายเงินล่วงหน้าค่าสินค้าแต่ไม่ได้ของ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ลงบัญชีเท็จ</w:t>
            </w:r>
          </w:p>
        </w:tc>
      </w:tr>
      <w:tr w:rsidR="00925C22" w:rsidRPr="00BD31F2" w14:paraId="56FABEAC" w14:textId="77777777" w:rsidTr="00925C22">
        <w:tc>
          <w:tcPr>
            <w:tcW w:w="915" w:type="dxa"/>
            <w:vMerge/>
            <w:vAlign w:val="center"/>
          </w:tcPr>
          <w:p w14:paraId="43183043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587BF199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3A6912A1" w14:textId="1500BDBE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120062CB" w14:textId="325081D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THANI</w:t>
            </w:r>
          </w:p>
        </w:tc>
        <w:tc>
          <w:tcPr>
            <w:tcW w:w="2212" w:type="dxa"/>
            <w:vAlign w:val="center"/>
          </w:tcPr>
          <w:p w14:paraId="6A3143AB" w14:textId="4FD4F28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DBB9734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7D7B4823" w14:textId="77777777" w:rsidTr="00925C22">
        <w:tc>
          <w:tcPr>
            <w:tcW w:w="915" w:type="dxa"/>
            <w:vMerge w:val="restart"/>
            <w:vAlign w:val="center"/>
          </w:tcPr>
          <w:p w14:paraId="75D6C075" w14:textId="475CBB7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P14</w:t>
            </w:r>
          </w:p>
        </w:tc>
        <w:tc>
          <w:tcPr>
            <w:tcW w:w="1529" w:type="dxa"/>
            <w:vMerge w:val="restart"/>
            <w:vAlign w:val="center"/>
          </w:tcPr>
          <w:p w14:paraId="55EF9792" w14:textId="2A7D6C4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A136D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บริการรับเหมาก่อสร้าง</w:t>
            </w:r>
          </w:p>
        </w:tc>
        <w:tc>
          <w:tcPr>
            <w:tcW w:w="711" w:type="dxa"/>
            <w:vMerge w:val="restart"/>
            <w:vAlign w:val="center"/>
          </w:tcPr>
          <w:p w14:paraId="20822849" w14:textId="67A06CB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4AA23C58" w14:textId="67E6E8E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UWC (STOWER)</w:t>
            </w:r>
          </w:p>
        </w:tc>
        <w:tc>
          <w:tcPr>
            <w:tcW w:w="2212" w:type="dxa"/>
            <w:vAlign w:val="center"/>
          </w:tcPr>
          <w:p w14:paraId="739BC3C4" w14:textId="5CEF101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2559</w:t>
            </w:r>
          </w:p>
        </w:tc>
        <w:tc>
          <w:tcPr>
            <w:tcW w:w="2693" w:type="dxa"/>
            <w:vAlign w:val="center"/>
          </w:tcPr>
          <w:p w14:paraId="04204E11" w14:textId="0CCC7C50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ทุจริตขายเงินลงทุนใน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OSCAR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ต่ำกว่าความเป็นจริง (ปิดบัง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PPA)</w:t>
            </w:r>
          </w:p>
        </w:tc>
      </w:tr>
      <w:tr w:rsidR="00925C22" w:rsidRPr="00BD31F2" w14:paraId="6D39522F" w14:textId="77777777" w:rsidTr="00925C22">
        <w:tc>
          <w:tcPr>
            <w:tcW w:w="915" w:type="dxa"/>
            <w:vMerge/>
            <w:vAlign w:val="center"/>
          </w:tcPr>
          <w:p w14:paraId="4A9D1269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79A4A81B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061E81E9" w14:textId="06F17F1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06D82AED" w14:textId="033B67D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CK</w:t>
            </w:r>
          </w:p>
        </w:tc>
        <w:tc>
          <w:tcPr>
            <w:tcW w:w="2212" w:type="dxa"/>
            <w:vAlign w:val="center"/>
          </w:tcPr>
          <w:p w14:paraId="724F19C4" w14:textId="424B3DB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10DFA375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1BF27D1C" w14:textId="77777777" w:rsidTr="00925C22">
        <w:tc>
          <w:tcPr>
            <w:tcW w:w="915" w:type="dxa"/>
            <w:vMerge w:val="restart"/>
            <w:vAlign w:val="center"/>
          </w:tcPr>
          <w:p w14:paraId="4BCCAA02" w14:textId="363E3F2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P15</w:t>
            </w:r>
          </w:p>
        </w:tc>
        <w:tc>
          <w:tcPr>
            <w:tcW w:w="1529" w:type="dxa"/>
            <w:vMerge w:val="restart"/>
            <w:vAlign w:val="center"/>
          </w:tcPr>
          <w:p w14:paraId="524C52FD" w14:textId="3249553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D352B">
              <w:rPr>
                <w:rFonts w:ascii="TH SarabunPSK" w:hAnsi="TH SarabunPSK" w:cs="TH SarabunPSK"/>
                <w:sz w:val="32"/>
                <w:szCs w:val="32"/>
                <w:cs/>
              </w:rPr>
              <w:t>บรรจุภัณฑ์</w:t>
            </w:r>
          </w:p>
        </w:tc>
        <w:tc>
          <w:tcPr>
            <w:tcW w:w="711" w:type="dxa"/>
            <w:vMerge w:val="restart"/>
            <w:vAlign w:val="center"/>
          </w:tcPr>
          <w:p w14:paraId="4E076CF9" w14:textId="0B2E7EF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05A2E02D" w14:textId="59FE6B3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S</w:t>
            </w:r>
            <w:r>
              <w:rPr>
                <w:rFonts w:ascii="TH SarabunPSK" w:hAnsi="TH SarabunPSK" w:cs="TH SarabunPSK"/>
                <w:sz w:val="32"/>
                <w:szCs w:val="32"/>
              </w:rPr>
              <w:t>LM</w:t>
            </w:r>
          </w:p>
        </w:tc>
        <w:tc>
          <w:tcPr>
            <w:tcW w:w="2212" w:type="dxa"/>
            <w:vAlign w:val="center"/>
          </w:tcPr>
          <w:p w14:paraId="22D0DFF8" w14:textId="15CD92F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2559 - 2560</w:t>
            </w:r>
          </w:p>
        </w:tc>
        <w:tc>
          <w:tcPr>
            <w:tcW w:w="2693" w:type="dxa"/>
            <w:vAlign w:val="center"/>
          </w:tcPr>
          <w:p w14:paraId="52284AC0" w14:textId="34EE2B4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ทุจริตผ่านธุรกรรมต้องสงสัย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รายการ</w:t>
            </w:r>
          </w:p>
        </w:tc>
      </w:tr>
      <w:tr w:rsidR="00925C22" w:rsidRPr="00BD31F2" w14:paraId="7D4D74A2" w14:textId="77777777" w:rsidTr="00925C22">
        <w:tc>
          <w:tcPr>
            <w:tcW w:w="915" w:type="dxa"/>
            <w:vMerge/>
            <w:vAlign w:val="center"/>
          </w:tcPr>
          <w:p w14:paraId="30398EA0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5A319631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234D57B" w14:textId="37873CB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2B216B9D" w14:textId="0E917721" w:rsidR="00925C22" w:rsidRPr="00BD31F2" w:rsidRDefault="00165387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SCGP</w:t>
            </w:r>
          </w:p>
        </w:tc>
        <w:tc>
          <w:tcPr>
            <w:tcW w:w="2212" w:type="dxa"/>
            <w:vAlign w:val="center"/>
          </w:tcPr>
          <w:p w14:paraId="3AA23467" w14:textId="67690BFF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3C70B478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6DF090FB" w14:textId="77777777" w:rsidTr="00925C22">
        <w:tc>
          <w:tcPr>
            <w:tcW w:w="915" w:type="dxa"/>
            <w:vMerge w:val="restart"/>
            <w:vAlign w:val="center"/>
          </w:tcPr>
          <w:p w14:paraId="674D4995" w14:textId="37C5083A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P16</w:t>
            </w:r>
          </w:p>
        </w:tc>
        <w:tc>
          <w:tcPr>
            <w:tcW w:w="1529" w:type="dxa"/>
            <w:vMerge w:val="restart"/>
            <w:vAlign w:val="center"/>
          </w:tcPr>
          <w:p w14:paraId="35CBEB14" w14:textId="24F8F87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E657CA">
              <w:rPr>
                <w:rFonts w:ascii="TH SarabunPSK" w:hAnsi="TH SarabunPSK" w:cs="TH SarabunPSK"/>
                <w:sz w:val="32"/>
                <w:szCs w:val="32"/>
                <w:cs/>
              </w:rPr>
              <w:t>สื่อและสิ่งพิมพ์</w:t>
            </w:r>
          </w:p>
        </w:tc>
        <w:tc>
          <w:tcPr>
            <w:tcW w:w="711" w:type="dxa"/>
            <w:vMerge w:val="restart"/>
            <w:vAlign w:val="center"/>
          </w:tcPr>
          <w:p w14:paraId="35888F7F" w14:textId="5DC3A73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1B0CBA04" w14:textId="47DAF22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NMG</w:t>
            </w:r>
          </w:p>
        </w:tc>
        <w:tc>
          <w:tcPr>
            <w:tcW w:w="2212" w:type="dxa"/>
            <w:vAlign w:val="center"/>
          </w:tcPr>
          <w:p w14:paraId="4FD10B50" w14:textId="4F35ABA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ปี 2558 - 2560</w:t>
            </w:r>
          </w:p>
        </w:tc>
        <w:tc>
          <w:tcPr>
            <w:tcW w:w="2693" w:type="dxa"/>
            <w:vAlign w:val="center"/>
          </w:tcPr>
          <w:p w14:paraId="5BC347DA" w14:textId="1455A445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ตกแต่งบัญชี สร้างรายได้ค่าโฆษณาเท็จ</w:t>
            </w:r>
          </w:p>
        </w:tc>
      </w:tr>
      <w:tr w:rsidR="00925C22" w:rsidRPr="00BD31F2" w14:paraId="7BBF561D" w14:textId="77777777" w:rsidTr="00925C22">
        <w:tc>
          <w:tcPr>
            <w:tcW w:w="915" w:type="dxa"/>
            <w:vMerge/>
            <w:vAlign w:val="center"/>
          </w:tcPr>
          <w:p w14:paraId="66138C7A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598D360B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29F3FBB6" w14:textId="3B62D4D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17011371" w14:textId="5E735DF3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AMARIN</w:t>
            </w:r>
          </w:p>
        </w:tc>
        <w:tc>
          <w:tcPr>
            <w:tcW w:w="2212" w:type="dxa"/>
            <w:vAlign w:val="center"/>
          </w:tcPr>
          <w:p w14:paraId="64F4D903" w14:textId="15303D5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5A7539F7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5E03799D" w14:textId="77777777" w:rsidTr="00925C22">
        <w:tc>
          <w:tcPr>
            <w:tcW w:w="915" w:type="dxa"/>
            <w:vMerge w:val="restart"/>
            <w:vAlign w:val="center"/>
          </w:tcPr>
          <w:p w14:paraId="72AA3301" w14:textId="5B093E1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P17</w:t>
            </w:r>
          </w:p>
        </w:tc>
        <w:tc>
          <w:tcPr>
            <w:tcW w:w="1529" w:type="dxa"/>
            <w:vMerge w:val="restart"/>
            <w:vAlign w:val="center"/>
          </w:tcPr>
          <w:p w14:paraId="0D895523" w14:textId="699ED27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1CE8">
              <w:rPr>
                <w:rFonts w:ascii="TH SarabunPSK" w:hAnsi="TH SarabunPSK" w:cs="TH SarabunPSK"/>
                <w:sz w:val="32"/>
                <w:szCs w:val="32"/>
                <w:cs/>
              </w:rPr>
              <w:t>เงินทุนและหลักทรัพย์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72AEA971" w14:textId="29D913FB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0673A387" w14:textId="420FC96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ACAP</w:t>
            </w:r>
          </w:p>
        </w:tc>
        <w:tc>
          <w:tcPr>
            <w:tcW w:w="2212" w:type="dxa"/>
            <w:vAlign w:val="center"/>
          </w:tcPr>
          <w:p w14:paraId="6922533E" w14:textId="0BDB76EB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2561 - 2562</w:t>
            </w:r>
          </w:p>
        </w:tc>
        <w:tc>
          <w:tcPr>
            <w:tcW w:w="2693" w:type="dxa"/>
            <w:vAlign w:val="center"/>
          </w:tcPr>
          <w:p w14:paraId="0D55EDD6" w14:textId="33BF063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จ้างก่อสร้างกำแพง/ท่อระบายน้ำเท็จ (ไม่มีการสร้างจริง)</w:t>
            </w:r>
          </w:p>
        </w:tc>
      </w:tr>
      <w:tr w:rsidR="00925C22" w:rsidRPr="00BD31F2" w14:paraId="57F4C425" w14:textId="77777777" w:rsidTr="00925C22">
        <w:tc>
          <w:tcPr>
            <w:tcW w:w="915" w:type="dxa"/>
            <w:vMerge/>
            <w:vAlign w:val="center"/>
          </w:tcPr>
          <w:p w14:paraId="612DBE1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55FF5DD7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C4502B0" w14:textId="7C369BAE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32E1FF40" w14:textId="25901CD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MTC</w:t>
            </w:r>
          </w:p>
        </w:tc>
        <w:tc>
          <w:tcPr>
            <w:tcW w:w="2212" w:type="dxa"/>
            <w:vAlign w:val="center"/>
          </w:tcPr>
          <w:p w14:paraId="53081B2B" w14:textId="5E38C1B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1FE83A0B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030339E6" w14:textId="77777777" w:rsidTr="00925C22">
        <w:tc>
          <w:tcPr>
            <w:tcW w:w="915" w:type="dxa"/>
            <w:vMerge w:val="restart"/>
            <w:vAlign w:val="center"/>
          </w:tcPr>
          <w:p w14:paraId="34EA4073" w14:textId="0B63DCD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P18</w:t>
            </w:r>
          </w:p>
        </w:tc>
        <w:tc>
          <w:tcPr>
            <w:tcW w:w="1529" w:type="dxa"/>
            <w:vMerge w:val="restart"/>
            <w:vAlign w:val="center"/>
          </w:tcPr>
          <w:p w14:paraId="7AF19C21" w14:textId="373E79B4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F1CE8">
              <w:rPr>
                <w:rFonts w:ascii="TH SarabunPSK" w:hAnsi="TH SarabunPSK" w:cs="TH SarabunPSK"/>
                <w:sz w:val="32"/>
                <w:szCs w:val="32"/>
                <w:cs/>
              </w:rPr>
              <w:t>แฟชั่น</w:t>
            </w:r>
          </w:p>
        </w:tc>
        <w:tc>
          <w:tcPr>
            <w:tcW w:w="711" w:type="dxa"/>
            <w:vMerge w:val="restart"/>
            <w:vAlign w:val="center"/>
          </w:tcPr>
          <w:p w14:paraId="09275E91" w14:textId="0889D122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19B73C12" w14:textId="63ECA94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WORLD</w:t>
            </w:r>
          </w:p>
        </w:tc>
        <w:tc>
          <w:tcPr>
            <w:tcW w:w="2212" w:type="dxa"/>
            <w:vAlign w:val="center"/>
          </w:tcPr>
          <w:p w14:paraId="74135F36" w14:textId="32C42CF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2560</w:t>
            </w:r>
          </w:p>
        </w:tc>
        <w:tc>
          <w:tcPr>
            <w:tcW w:w="2693" w:type="dxa"/>
            <w:vAlign w:val="center"/>
          </w:tcPr>
          <w:p w14:paraId="60F4E5F0" w14:textId="5304C6D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เบียดบังเงินค่ามัดจำที่ดินคืนจากคู่ค้าเข้าตัว</w:t>
            </w:r>
          </w:p>
        </w:tc>
      </w:tr>
      <w:tr w:rsidR="00925C22" w:rsidRPr="00BD31F2" w14:paraId="2F2C2F18" w14:textId="77777777" w:rsidTr="00925C22">
        <w:tc>
          <w:tcPr>
            <w:tcW w:w="915" w:type="dxa"/>
            <w:vMerge/>
            <w:vAlign w:val="center"/>
          </w:tcPr>
          <w:p w14:paraId="5E071F25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1CE1B28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6B1FF6C" w14:textId="79B221F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5242A44F" w14:textId="43C2747F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MC</w:t>
            </w:r>
          </w:p>
        </w:tc>
        <w:tc>
          <w:tcPr>
            <w:tcW w:w="2212" w:type="dxa"/>
            <w:vAlign w:val="center"/>
          </w:tcPr>
          <w:p w14:paraId="438BE933" w14:textId="3A5C8F4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282812ED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257D6362" w14:textId="77777777" w:rsidTr="00925C22">
        <w:tc>
          <w:tcPr>
            <w:tcW w:w="915" w:type="dxa"/>
            <w:vMerge w:val="restart"/>
            <w:vAlign w:val="center"/>
          </w:tcPr>
          <w:p w14:paraId="602429B0" w14:textId="7CEC5BE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P19</w:t>
            </w:r>
          </w:p>
        </w:tc>
        <w:tc>
          <w:tcPr>
            <w:tcW w:w="1529" w:type="dxa"/>
            <w:vMerge w:val="restart"/>
            <w:vAlign w:val="center"/>
          </w:tcPr>
          <w:p w14:paraId="4C75FE2B" w14:textId="1B0200C1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A37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เทคโนโลยีสารสนเทศและการสื่อสาร</w:t>
            </w:r>
          </w:p>
        </w:tc>
        <w:tc>
          <w:tcPr>
            <w:tcW w:w="711" w:type="dxa"/>
            <w:vMerge w:val="restart"/>
            <w:vAlign w:val="center"/>
          </w:tcPr>
          <w:p w14:paraId="5C8060A7" w14:textId="369F5A4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66603301" w14:textId="5AF0A1E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AJD (AJA)</w:t>
            </w:r>
          </w:p>
        </w:tc>
        <w:tc>
          <w:tcPr>
            <w:tcW w:w="2212" w:type="dxa"/>
            <w:vAlign w:val="center"/>
          </w:tcPr>
          <w:p w14:paraId="55C25099" w14:textId="7636E8F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1/6/2557</w:t>
            </w:r>
          </w:p>
        </w:tc>
        <w:tc>
          <w:tcPr>
            <w:tcW w:w="2693" w:type="dxa"/>
            <w:vAlign w:val="center"/>
          </w:tcPr>
          <w:p w14:paraId="4332A5CB" w14:textId="07C1D01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ยักยอกเงินอ้างค่ามัดจำของที่ไม่มีจริง</w:t>
            </w:r>
          </w:p>
        </w:tc>
      </w:tr>
      <w:tr w:rsidR="00925C22" w:rsidRPr="00BD31F2" w14:paraId="03E012C5" w14:textId="77777777" w:rsidTr="00925C22">
        <w:tc>
          <w:tcPr>
            <w:tcW w:w="915" w:type="dxa"/>
            <w:vMerge/>
            <w:vAlign w:val="center"/>
          </w:tcPr>
          <w:p w14:paraId="0E3EF35D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06247D61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1240A270" w14:textId="07B0010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200AE757" w14:textId="1F481FB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INET</w:t>
            </w:r>
          </w:p>
        </w:tc>
        <w:tc>
          <w:tcPr>
            <w:tcW w:w="2212" w:type="dxa"/>
            <w:vAlign w:val="center"/>
          </w:tcPr>
          <w:p w14:paraId="579CD0BE" w14:textId="7A1D916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5CDDB501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0F7F69CE" w14:textId="77777777" w:rsidTr="00925C22">
        <w:tc>
          <w:tcPr>
            <w:tcW w:w="915" w:type="dxa"/>
            <w:vMerge w:val="restart"/>
            <w:vAlign w:val="center"/>
          </w:tcPr>
          <w:p w14:paraId="27F258ED" w14:textId="6DA5D36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P20</w:t>
            </w:r>
          </w:p>
        </w:tc>
        <w:tc>
          <w:tcPr>
            <w:tcW w:w="1529" w:type="dxa"/>
            <w:vMerge w:val="restart"/>
            <w:vAlign w:val="center"/>
          </w:tcPr>
          <w:p w14:paraId="1296E750" w14:textId="3F78B2F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6E32">
              <w:rPr>
                <w:rFonts w:ascii="TH SarabunPSK" w:hAnsi="TH SarabunPSK" w:cs="TH SarabunPSK"/>
                <w:sz w:val="32"/>
                <w:szCs w:val="32"/>
                <w:cs/>
              </w:rPr>
              <w:t>วัสดุอุตสาหกรรมและเครื่องจักร</w:t>
            </w:r>
          </w:p>
        </w:tc>
        <w:tc>
          <w:tcPr>
            <w:tcW w:w="711" w:type="dxa"/>
            <w:vMerge w:val="restart"/>
            <w:vAlign w:val="center"/>
          </w:tcPr>
          <w:p w14:paraId="34524F82" w14:textId="6753A24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174A357F" w14:textId="066A3A7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STARK</w:t>
            </w:r>
          </w:p>
        </w:tc>
        <w:tc>
          <w:tcPr>
            <w:tcW w:w="2212" w:type="dxa"/>
            <w:vAlign w:val="center"/>
          </w:tcPr>
          <w:p w14:paraId="499B1BA7" w14:textId="43CF2FF2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2564 - 2565</w:t>
            </w:r>
          </w:p>
        </w:tc>
        <w:tc>
          <w:tcPr>
            <w:tcW w:w="2693" w:type="dxa"/>
            <w:vAlign w:val="center"/>
          </w:tcPr>
          <w:p w14:paraId="0C8BC0DD" w14:textId="67361C6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ตกแต่งงบการเงินปี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64-65</w:t>
            </w:r>
          </w:p>
        </w:tc>
      </w:tr>
      <w:tr w:rsidR="00925C22" w:rsidRPr="00BD31F2" w14:paraId="178ABB42" w14:textId="77777777" w:rsidTr="00925C22">
        <w:tc>
          <w:tcPr>
            <w:tcW w:w="915" w:type="dxa"/>
            <w:vMerge/>
            <w:vAlign w:val="center"/>
          </w:tcPr>
          <w:p w14:paraId="770E914D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57A49CBA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4F6074DA" w14:textId="6019C4E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04E93681" w14:textId="2D14266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PYLON</w:t>
            </w:r>
          </w:p>
        </w:tc>
        <w:tc>
          <w:tcPr>
            <w:tcW w:w="2212" w:type="dxa"/>
            <w:vAlign w:val="center"/>
          </w:tcPr>
          <w:p w14:paraId="09CC1EEF" w14:textId="6DF61ED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76FE9A83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6B8AD37F" w14:textId="77777777" w:rsidTr="00925C22">
        <w:tc>
          <w:tcPr>
            <w:tcW w:w="915" w:type="dxa"/>
            <w:vMerge w:val="restart"/>
            <w:vAlign w:val="center"/>
          </w:tcPr>
          <w:p w14:paraId="48526663" w14:textId="3F647530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P21</w:t>
            </w:r>
          </w:p>
        </w:tc>
        <w:tc>
          <w:tcPr>
            <w:tcW w:w="1529" w:type="dxa"/>
            <w:vMerge w:val="restart"/>
            <w:vAlign w:val="center"/>
          </w:tcPr>
          <w:p w14:paraId="54E028C5" w14:textId="647BD15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6C94">
              <w:rPr>
                <w:rFonts w:ascii="TH SarabunPSK" w:hAnsi="TH SarabunPSK" w:cs="TH SarabunPSK"/>
                <w:sz w:val="32"/>
                <w:szCs w:val="32"/>
                <w:cs/>
              </w:rPr>
              <w:t>พลังงานและสาธารณูปโภค</w:t>
            </w:r>
          </w:p>
        </w:tc>
        <w:tc>
          <w:tcPr>
            <w:tcW w:w="711" w:type="dxa"/>
            <w:vMerge w:val="restart"/>
            <w:vAlign w:val="center"/>
          </w:tcPr>
          <w:p w14:paraId="0774CE6C" w14:textId="7BE7FF2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1C2ECE5E" w14:textId="2DA0A8B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EA</w:t>
            </w:r>
          </w:p>
        </w:tc>
        <w:tc>
          <w:tcPr>
            <w:tcW w:w="2212" w:type="dxa"/>
            <w:vAlign w:val="center"/>
          </w:tcPr>
          <w:p w14:paraId="4E241374" w14:textId="49AE10DF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2556 - 2558</w:t>
            </w:r>
          </w:p>
        </w:tc>
        <w:tc>
          <w:tcPr>
            <w:tcW w:w="2693" w:type="dxa"/>
            <w:vAlign w:val="center"/>
          </w:tcPr>
          <w:p w14:paraId="1A75126E" w14:textId="62C5952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ทุจริตจัดซื้ออุปกรณ์/ซอฟต์แวร์ผ่านบริษัทย่อย</w:t>
            </w:r>
          </w:p>
        </w:tc>
      </w:tr>
      <w:tr w:rsidR="00925C22" w:rsidRPr="00BD31F2" w14:paraId="65C8D202" w14:textId="77777777" w:rsidTr="00925C22">
        <w:tc>
          <w:tcPr>
            <w:tcW w:w="915" w:type="dxa"/>
            <w:vMerge/>
            <w:vAlign w:val="center"/>
          </w:tcPr>
          <w:p w14:paraId="7D125F0E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26CF4BAF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5A602AC4" w14:textId="77BCF350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4D58EA7" w14:textId="7A834631" w:rsidR="00925C22" w:rsidRPr="00BD31F2" w:rsidRDefault="001F5C80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F5C80">
              <w:rPr>
                <w:rFonts w:ascii="TH SarabunPSK" w:hAnsi="TH SarabunPSK" w:cs="TH SarabunPSK"/>
                <w:sz w:val="32"/>
                <w:szCs w:val="32"/>
              </w:rPr>
              <w:t>BCPG</w:t>
            </w:r>
          </w:p>
        </w:tc>
        <w:tc>
          <w:tcPr>
            <w:tcW w:w="2212" w:type="dxa"/>
            <w:vAlign w:val="center"/>
          </w:tcPr>
          <w:p w14:paraId="3D187CBF" w14:textId="3BC0BD8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2FCDE029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67FE6DF0" w14:textId="77777777" w:rsidTr="00925C22">
        <w:tc>
          <w:tcPr>
            <w:tcW w:w="915" w:type="dxa"/>
            <w:vMerge w:val="restart"/>
            <w:vAlign w:val="center"/>
          </w:tcPr>
          <w:p w14:paraId="14D1803B" w14:textId="4A357415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lastRenderedPageBreak/>
              <w:t>P22</w:t>
            </w:r>
          </w:p>
        </w:tc>
        <w:tc>
          <w:tcPr>
            <w:tcW w:w="1529" w:type="dxa"/>
            <w:vMerge w:val="restart"/>
            <w:vAlign w:val="center"/>
          </w:tcPr>
          <w:p w14:paraId="55540FE4" w14:textId="633D144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36C94">
              <w:rPr>
                <w:rFonts w:ascii="TH SarabunPSK" w:hAnsi="TH SarabunPSK" w:cs="TH SarabunPSK"/>
                <w:sz w:val="32"/>
                <w:szCs w:val="32"/>
                <w:cs/>
              </w:rPr>
              <w:t>พัฒนาอสังหาริมทรัพย์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4DF7ED1A" w14:textId="08A1C6C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44311CE4" w14:textId="7334DC6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NUSA</w:t>
            </w:r>
          </w:p>
        </w:tc>
        <w:tc>
          <w:tcPr>
            <w:tcW w:w="2212" w:type="dxa"/>
            <w:vAlign w:val="center"/>
          </w:tcPr>
          <w:p w14:paraId="283E6893" w14:textId="0C635EB2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2563</w:t>
            </w:r>
          </w:p>
        </w:tc>
        <w:tc>
          <w:tcPr>
            <w:tcW w:w="2693" w:type="dxa"/>
            <w:vAlign w:val="center"/>
          </w:tcPr>
          <w:p w14:paraId="682BDE7A" w14:textId="62E69BC5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ทุจริตซื้อโรงแรมในเยอรมนีราคาสูงเกินจริง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ขายคอนโดต่ำกว่าราคาประเมิน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ตกแต่งบัญชี</w:t>
            </w:r>
          </w:p>
        </w:tc>
      </w:tr>
      <w:tr w:rsidR="00925C22" w:rsidRPr="00BD31F2" w14:paraId="37DBBF80" w14:textId="77777777" w:rsidTr="00925C22">
        <w:tc>
          <w:tcPr>
            <w:tcW w:w="915" w:type="dxa"/>
            <w:vMerge/>
            <w:vAlign w:val="center"/>
          </w:tcPr>
          <w:p w14:paraId="231FE8B2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27AD0D6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2F9B2F3E" w14:textId="0F7CD16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1A2EADD6" w14:textId="60E206A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NC</w:t>
            </w:r>
          </w:p>
        </w:tc>
        <w:tc>
          <w:tcPr>
            <w:tcW w:w="2212" w:type="dxa"/>
            <w:vAlign w:val="center"/>
          </w:tcPr>
          <w:p w14:paraId="3A5C94D5" w14:textId="38545EC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34520022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25824A8B" w14:textId="77777777" w:rsidTr="00925C22">
        <w:tc>
          <w:tcPr>
            <w:tcW w:w="915" w:type="dxa"/>
            <w:vMerge w:val="restart"/>
            <w:vAlign w:val="center"/>
          </w:tcPr>
          <w:p w14:paraId="2BD19575" w14:textId="153BA448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P23</w:t>
            </w:r>
          </w:p>
        </w:tc>
        <w:tc>
          <w:tcPr>
            <w:tcW w:w="1529" w:type="dxa"/>
            <w:vMerge w:val="restart"/>
            <w:vAlign w:val="center"/>
          </w:tcPr>
          <w:p w14:paraId="1556BAD2" w14:textId="4398894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2FBA">
              <w:rPr>
                <w:rFonts w:ascii="TH SarabunPSK" w:hAnsi="TH SarabunPSK" w:cs="TH SarabunPSK"/>
                <w:sz w:val="32"/>
                <w:szCs w:val="32"/>
                <w:cs/>
              </w:rPr>
              <w:t>สื่อและสิ่งพิมพ์</w:t>
            </w:r>
          </w:p>
        </w:tc>
        <w:tc>
          <w:tcPr>
            <w:tcW w:w="711" w:type="dxa"/>
            <w:vMerge w:val="restart"/>
            <w:vAlign w:val="center"/>
          </w:tcPr>
          <w:p w14:paraId="39D36A4C" w14:textId="6604BAA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225F7AF4" w14:textId="6393D80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TSF</w:t>
            </w:r>
          </w:p>
        </w:tc>
        <w:tc>
          <w:tcPr>
            <w:tcW w:w="2212" w:type="dxa"/>
            <w:vAlign w:val="center"/>
          </w:tcPr>
          <w:p w14:paraId="4EA45136" w14:textId="27A9E085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2560 - 2561</w:t>
            </w:r>
          </w:p>
        </w:tc>
        <w:tc>
          <w:tcPr>
            <w:tcW w:w="2693" w:type="dxa"/>
            <w:vAlign w:val="center"/>
          </w:tcPr>
          <w:p w14:paraId="0EC8B838" w14:textId="52B430C6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ทุจริตค่ารับโอนสิทธิและเงินค้ำประกันผ่านบริษัทย่อย</w:t>
            </w:r>
          </w:p>
        </w:tc>
      </w:tr>
      <w:tr w:rsidR="00925C22" w:rsidRPr="00BD31F2" w14:paraId="62B38713" w14:textId="77777777" w:rsidTr="00925C22">
        <w:tc>
          <w:tcPr>
            <w:tcW w:w="915" w:type="dxa"/>
            <w:vMerge/>
            <w:vAlign w:val="center"/>
          </w:tcPr>
          <w:p w14:paraId="6F202A37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29777B23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2C038E61" w14:textId="1CC0BF4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0006522" w14:textId="19FB568E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AQUA</w:t>
            </w:r>
          </w:p>
        </w:tc>
        <w:tc>
          <w:tcPr>
            <w:tcW w:w="2212" w:type="dxa"/>
            <w:vAlign w:val="center"/>
          </w:tcPr>
          <w:p w14:paraId="01A751FE" w14:textId="3476CFB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4778CA45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63BD79DB" w14:textId="77777777" w:rsidTr="00925C22">
        <w:tc>
          <w:tcPr>
            <w:tcW w:w="915" w:type="dxa"/>
            <w:vMerge w:val="restart"/>
            <w:vAlign w:val="center"/>
          </w:tcPr>
          <w:p w14:paraId="279A20F6" w14:textId="5D91A576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P24</w:t>
            </w:r>
          </w:p>
        </w:tc>
        <w:tc>
          <w:tcPr>
            <w:tcW w:w="1529" w:type="dxa"/>
            <w:vMerge w:val="restart"/>
            <w:vAlign w:val="center"/>
          </w:tcPr>
          <w:p w14:paraId="47899BD3" w14:textId="5CDF964D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2FBA">
              <w:rPr>
                <w:rFonts w:ascii="TH SarabunPSK" w:hAnsi="TH SarabunPSK" w:cs="TH SarabunPSK"/>
                <w:sz w:val="32"/>
                <w:szCs w:val="32"/>
                <w:cs/>
              </w:rPr>
              <w:t>พัฒนาอสังหาริมทรัพย์</w:t>
            </w:r>
          </w:p>
        </w:tc>
        <w:tc>
          <w:tcPr>
            <w:tcW w:w="711" w:type="dxa"/>
            <w:vMerge w:val="restart"/>
            <w:vAlign w:val="center"/>
          </w:tcPr>
          <w:p w14:paraId="736089E9" w14:textId="4244A5BF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5EEF321D" w14:textId="5423903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ALL</w:t>
            </w:r>
          </w:p>
        </w:tc>
        <w:tc>
          <w:tcPr>
            <w:tcW w:w="2212" w:type="dxa"/>
            <w:vAlign w:val="center"/>
          </w:tcPr>
          <w:p w14:paraId="7286669B" w14:textId="1EF00834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2565 -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มี.ค.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693" w:type="dxa"/>
            <w:vAlign w:val="center"/>
          </w:tcPr>
          <w:p w14:paraId="15F06464" w14:textId="660E6631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การปกปิดข้อเท็จจริงในแบบ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56-1 One Report</w:t>
            </w:r>
          </w:p>
        </w:tc>
      </w:tr>
      <w:tr w:rsidR="00925C22" w:rsidRPr="00BD31F2" w14:paraId="28D20E4A" w14:textId="77777777" w:rsidTr="00925C22">
        <w:tc>
          <w:tcPr>
            <w:tcW w:w="915" w:type="dxa"/>
            <w:vMerge/>
            <w:vAlign w:val="center"/>
          </w:tcPr>
          <w:p w14:paraId="0584EEF2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41EBAD94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533C1ED" w14:textId="4B457022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57CF5F44" w14:textId="301EABBB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CHEWA</w:t>
            </w:r>
          </w:p>
        </w:tc>
        <w:tc>
          <w:tcPr>
            <w:tcW w:w="2212" w:type="dxa"/>
            <w:vAlign w:val="center"/>
          </w:tcPr>
          <w:p w14:paraId="4A374BF6" w14:textId="1EEFE54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B9E0F56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75A56BC7" w14:textId="77777777" w:rsidTr="00925C22">
        <w:tc>
          <w:tcPr>
            <w:tcW w:w="915" w:type="dxa"/>
            <w:vMerge w:val="restart"/>
            <w:vAlign w:val="center"/>
          </w:tcPr>
          <w:p w14:paraId="7E180AB1" w14:textId="0B9CE03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P25</w:t>
            </w:r>
          </w:p>
        </w:tc>
        <w:tc>
          <w:tcPr>
            <w:tcW w:w="1529" w:type="dxa"/>
            <w:vMerge w:val="restart"/>
            <w:vAlign w:val="center"/>
          </w:tcPr>
          <w:p w14:paraId="26154FCA" w14:textId="0E84801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7479">
              <w:rPr>
                <w:rFonts w:ascii="TH SarabunPSK" w:hAnsi="TH SarabunPSK" w:cs="TH SarabunPSK"/>
                <w:sz w:val="32"/>
                <w:szCs w:val="32"/>
                <w:cs/>
              </w:rPr>
              <w:t>สื่อและสิ่งพิมพ์</w:t>
            </w:r>
          </w:p>
        </w:tc>
        <w:tc>
          <w:tcPr>
            <w:tcW w:w="711" w:type="dxa"/>
            <w:vMerge w:val="restart"/>
            <w:vAlign w:val="center"/>
          </w:tcPr>
          <w:p w14:paraId="23786DAA" w14:textId="186CDE9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7B5F2C2C" w14:textId="4D251A8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JKN</w:t>
            </w:r>
          </w:p>
        </w:tc>
        <w:tc>
          <w:tcPr>
            <w:tcW w:w="2212" w:type="dxa"/>
            <w:vAlign w:val="center"/>
          </w:tcPr>
          <w:p w14:paraId="4D2BDBE0" w14:textId="7E37B90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2566 - Q1/2567</w:t>
            </w:r>
          </w:p>
        </w:tc>
        <w:tc>
          <w:tcPr>
            <w:tcW w:w="2693" w:type="dxa"/>
            <w:vAlign w:val="center"/>
          </w:tcPr>
          <w:p w14:paraId="3DFFE9FC" w14:textId="55B486B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สร้างรายการ เจ้าหนี้ปลอม และ ลูกหนี้ปลอม และบันทึกบัญชีซื้อลิขสิทธิ์รายการ (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Content)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ที่ไม่สมเหตุสมผล</w:t>
            </w:r>
          </w:p>
        </w:tc>
      </w:tr>
      <w:tr w:rsidR="00925C22" w:rsidRPr="00BD31F2" w14:paraId="3DF1D107" w14:textId="77777777" w:rsidTr="00925C22">
        <w:tc>
          <w:tcPr>
            <w:tcW w:w="915" w:type="dxa"/>
            <w:vMerge/>
            <w:vAlign w:val="center"/>
          </w:tcPr>
          <w:p w14:paraId="33E8F366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7D468E82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688D83B6" w14:textId="7C2046BC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0ACE5B10" w14:textId="399EEE3D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MAJOR</w:t>
            </w:r>
          </w:p>
        </w:tc>
        <w:tc>
          <w:tcPr>
            <w:tcW w:w="2212" w:type="dxa"/>
            <w:vAlign w:val="center"/>
          </w:tcPr>
          <w:p w14:paraId="6678DC52" w14:textId="720B5C08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062D5299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25C22" w:rsidRPr="00BD31F2" w14:paraId="2B390C54" w14:textId="77777777" w:rsidTr="00925C22">
        <w:tc>
          <w:tcPr>
            <w:tcW w:w="915" w:type="dxa"/>
            <w:vMerge w:val="restart"/>
            <w:vAlign w:val="center"/>
          </w:tcPr>
          <w:p w14:paraId="7B5CBC33" w14:textId="32FA8870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P26</w:t>
            </w:r>
          </w:p>
        </w:tc>
        <w:tc>
          <w:tcPr>
            <w:tcW w:w="1529" w:type="dxa"/>
            <w:vMerge w:val="restart"/>
            <w:vAlign w:val="center"/>
          </w:tcPr>
          <w:p w14:paraId="2C2E1041" w14:textId="78BB985E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7479">
              <w:rPr>
                <w:rFonts w:ascii="TH SarabunPSK" w:hAnsi="TH SarabunPSK" w:cs="TH SarabunPSK"/>
                <w:sz w:val="32"/>
                <w:szCs w:val="32"/>
                <w:cs/>
              </w:rPr>
              <w:t>ขนส่งและ</w:t>
            </w:r>
            <w:proofErr w:type="spellStart"/>
            <w:r w:rsidRPr="00D17479">
              <w:rPr>
                <w:rFonts w:ascii="TH SarabunPSK" w:hAnsi="TH SarabunPSK" w:cs="TH SarabunPSK"/>
                <w:sz w:val="32"/>
                <w:szCs w:val="32"/>
                <w:cs/>
              </w:rPr>
              <w:t>โล</w:t>
            </w:r>
            <w:proofErr w:type="spellEnd"/>
            <w:r w:rsidRPr="00D17479">
              <w:rPr>
                <w:rFonts w:ascii="TH SarabunPSK" w:hAnsi="TH SarabunPSK" w:cs="TH SarabunPSK"/>
                <w:sz w:val="32"/>
                <w:szCs w:val="32"/>
                <w:cs/>
              </w:rPr>
              <w:t>จิสติ</w:t>
            </w:r>
            <w:proofErr w:type="spellStart"/>
            <w:r w:rsidRPr="00D17479">
              <w:rPr>
                <w:rFonts w:ascii="TH SarabunPSK" w:hAnsi="TH SarabunPSK" w:cs="TH SarabunPSK"/>
                <w:sz w:val="32"/>
                <w:szCs w:val="32"/>
                <w:cs/>
              </w:rPr>
              <w:t>กส์</w:t>
            </w:r>
            <w:proofErr w:type="spellEnd"/>
          </w:p>
        </w:tc>
        <w:tc>
          <w:tcPr>
            <w:tcW w:w="711" w:type="dxa"/>
            <w:vMerge w:val="restart"/>
            <w:vAlign w:val="center"/>
          </w:tcPr>
          <w:p w14:paraId="764409DE" w14:textId="331778F3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SET</w:t>
            </w:r>
          </w:p>
        </w:tc>
        <w:tc>
          <w:tcPr>
            <w:tcW w:w="1149" w:type="dxa"/>
            <w:vAlign w:val="center"/>
          </w:tcPr>
          <w:p w14:paraId="2FACDA54" w14:textId="5CF6771A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ETL</w:t>
            </w:r>
          </w:p>
        </w:tc>
        <w:tc>
          <w:tcPr>
            <w:tcW w:w="2212" w:type="dxa"/>
            <w:vAlign w:val="center"/>
          </w:tcPr>
          <w:p w14:paraId="689EF163" w14:textId="2AD2B1B9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ก.ย. - ต.ค.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2566</w:t>
            </w:r>
          </w:p>
        </w:tc>
        <w:tc>
          <w:tcPr>
            <w:tcW w:w="2693" w:type="dxa"/>
            <w:vAlign w:val="center"/>
          </w:tcPr>
          <w:p w14:paraId="60648909" w14:textId="1719034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การปกปิดข้อมูลสำคัญในแบบ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Filing</w:t>
            </w:r>
          </w:p>
        </w:tc>
      </w:tr>
      <w:tr w:rsidR="00925C22" w:rsidRPr="00BD31F2" w14:paraId="03159593" w14:textId="77777777" w:rsidTr="00925C22">
        <w:tc>
          <w:tcPr>
            <w:tcW w:w="915" w:type="dxa"/>
            <w:vMerge/>
            <w:vAlign w:val="center"/>
          </w:tcPr>
          <w:p w14:paraId="02A71390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0C659C4C" w14:textId="77777777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0C62D3D5" w14:textId="04174959" w:rsidR="00925C22" w:rsidRPr="00BD31F2" w:rsidRDefault="00925C22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5EA63920" w14:textId="5F07465C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WICE</w:t>
            </w:r>
          </w:p>
        </w:tc>
        <w:tc>
          <w:tcPr>
            <w:tcW w:w="2212" w:type="dxa"/>
            <w:vAlign w:val="center"/>
          </w:tcPr>
          <w:p w14:paraId="23859764" w14:textId="2F532CE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4238DCF8" w14:textId="77777777" w:rsidR="00925C22" w:rsidRPr="00BD31F2" w:rsidRDefault="00925C22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51BB6" w:rsidRPr="00BD31F2" w14:paraId="2B9ADB68" w14:textId="77777777" w:rsidTr="00925C22">
        <w:tc>
          <w:tcPr>
            <w:tcW w:w="915" w:type="dxa"/>
            <w:vMerge w:val="restart"/>
            <w:vAlign w:val="center"/>
          </w:tcPr>
          <w:p w14:paraId="523CC2AE" w14:textId="0816C984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P27</w:t>
            </w:r>
          </w:p>
        </w:tc>
        <w:tc>
          <w:tcPr>
            <w:tcW w:w="1529" w:type="dxa"/>
            <w:vMerge w:val="restart"/>
            <w:vAlign w:val="center"/>
          </w:tcPr>
          <w:p w14:paraId="6E2A9D1C" w14:textId="6B416052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26C0E">
              <w:rPr>
                <w:rFonts w:ascii="TH SarabunPSK" w:hAnsi="TH SarabunPSK" w:cs="TH SarabunPSK"/>
                <w:sz w:val="32"/>
                <w:szCs w:val="32"/>
                <w:cs/>
              </w:rPr>
              <w:t>สื่อและสิ่งพิมพ์</w:t>
            </w:r>
          </w:p>
        </w:tc>
        <w:tc>
          <w:tcPr>
            <w:tcW w:w="711" w:type="dxa"/>
            <w:vMerge w:val="restart"/>
            <w:vAlign w:val="center"/>
          </w:tcPr>
          <w:p w14:paraId="45FDFA97" w14:textId="6430AA19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mai</w:t>
            </w:r>
            <w:proofErr w:type="spellEnd"/>
          </w:p>
        </w:tc>
        <w:tc>
          <w:tcPr>
            <w:tcW w:w="1149" w:type="dxa"/>
            <w:vAlign w:val="center"/>
          </w:tcPr>
          <w:p w14:paraId="000565C8" w14:textId="6AC94236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</w:rPr>
              <w:t>CMO</w:t>
            </w:r>
          </w:p>
        </w:tc>
        <w:tc>
          <w:tcPr>
            <w:tcW w:w="2212" w:type="dxa"/>
            <w:vAlign w:val="center"/>
          </w:tcPr>
          <w:p w14:paraId="282D06F1" w14:textId="1588B21E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 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>2566 (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ตามรอบบัญชี)</w:t>
            </w:r>
          </w:p>
        </w:tc>
        <w:tc>
          <w:tcPr>
            <w:tcW w:w="2693" w:type="dxa"/>
            <w:vAlign w:val="center"/>
          </w:tcPr>
          <w:p w14:paraId="02B9261E" w14:textId="50B5DB90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ทุจริตซื้อหุ้นบริษัทย่อย (</w:t>
            </w:r>
            <w:r w:rsidRPr="00BD31F2">
              <w:rPr>
                <w:rFonts w:ascii="TH SarabunPSK" w:hAnsi="TH SarabunPSK" w:cs="TH SarabunPSK"/>
                <w:sz w:val="32"/>
                <w:szCs w:val="32"/>
              </w:rPr>
              <w:t xml:space="preserve">MTS) </w:t>
            </w:r>
            <w:r w:rsidRPr="00BD31F2">
              <w:rPr>
                <w:rFonts w:ascii="TH SarabunPSK" w:hAnsi="TH SarabunPSK" w:cs="TH SarabunPSK"/>
                <w:sz w:val="32"/>
                <w:szCs w:val="32"/>
                <w:cs/>
              </w:rPr>
              <w:t>ราคาสูงเกินจริง</w:t>
            </w:r>
          </w:p>
        </w:tc>
      </w:tr>
      <w:tr w:rsidR="00551BB6" w:rsidRPr="00BD31F2" w14:paraId="73D8DDFD" w14:textId="77777777" w:rsidTr="00925C22">
        <w:tc>
          <w:tcPr>
            <w:tcW w:w="915" w:type="dxa"/>
            <w:vMerge/>
            <w:vAlign w:val="center"/>
          </w:tcPr>
          <w:p w14:paraId="330E3F79" w14:textId="77777777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29" w:type="dxa"/>
            <w:vMerge/>
            <w:vAlign w:val="center"/>
          </w:tcPr>
          <w:p w14:paraId="1F4083DF" w14:textId="77777777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" w:type="dxa"/>
            <w:vMerge/>
            <w:vAlign w:val="center"/>
          </w:tcPr>
          <w:p w14:paraId="4DB3DCF5" w14:textId="0AE21B5D" w:rsidR="00551BB6" w:rsidRPr="00BD31F2" w:rsidRDefault="00551BB6" w:rsidP="00FB411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49" w:type="dxa"/>
            <w:vAlign w:val="center"/>
          </w:tcPr>
          <w:p w14:paraId="44A5C95E" w14:textId="4EE78DF8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MACO</w:t>
            </w:r>
          </w:p>
        </w:tc>
        <w:tc>
          <w:tcPr>
            <w:tcW w:w="2212" w:type="dxa"/>
            <w:vAlign w:val="center"/>
          </w:tcPr>
          <w:p w14:paraId="3516CA51" w14:textId="37F38A4E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3" w:type="dxa"/>
            <w:vAlign w:val="center"/>
          </w:tcPr>
          <w:p w14:paraId="6032ABB6" w14:textId="77777777" w:rsidR="00551BB6" w:rsidRPr="00BD31F2" w:rsidRDefault="00551BB6" w:rsidP="00FB411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FB9A617" w14:textId="77777777" w:rsidR="00F9027B" w:rsidRPr="00F9027B" w:rsidRDefault="00F9027B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C2A6A77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9B24F59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99C7A0F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82605CE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3DBE8F8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0DED719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D4F1D69" w14:textId="77777777" w:rsidR="00123AF2" w:rsidRDefault="00123AF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FB2851F" w14:textId="77777777" w:rsidR="00925C22" w:rsidRDefault="00925C22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ED11CD3" w14:textId="77777777" w:rsidR="003C1041" w:rsidRDefault="003C1041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5862C66" w14:textId="77777777" w:rsidR="006F2F9E" w:rsidRDefault="006F2F9E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751AAA1" w14:textId="75447889" w:rsidR="00722EE5" w:rsidRPr="00722EE5" w:rsidRDefault="00722EE5" w:rsidP="00722EE5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722EE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043652C6" w14:textId="115959FE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Aileen, &amp; Salim, S. (2025). Fraud pentagon theory for detecting financial statement fraud in banking industry.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International Journal of Application on Economics and Business, 3</w:t>
      </w:r>
      <w:r w:rsidRPr="00722EE5">
        <w:rPr>
          <w:rFonts w:ascii="TH SarabunPSK" w:hAnsi="TH SarabunPSK" w:cs="TH SarabunPSK"/>
          <w:sz w:val="32"/>
          <w:szCs w:val="32"/>
        </w:rPr>
        <w:t>(1), 212–223. https://doi.org/10.24912/ijaeb.v3i1.212-223</w:t>
      </w:r>
    </w:p>
    <w:p w14:paraId="33122E47" w14:textId="25A30653" w:rsidR="00722EE5" w:rsidRPr="00CA4164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Andriani, K. F.,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Budiartha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K., Sari, M. M. R., &amp;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Widanaputra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A. A. G. P. (2022). Fraud pentagon elements in detecting fraudulent financial </w:t>
      </w:r>
      <w:proofErr w:type="gramStart"/>
      <w:r w:rsidRPr="00722EE5">
        <w:rPr>
          <w:rFonts w:ascii="TH SarabunPSK" w:hAnsi="TH SarabunPSK" w:cs="TH SarabunPSK"/>
          <w:sz w:val="32"/>
          <w:szCs w:val="32"/>
        </w:rPr>
        <w:t>statement</w:t>
      </w:r>
      <w:proofErr w:type="gramEnd"/>
      <w:r w:rsidRPr="00722EE5">
        <w:rPr>
          <w:rFonts w:ascii="TH SarabunPSK" w:hAnsi="TH SarabunPSK" w:cs="TH SarabunPSK"/>
          <w:sz w:val="32"/>
          <w:szCs w:val="32"/>
        </w:rPr>
        <w:t xml:space="preserve">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Linguistics and Culture Review, 6</w:t>
      </w:r>
      <w:r w:rsidRPr="00722EE5">
        <w:rPr>
          <w:rFonts w:ascii="TH SarabunPSK" w:hAnsi="TH SarabunPSK" w:cs="TH SarabunPSK"/>
          <w:sz w:val="32"/>
          <w:szCs w:val="32"/>
        </w:rPr>
        <w:t>(S1), 686–71</w:t>
      </w:r>
      <w:r w:rsidRPr="00CA4164">
        <w:rPr>
          <w:rFonts w:ascii="TH SarabunPSK" w:hAnsi="TH SarabunPSK" w:cs="TH SarabunPSK"/>
          <w:sz w:val="32"/>
          <w:szCs w:val="32"/>
        </w:rPr>
        <w:t xml:space="preserve">0. </w:t>
      </w:r>
      <w:hyperlink r:id="rId11" w:history="1">
        <w:r w:rsidR="00AF1A9B" w:rsidRPr="00CA4164">
          <w:rPr>
            <w:rStyle w:val="af0"/>
            <w:rFonts w:ascii="TH SarabunPSK" w:hAnsi="TH SarabunPSK" w:cs="TH SarabunPSK"/>
            <w:color w:val="auto"/>
            <w:sz w:val="32"/>
            <w:szCs w:val="32"/>
            <w:u w:val="none"/>
          </w:rPr>
          <w:t>https://doi.org/10.21744/lingcure.v6nS1.2145</w:t>
        </w:r>
      </w:hyperlink>
    </w:p>
    <w:p w14:paraId="589119B6" w14:textId="7A36549F" w:rsidR="00AF1A9B" w:rsidRPr="00CA4164" w:rsidRDefault="00AF1A9B" w:rsidP="00AF1A9B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CA4164">
        <w:rPr>
          <w:rFonts w:ascii="TH SarabunPSK" w:hAnsi="TH SarabunPSK" w:cs="TH SarabunPSK"/>
          <w:sz w:val="32"/>
          <w:szCs w:val="32"/>
        </w:rPr>
        <w:t xml:space="preserve">Association of Certified Fraud Examiners. (2024). </w:t>
      </w:r>
      <w:r w:rsidRPr="00CA4164">
        <w:rPr>
          <w:rFonts w:ascii="TH SarabunPSK" w:hAnsi="TH SarabunPSK" w:cs="TH SarabunPSK"/>
          <w:i/>
          <w:iCs/>
          <w:sz w:val="32"/>
          <w:szCs w:val="32"/>
        </w:rPr>
        <w:t>Occupational fraud 2024: A report to the nations</w:t>
      </w:r>
      <w:r w:rsidRPr="00CA4164">
        <w:rPr>
          <w:rFonts w:ascii="TH SarabunPSK" w:hAnsi="TH SarabunPSK" w:cs="TH SarabunPSK"/>
          <w:sz w:val="32"/>
          <w:szCs w:val="32"/>
        </w:rPr>
        <w:t xml:space="preserve">. </w:t>
      </w:r>
      <w:hyperlink r:id="rId12" w:history="1">
        <w:r w:rsidRPr="00CA4164">
          <w:rPr>
            <w:rStyle w:val="af0"/>
            <w:rFonts w:ascii="TH SarabunPSK" w:hAnsi="TH SarabunPSK" w:cs="TH SarabunPSK"/>
            <w:color w:val="auto"/>
            <w:sz w:val="32"/>
            <w:szCs w:val="32"/>
            <w:u w:val="none"/>
          </w:rPr>
          <w:t>https://www.acfe.com/-/media/files/acfe/pdfs/rttn/2024/2024-report-to-the-nations.pdf</w:t>
        </w:r>
      </w:hyperlink>
    </w:p>
    <w:p w14:paraId="5B86240C" w14:textId="17F53FF3" w:rsidR="00722EE5" w:rsidRPr="00722EE5" w:rsidRDefault="00722EE5" w:rsidP="00AF1A9B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Beasley, M. S. (1996). An empirical analysis of the relation between the board of director composition and financial statement fraud.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The Accounting Review, 71</w:t>
      </w:r>
      <w:r w:rsidRPr="00722EE5">
        <w:rPr>
          <w:rFonts w:ascii="TH SarabunPSK" w:hAnsi="TH SarabunPSK" w:cs="TH SarabunPSK"/>
          <w:sz w:val="32"/>
          <w:szCs w:val="32"/>
        </w:rPr>
        <w:t>(4), 443–465</w:t>
      </w:r>
    </w:p>
    <w:p w14:paraId="4421BA6C" w14:textId="11557EFC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Core, J. E., Holthausen, R. W., &amp; Larcker, D. F. (1999). Corporate governance, chief executive officer compensation, and firm performance.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Financial Economics, 51</w:t>
      </w:r>
      <w:r w:rsidRPr="00722EE5">
        <w:rPr>
          <w:rFonts w:ascii="TH SarabunPSK" w:hAnsi="TH SarabunPSK" w:cs="TH SarabunPSK"/>
          <w:sz w:val="32"/>
          <w:szCs w:val="32"/>
        </w:rPr>
        <w:t>(3), 371–406. https://doi.org/10.1016/S0304-405X(98)00058-0</w:t>
      </w:r>
    </w:p>
    <w:p w14:paraId="5CF9A7CF" w14:textId="0EF9699E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Cressey, D. R. (1973).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Other people's money: A study in the social psychology of embezzlement</w:t>
      </w:r>
      <w:r w:rsidRPr="00722EE5">
        <w:rPr>
          <w:rFonts w:ascii="TH SarabunPSK" w:hAnsi="TH SarabunPSK" w:cs="TH SarabunPSK"/>
          <w:sz w:val="32"/>
          <w:szCs w:val="32"/>
        </w:rPr>
        <w:t>. Patterson Smith. (Original work published 1953)</w:t>
      </w:r>
    </w:p>
    <w:p w14:paraId="70A7A396" w14:textId="6B28956D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Dechow, P. M., Sloan, R. G., &amp; Sweeney, A. P. (1995). Detecting earnings management.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The Accounting Review, 70</w:t>
      </w:r>
      <w:r w:rsidRPr="00722EE5">
        <w:rPr>
          <w:rFonts w:ascii="TH SarabunPSK" w:hAnsi="TH SarabunPSK" w:cs="TH SarabunPSK"/>
          <w:sz w:val="32"/>
          <w:szCs w:val="32"/>
        </w:rPr>
        <w:t>(2), 193–225</w:t>
      </w:r>
    </w:p>
    <w:p w14:paraId="6A3BA734" w14:textId="3C38D3F8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Fama, E. F., &amp; Jensen, M. C. (1983). Agency problems and residual claims.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Law and Economics, 26</w:t>
      </w:r>
      <w:r w:rsidRPr="00722EE5">
        <w:rPr>
          <w:rFonts w:ascii="TH SarabunPSK" w:hAnsi="TH SarabunPSK" w:cs="TH SarabunPSK"/>
          <w:sz w:val="32"/>
          <w:szCs w:val="32"/>
        </w:rPr>
        <w:t>(2), 327–349</w:t>
      </w:r>
    </w:p>
    <w:p w14:paraId="0D8A5D85" w14:textId="4CDC586B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Gompers, P., Ishii, J., &amp; Metrick, A. (2003). Corporate governance and equity prices.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The Quarterly Journal of Economics, 118</w:t>
      </w:r>
      <w:r w:rsidRPr="00722EE5">
        <w:rPr>
          <w:rFonts w:ascii="TH SarabunPSK" w:hAnsi="TH SarabunPSK" w:cs="TH SarabunPSK"/>
          <w:sz w:val="32"/>
          <w:szCs w:val="32"/>
        </w:rPr>
        <w:t>(1), 107–155</w:t>
      </w:r>
    </w:p>
    <w:p w14:paraId="103272D0" w14:textId="240AC961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Jensen, M. C., &amp; Meckling, W. H. (1976). Theory of the firm: Managerial behavior, agency costs and ownership structure.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Financial Economics, 3</w:t>
      </w:r>
      <w:r w:rsidRPr="00722EE5">
        <w:rPr>
          <w:rFonts w:ascii="TH SarabunPSK" w:hAnsi="TH SarabunPSK" w:cs="TH SarabunPSK"/>
          <w:sz w:val="32"/>
          <w:szCs w:val="32"/>
        </w:rPr>
        <w:t>(4), 305–360</w:t>
      </w:r>
    </w:p>
    <w:p w14:paraId="7A6B5194" w14:textId="5CB843B8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Johnson, S. A., Moorman, T. C., &amp;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Sorescu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S. (2009). A reexamination of corporate governance and equity prices.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The Review of Financial Studies, 22</w:t>
      </w:r>
      <w:r w:rsidRPr="00722EE5">
        <w:rPr>
          <w:rFonts w:ascii="TH SarabunPSK" w:hAnsi="TH SarabunPSK" w:cs="TH SarabunPSK"/>
          <w:sz w:val="32"/>
          <w:szCs w:val="32"/>
        </w:rPr>
        <w:t>(11), 4753–4786. https://doi.org/10.1093/rfs/hhp018</w:t>
      </w:r>
    </w:p>
    <w:p w14:paraId="02258791" w14:textId="3E83AE08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Krause, R., Semadeni, M., &amp; Cannella, A. A. (2014). CEO duality: A review and research agenda.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Management, 40</w:t>
      </w:r>
      <w:r w:rsidRPr="00722EE5">
        <w:rPr>
          <w:rFonts w:ascii="TH SarabunPSK" w:hAnsi="TH SarabunPSK" w:cs="TH SarabunPSK"/>
          <w:sz w:val="32"/>
          <w:szCs w:val="32"/>
        </w:rPr>
        <w:t>(1), 256–286. https://doi.org/10.1177/0149206313503013</w:t>
      </w:r>
    </w:p>
    <w:p w14:paraId="74CE6F42" w14:textId="29F531C9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lastRenderedPageBreak/>
        <w:t xml:space="preserve">Morck, R., Shleifer, A., &amp;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Vishny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R. W. (1988). Management ownership and market valuation: An empirical analysis.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Financial Economics, 20</w:t>
      </w:r>
      <w:r w:rsidRPr="00722EE5">
        <w:rPr>
          <w:rFonts w:ascii="TH SarabunPSK" w:hAnsi="TH SarabunPSK" w:cs="TH SarabunPSK"/>
          <w:sz w:val="32"/>
          <w:szCs w:val="32"/>
        </w:rPr>
        <w:t>, 293–315</w:t>
      </w:r>
    </w:p>
    <w:p w14:paraId="2E8F2FEA" w14:textId="64BC617F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Narsa, N. P. D. R. H., Afifa, L. M. E., &amp;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Wardhaningrum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O. A. (2023). Fraud triangle and earnings management based on the modified M-score: A study on manufacturing company in Indonesia. </w:t>
      </w:r>
      <w:proofErr w:type="spellStart"/>
      <w:r w:rsidRPr="00722EE5">
        <w:rPr>
          <w:rFonts w:ascii="TH SarabunPSK" w:hAnsi="TH SarabunPSK" w:cs="TH SarabunPSK"/>
          <w:i/>
          <w:iCs/>
          <w:sz w:val="32"/>
          <w:szCs w:val="32"/>
        </w:rPr>
        <w:t>Heliyon</w:t>
      </w:r>
      <w:proofErr w:type="spellEnd"/>
      <w:r w:rsidRPr="00722EE5">
        <w:rPr>
          <w:rFonts w:ascii="TH SarabunPSK" w:hAnsi="TH SarabunPSK" w:cs="TH SarabunPSK"/>
          <w:i/>
          <w:iCs/>
          <w:sz w:val="32"/>
          <w:szCs w:val="32"/>
        </w:rPr>
        <w:t>, 9</w:t>
      </w:r>
      <w:r w:rsidRPr="00722EE5">
        <w:rPr>
          <w:rFonts w:ascii="TH SarabunPSK" w:hAnsi="TH SarabunPSK" w:cs="TH SarabunPSK"/>
          <w:sz w:val="32"/>
          <w:szCs w:val="32"/>
        </w:rPr>
        <w:t>(2), e13649. https://doi.org/10.1016/j.heliyon.2023.e13649</w:t>
      </w:r>
    </w:p>
    <w:p w14:paraId="462DF501" w14:textId="32BBABD9" w:rsidR="00722EE5" w:rsidRPr="00722EE5" w:rsidRDefault="00722EE5" w:rsidP="00554F78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Oon, E. Y. N., Hossain, M. A., &amp; Yahaya, M. B. (2025). Board meeting frequency and firm performance: unpacking the moderating effects of monitoring and advisory roles.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Corporate Governance, ahead-of-print</w:t>
      </w:r>
      <w:r w:rsidRPr="00722EE5">
        <w:rPr>
          <w:rFonts w:ascii="TH SarabunPSK" w:hAnsi="TH SarabunPSK" w:cs="TH SarabunPSK"/>
          <w:sz w:val="32"/>
          <w:szCs w:val="32"/>
        </w:rPr>
        <w:t>(ahead-of-print). https://doi.org/10.1108/CG-11-2024-0568</w:t>
      </w:r>
    </w:p>
    <w:p w14:paraId="6C1D0EC3" w14:textId="229E6CAB" w:rsidR="00722EE5" w:rsidRPr="00722EE5" w:rsidRDefault="00722EE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PeiZhi, W., &amp; Ramzan, M. (2020). Do corporate governance structure and capital structure matter for the performance of the firms? An empirical testing with the contemplation of outliers. </w:t>
      </w:r>
      <w:proofErr w:type="spellStart"/>
      <w:r w:rsidRPr="00722EE5">
        <w:rPr>
          <w:rFonts w:ascii="TH SarabunPSK" w:hAnsi="TH SarabunPSK" w:cs="TH SarabunPSK"/>
          <w:i/>
          <w:iCs/>
          <w:sz w:val="32"/>
          <w:szCs w:val="32"/>
        </w:rPr>
        <w:t>PLoS</w:t>
      </w:r>
      <w:proofErr w:type="spellEnd"/>
      <w:r w:rsidRPr="00722EE5">
        <w:rPr>
          <w:rFonts w:ascii="TH SarabunPSK" w:hAnsi="TH SarabunPSK" w:cs="TH SarabunPSK"/>
          <w:i/>
          <w:iCs/>
          <w:sz w:val="32"/>
          <w:szCs w:val="32"/>
        </w:rPr>
        <w:t xml:space="preserve"> ONE, 15</w:t>
      </w:r>
      <w:r w:rsidRPr="00722EE5">
        <w:rPr>
          <w:rFonts w:ascii="TH SarabunPSK" w:hAnsi="TH SarabunPSK" w:cs="TH SarabunPSK"/>
          <w:sz w:val="32"/>
          <w:szCs w:val="32"/>
        </w:rPr>
        <w:t>(2), e0229157. https://doi.org/10.1371/journal.pone.0229157</w:t>
      </w:r>
    </w:p>
    <w:p w14:paraId="31CC4228" w14:textId="2024109F" w:rsidR="00722EE5" w:rsidRPr="00722EE5" w:rsidRDefault="00722EE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Ramadhan, D. (2020). Root cause analysis using fraud pentagon theory approach (A conceptual framework).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Asia Pacific Fraud Journal, 5</w:t>
      </w:r>
      <w:r w:rsidRPr="00722EE5">
        <w:rPr>
          <w:rFonts w:ascii="TH SarabunPSK" w:hAnsi="TH SarabunPSK" w:cs="TH SarabunPSK"/>
          <w:sz w:val="32"/>
          <w:szCs w:val="32"/>
        </w:rPr>
        <w:t>(1), 118–125. https://doi.org/10.21532/apfjournal.v5i1.142</w:t>
      </w:r>
    </w:p>
    <w:p w14:paraId="0412C0FE" w14:textId="551EF82F" w:rsidR="00722EE5" w:rsidRPr="00722EE5" w:rsidRDefault="00722EE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722EE5">
        <w:rPr>
          <w:rFonts w:ascii="TH SarabunPSK" w:hAnsi="TH SarabunPSK" w:cs="TH SarabunPSK"/>
          <w:sz w:val="32"/>
          <w:szCs w:val="32"/>
        </w:rPr>
        <w:t>Rohmatin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B. L.,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Apriyanto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G., &amp; </w:t>
      </w:r>
      <w:proofErr w:type="spellStart"/>
      <w:r w:rsidRPr="00722EE5">
        <w:rPr>
          <w:rFonts w:ascii="TH SarabunPSK" w:hAnsi="TH SarabunPSK" w:cs="TH SarabunPSK"/>
          <w:sz w:val="32"/>
          <w:szCs w:val="32"/>
        </w:rPr>
        <w:t>Zuhroh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, D. (2021). The role of good corporate governance to fraud prevention: An analysis based on the fraud pentagon. </w:t>
      </w:r>
      <w:proofErr w:type="spellStart"/>
      <w:r w:rsidRPr="00722EE5">
        <w:rPr>
          <w:rFonts w:ascii="TH SarabunPSK" w:hAnsi="TH SarabunPSK" w:cs="TH SarabunPSK"/>
          <w:i/>
          <w:iCs/>
          <w:sz w:val="32"/>
          <w:szCs w:val="32"/>
        </w:rPr>
        <w:t>Jurnal</w:t>
      </w:r>
      <w:proofErr w:type="spellEnd"/>
      <w:r w:rsidRPr="00722EE5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722EE5">
        <w:rPr>
          <w:rFonts w:ascii="TH SarabunPSK" w:hAnsi="TH SarabunPSK" w:cs="TH SarabunPSK"/>
          <w:i/>
          <w:iCs/>
          <w:sz w:val="32"/>
          <w:szCs w:val="32"/>
        </w:rPr>
        <w:t>Keuangan</w:t>
      </w:r>
      <w:proofErr w:type="spellEnd"/>
      <w:r w:rsidRPr="00722EE5">
        <w:rPr>
          <w:rFonts w:ascii="TH SarabunPSK" w:hAnsi="TH SarabunPSK" w:cs="TH SarabunPSK"/>
          <w:i/>
          <w:iCs/>
          <w:sz w:val="32"/>
          <w:szCs w:val="32"/>
        </w:rPr>
        <w:t xml:space="preserve"> dan </w:t>
      </w:r>
      <w:proofErr w:type="spellStart"/>
      <w:r w:rsidRPr="00722EE5">
        <w:rPr>
          <w:rFonts w:ascii="TH SarabunPSK" w:hAnsi="TH SarabunPSK" w:cs="TH SarabunPSK"/>
          <w:i/>
          <w:iCs/>
          <w:sz w:val="32"/>
          <w:szCs w:val="32"/>
        </w:rPr>
        <w:t>Perbankan</w:t>
      </w:r>
      <w:proofErr w:type="spellEnd"/>
      <w:r w:rsidRPr="00722EE5">
        <w:rPr>
          <w:rFonts w:ascii="TH SarabunPSK" w:hAnsi="TH SarabunPSK" w:cs="TH SarabunPSK"/>
          <w:i/>
          <w:iCs/>
          <w:sz w:val="32"/>
          <w:szCs w:val="32"/>
        </w:rPr>
        <w:t>, 25</w:t>
      </w:r>
      <w:r w:rsidRPr="00722EE5">
        <w:rPr>
          <w:rFonts w:ascii="TH SarabunPSK" w:hAnsi="TH SarabunPSK" w:cs="TH SarabunPSK"/>
          <w:sz w:val="32"/>
          <w:szCs w:val="32"/>
        </w:rPr>
        <w:t>(2), 297–313. https://doi.org/10.26905/jkdp.v25i2.5554</w:t>
      </w:r>
    </w:p>
    <w:p w14:paraId="5E827630" w14:textId="03D31D7D" w:rsidR="00722EE5" w:rsidRPr="00722EE5" w:rsidRDefault="00722EE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722EE5">
        <w:rPr>
          <w:rFonts w:ascii="TH SarabunPSK" w:hAnsi="TH SarabunPSK" w:cs="TH SarabunPSK"/>
          <w:sz w:val="32"/>
          <w:szCs w:val="32"/>
        </w:rPr>
        <w:t>Triastuti</w:t>
      </w:r>
      <w:proofErr w:type="spellEnd"/>
      <w:r w:rsidRPr="00722EE5">
        <w:rPr>
          <w:rFonts w:ascii="TH SarabunPSK" w:hAnsi="TH SarabunPSK" w:cs="TH SarabunPSK"/>
          <w:sz w:val="32"/>
          <w:szCs w:val="32"/>
        </w:rPr>
        <w:t xml:space="preserve"> K., H., Rahayu, S., &amp; Riana, Z. (2020). Determinants of fraud pentagon theory perspective and its effects on fraudulent financial statement in mining companies which is listed in Indonesia Stock Exchange.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Budapest International Research and Critics Institute-Journal (BIRCI-Journal), 3</w:t>
      </w:r>
      <w:r w:rsidRPr="00722EE5">
        <w:rPr>
          <w:rFonts w:ascii="TH SarabunPSK" w:hAnsi="TH SarabunPSK" w:cs="TH SarabunPSK"/>
          <w:sz w:val="32"/>
          <w:szCs w:val="32"/>
        </w:rPr>
        <w:t>(3), 1995–2010. https://doi.org/10.33258/birci.v3i3.1127</w:t>
      </w:r>
    </w:p>
    <w:p w14:paraId="4DFCE5D4" w14:textId="66AC8765" w:rsidR="00722EE5" w:rsidRPr="00722EE5" w:rsidRDefault="00722EE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722EE5">
        <w:rPr>
          <w:rFonts w:ascii="TH SarabunPSK" w:hAnsi="TH SarabunPSK" w:cs="TH SarabunPSK"/>
          <w:sz w:val="32"/>
          <w:szCs w:val="32"/>
        </w:rPr>
        <w:t xml:space="preserve">Yermack, D. (1996). Higher market valuation of companies with a small board of directors. </w:t>
      </w:r>
      <w:r w:rsidRPr="00722EE5">
        <w:rPr>
          <w:rFonts w:ascii="TH SarabunPSK" w:hAnsi="TH SarabunPSK" w:cs="TH SarabunPSK"/>
          <w:i/>
          <w:iCs/>
          <w:sz w:val="32"/>
          <w:szCs w:val="32"/>
        </w:rPr>
        <w:t>Journal of Financial Economics, 40</w:t>
      </w:r>
      <w:r w:rsidRPr="00722EE5">
        <w:rPr>
          <w:rFonts w:ascii="TH SarabunPSK" w:hAnsi="TH SarabunPSK" w:cs="TH SarabunPSK"/>
          <w:sz w:val="32"/>
          <w:szCs w:val="32"/>
        </w:rPr>
        <w:t>(2), 185–211</w:t>
      </w:r>
    </w:p>
    <w:p w14:paraId="33B43955" w14:textId="044F062C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ณัฐวุฒิ ทรัพย์สมบัติ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ก้องภพ แสงทอง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ณัฐนรี ยา</w:t>
      </w:r>
      <w:proofErr w:type="spellStart"/>
      <w:r w:rsidRPr="00E00615">
        <w:rPr>
          <w:rFonts w:ascii="TH SarabunPSK" w:hAnsi="TH SarabunPSK" w:cs="TH SarabunPSK"/>
          <w:sz w:val="32"/>
          <w:szCs w:val="32"/>
          <w:cs/>
        </w:rPr>
        <w:t>สะบู่</w:t>
      </w:r>
      <w:proofErr w:type="spellEnd"/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ณัฐพล ลัดดี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นิศานนท์ ชูแก้ว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และ ศวิกร พง</w:t>
      </w:r>
      <w:proofErr w:type="spellStart"/>
      <w:r w:rsidRPr="00E00615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E00615">
        <w:rPr>
          <w:rFonts w:ascii="TH SarabunPSK" w:hAnsi="TH SarabunPSK" w:cs="TH SarabunPSK"/>
          <w:sz w:val="32"/>
          <w:szCs w:val="32"/>
          <w:cs/>
        </w:rPr>
        <w:t>ศรี. (</w:t>
      </w:r>
      <w:r w:rsidRPr="00E00615">
        <w:rPr>
          <w:rFonts w:ascii="TH SarabunPSK" w:hAnsi="TH SarabunPSK" w:cs="TH SarabunPSK"/>
          <w:sz w:val="32"/>
          <w:szCs w:val="32"/>
        </w:rPr>
        <w:t xml:space="preserve">2563).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ความสัมพันธ์ระหว่างการกำกับดูแลกิจการกับมูลค่ากิจการของบริษัทจดทะเบียนในตลาดหลักทรัพย์แห่งประเทศไทยใน </w:t>
      </w:r>
      <w:r w:rsidRPr="00E00615">
        <w:rPr>
          <w:rFonts w:ascii="TH SarabunPSK" w:hAnsi="TH SarabunPSK" w:cs="TH SarabunPSK"/>
          <w:sz w:val="32"/>
          <w:szCs w:val="32"/>
        </w:rPr>
        <w:t xml:space="preserve">SET100.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วารสารวิชาการจัดการ มหาวิทยาลัยวลัยลักษณ์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>, 9</w:t>
      </w:r>
      <w:r w:rsidRPr="00E00615">
        <w:rPr>
          <w:rFonts w:ascii="TH SarabunPSK" w:hAnsi="TH SarabunPSK" w:cs="TH SarabunPSK"/>
          <w:sz w:val="32"/>
          <w:szCs w:val="32"/>
        </w:rPr>
        <w:t>(2), 1-14</w:t>
      </w:r>
    </w:p>
    <w:p w14:paraId="240839F6" w14:textId="7097A2D7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พรอนงค์ บุษราตระกูล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จนั้น</w:t>
      </w:r>
      <w:proofErr w:type="spellStart"/>
      <w:r w:rsidRPr="00E00615">
        <w:rPr>
          <w:rFonts w:ascii="TH SarabunPSK" w:hAnsi="TH SarabunPSK" w:cs="TH SarabunPSK"/>
          <w:sz w:val="32"/>
          <w:szCs w:val="32"/>
          <w:cs/>
        </w:rPr>
        <w:t>ญา</w:t>
      </w:r>
      <w:proofErr w:type="spellEnd"/>
      <w:r w:rsidRPr="00E00615">
        <w:rPr>
          <w:rFonts w:ascii="TH SarabunPSK" w:hAnsi="TH SarabunPSK" w:cs="TH SarabunPSK"/>
          <w:sz w:val="32"/>
          <w:szCs w:val="32"/>
          <w:cs/>
        </w:rPr>
        <w:t xml:space="preserve"> เสถียรโชค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ณรงค์ฤทธิ์ อัศวเรืองพิภพ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สุนทรี เหล่าพัดจัน</w:t>
      </w:r>
      <w:r w:rsidRPr="00E00615">
        <w:rPr>
          <w:rFonts w:ascii="TH SarabunPSK" w:hAnsi="TH SarabunPSK" w:cs="TH SarabunPSK"/>
          <w:sz w:val="32"/>
          <w:szCs w:val="32"/>
        </w:rPr>
        <w:t xml:space="preserve">, </w:t>
      </w:r>
      <w:r w:rsidRPr="00E00615">
        <w:rPr>
          <w:rFonts w:ascii="TH SarabunPSK" w:hAnsi="TH SarabunPSK" w:cs="TH SarabunPSK"/>
          <w:sz w:val="32"/>
          <w:szCs w:val="32"/>
          <w:cs/>
        </w:rPr>
        <w:t>และ ศรินุช อินละคร. (</w:t>
      </w:r>
      <w:r w:rsidRPr="00E00615">
        <w:rPr>
          <w:rFonts w:ascii="TH SarabunPSK" w:hAnsi="TH SarabunPSK" w:cs="TH SarabunPSK"/>
          <w:sz w:val="32"/>
          <w:szCs w:val="32"/>
        </w:rPr>
        <w:t xml:space="preserve">2558).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ความมีประสิทธิภาพของคณะกรรมการที่มีผลต่อผลการดำเนินงานของบริษัทจดทะเบียนในตลาดหลักทรัพย์แห่งประเทศไทยและตลาดหลักทรัพย์ เอ็ม เอ ไอ</w:t>
      </w:r>
      <w:r w:rsidRPr="00E00615">
        <w:rPr>
          <w:rFonts w:ascii="TH SarabunPSK" w:hAnsi="TH SarabunPSK" w:cs="TH SarabunPSK"/>
          <w:sz w:val="32"/>
          <w:szCs w:val="32"/>
        </w:rPr>
        <w:t xml:space="preserve"> (CMRI Working Paper 3/2558). </w:t>
      </w:r>
      <w:r w:rsidRPr="00E00615">
        <w:rPr>
          <w:rFonts w:ascii="TH SarabunPSK" w:hAnsi="TH SarabunPSK" w:cs="TH SarabunPSK"/>
          <w:sz w:val="32"/>
          <w:szCs w:val="32"/>
          <w:cs/>
        </w:rPr>
        <w:t>สถาบันวิจัยเพื่อตลาดทุน ตลาดหลักทรัพย์แห่งประเทศไทย</w:t>
      </w:r>
    </w:p>
    <w:p w14:paraId="6AA4622A" w14:textId="628A597B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lastRenderedPageBreak/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2557).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80/2557: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TRITN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9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กรณีทุจริตยักยอกเงินและแสวงหาประโยชน์โดยมิชอบ</w:t>
      </w:r>
    </w:p>
    <w:p w14:paraId="3F56D041" w14:textId="56ED23FC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2558,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กุมภาพันธ์ </w:t>
      </w:r>
      <w:r w:rsidRPr="00E00615">
        <w:rPr>
          <w:rFonts w:ascii="TH SarabunPSK" w:hAnsi="TH SarabunPSK" w:cs="TH SarabunPSK"/>
          <w:sz w:val="32"/>
          <w:szCs w:val="32"/>
        </w:rPr>
        <w:t xml:space="preserve">16).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15/2558: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TUCC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9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กรณีจัดทำเอกสารและบัญชีเท็จ ทุจริตและเบียดบังทรัพย์สินของบริษัท</w:t>
      </w:r>
    </w:p>
    <w:p w14:paraId="00803624" w14:textId="6A1382E0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2558,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11).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29/2558: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PRO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กรณีจัดทำบัญชีเท็จ</w:t>
      </w:r>
    </w:p>
    <w:p w14:paraId="12604422" w14:textId="4A39E21C" w:rsidR="008D6C1F" w:rsidRPr="00E00615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2558,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24).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81/2558: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GSTEL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GJS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รายกรณีจัดทำบัญชีและงบการเงินเท็จ</w:t>
      </w:r>
    </w:p>
    <w:p w14:paraId="51A9C577" w14:textId="672D7BA4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2560,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20).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46/2560: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AIE 2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กรณีจัดทำบัญชีและงบการเงินไม่ถูกต้อง</w:t>
      </w:r>
    </w:p>
    <w:p w14:paraId="79093D85" w14:textId="0B7D763B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2560,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ตุลาคม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16).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96/2560: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ก.ล.ต. กล่าวโทษนาย</w:t>
      </w:r>
      <w:proofErr w:type="spellStart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มิทซึ</w:t>
      </w:r>
      <w:proofErr w:type="spellEnd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จิ โคโนชิตะ 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GL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กรณีทุจริตและทำบัญชีไม่ถูกต้อง</w:t>
      </w:r>
    </w:p>
    <w:p w14:paraId="67116DA7" w14:textId="5922E61A" w:rsidR="008D6C1F" w:rsidRPr="00E00615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2560,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ตุลาคม </w:t>
      </w:r>
      <w:r w:rsidRPr="008D6C1F">
        <w:rPr>
          <w:rFonts w:ascii="TH SarabunPSK" w:hAnsi="TH SarabunPSK" w:cs="TH SarabunPSK"/>
          <w:sz w:val="32"/>
          <w:szCs w:val="32"/>
        </w:rPr>
        <w:t xml:space="preserve">31).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104/2560: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25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ราย กรณีร่วมกันกระทำผิดหน้าที่โดยทุจริต และแสวงหาประโยชน์ที่มิควรได้ ทำให้บริษัทเสียหาย</w:t>
      </w:r>
    </w:p>
    <w:p w14:paraId="728A1412" w14:textId="2E9B00E1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2561,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5).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2/2561: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KC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7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กรณีทุจริต ยักยอกเงินจากการขายตั๋ว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B/E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และยินยอมให้บันทึกบัญชีไม่ถูกต้อง</w:t>
      </w:r>
    </w:p>
    <w:p w14:paraId="3630E103" w14:textId="52980F97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2561,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เมษายน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17).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38/2561: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POLAR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11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กรณีสร้างหนี้เทียม และลงข้อความเท็จในเอกสาร</w:t>
      </w:r>
    </w:p>
    <w:p w14:paraId="0C350E47" w14:textId="762DB57A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2561,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16).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147/2561: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EARTH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17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กรณีสร้างหนี้เทียม และแจ้งพนักงานอัยการฟ้องผู้กระทำผิด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11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กรณีอาศัยข้อมูลภายในขายหลักทรัพย์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>EARTH</w:t>
      </w:r>
    </w:p>
    <w:p w14:paraId="6A7179A1" w14:textId="60429A7E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2561,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ธันวาคม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13).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162/2561: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GGC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11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กรณีทุจริตเกี่ยวกับวัตถุดิบคงคลัง</w:t>
      </w:r>
    </w:p>
    <w:p w14:paraId="1E540C67" w14:textId="0097F299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lastRenderedPageBreak/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2562,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27).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61/2562: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KC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และโมเด</w:t>
      </w:r>
      <w:proofErr w:type="spellStart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ิร์น</w:t>
      </w:r>
      <w:proofErr w:type="spellEnd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 สตรีท 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7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กรณีทุจริตซื้อขายที่ดิน</w:t>
      </w:r>
    </w:p>
    <w:p w14:paraId="4B3436C5" w14:textId="057886EC" w:rsidR="008D6C1F" w:rsidRPr="00E00615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2563,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19).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119/2563: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IFEC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และพวกรวม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5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บก.ปอศ. กรณีทุจริตแสวงหาประโยชน์โดยมิชอบด้วยกฎหมายและเปิดเผยข้อความเท็จ เป็นเหตุให้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IFEC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ได้รับความเสียหาย</w:t>
      </w:r>
    </w:p>
    <w:p w14:paraId="196C8903" w14:textId="5BB9C3C3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2563,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ธันวาคม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22).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248/2563: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NMG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ราย กรณีทุจริตทำให้บริษัทได้รับความเสียหาย</w:t>
      </w:r>
    </w:p>
    <w:p w14:paraId="73D0F767" w14:textId="19332FB4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2564,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8).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110/2564: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RICH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11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กรณีทุจริตทำให้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RICH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32B016EA" w14:textId="3A8B9DD8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2564,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2).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147/2564: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กล่าวโทษกรรมการและอดีตกรรมการ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UWC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กรณีทุจริตทำให้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UWC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6EFA7E80" w14:textId="63E6008D" w:rsidR="008D6C1F" w:rsidRPr="00E00615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2564,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19).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209/2564: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IFEC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3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บก.ปอศ. กรณีทุจริตยักยอกเงินทำให้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IFEC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286BE973" w14:textId="5CC2DC55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2565,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มีนาคม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11).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36/2565: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ACAP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6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บก.ปอศ. กรณีทุจริตทำให้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ACAP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4EE79D78" w14:textId="403F7045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2566,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14).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211/2566: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WORLD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ปอศ. กรณีกระทำทุจริตเป็นเหตุให้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WORLD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2690E361" w14:textId="3DD21A15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2567,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23).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23/2567: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AJD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กรณีทุจริต ยักยอกเบียดบังทรัพย์สิน ทำให้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AJD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1F6FD176" w14:textId="0098B484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2567,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กุมภาพันธ์ </w:t>
      </w:r>
      <w:r w:rsidRPr="00E00615">
        <w:rPr>
          <w:rFonts w:ascii="TH SarabunPSK" w:hAnsi="TH SarabunPSK" w:cs="TH SarabunPSK"/>
          <w:sz w:val="32"/>
          <w:szCs w:val="32"/>
        </w:rPr>
        <w:t xml:space="preserve">27).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45/2567: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STARK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กรณีตกแต่งงบการเงิน พร้อมส่งเรื่องต่อ ปปง</w:t>
      </w:r>
      <w:r w:rsidR="008D6C1F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1FC371D0" w14:textId="516A9310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lastRenderedPageBreak/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2567,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กรกฎาคม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12).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143/2567: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EA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3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กรณีทุจริต พร้อมส่งเรื่องต่อ ปปง</w:t>
      </w:r>
      <w:r w:rsidR="008D6C1F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27F1F927" w14:textId="40014B5D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2567,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20).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198/2567: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กล่าวโทษกรรมการ อดีตกรรมการและผู้บริหาร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NUSA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6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กรณีทุจริตและการแสดงเอกสารและข้อมูลเท็จ พร้อมส่งเรื่องต่อ ปปง</w:t>
      </w:r>
      <w:r w:rsidR="008D6C1F">
        <w:rPr>
          <w:rFonts w:ascii="TH SarabunPSK" w:hAnsi="TH SarabunPSK" w:cs="TH SarabunPSK"/>
          <w:sz w:val="32"/>
          <w:szCs w:val="32"/>
        </w:rPr>
        <w:t>.</w:t>
      </w:r>
    </w:p>
    <w:p w14:paraId="322852A2" w14:textId="344AE0FF" w:rsidR="008D6C1F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2567,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27).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201/2567: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SLM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9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กรณีทุจริตผ่านธุรกรรมต้องสงสัยรวม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5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รายการ พร้อมส่งเรื่องต่อ ปปง.</w:t>
      </w:r>
    </w:p>
    <w:p w14:paraId="4D81B3A0" w14:textId="5E7F0C58" w:rsidR="008D6C1F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2567,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พฤศจิกายน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12).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238/2567: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กรณีทุจริตทำให้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IEC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เสียหาย</w:t>
      </w:r>
    </w:p>
    <w:p w14:paraId="00A7E39A" w14:textId="07CFF868" w:rsidR="008D6C1F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2567,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ธันวาคม </w:t>
      </w:r>
      <w:r w:rsidRPr="008D6C1F">
        <w:rPr>
          <w:rFonts w:ascii="TH SarabunPSK" w:hAnsi="TH SarabunPSK" w:cs="TH SarabunPSK"/>
          <w:sz w:val="32"/>
          <w:szCs w:val="32"/>
        </w:rPr>
        <w:t xml:space="preserve">23).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281/2567: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กล่าวโทษอดีตประธานกรรมการและประธานกรรมการบริหาร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TSF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6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>ราย ต่อ บก.ปอศ. กรณีทุจริต</w:t>
      </w:r>
    </w:p>
    <w:p w14:paraId="5BE1929A" w14:textId="07261442" w:rsidR="008D6C1F" w:rsidRPr="008D6C1F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2568,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Pr="008D6C1F">
        <w:rPr>
          <w:rFonts w:ascii="TH SarabunPSK" w:hAnsi="TH SarabunPSK" w:cs="TH SarabunPSK"/>
          <w:sz w:val="32"/>
          <w:szCs w:val="32"/>
        </w:rPr>
        <w:t xml:space="preserve">5).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139/2568: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กล่าวโทษผู้กระทำความผิด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3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DSI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กรณีตกแต่งงบการเงินของ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>JKN</w:t>
      </w:r>
    </w:p>
    <w:p w14:paraId="08F016AD" w14:textId="1DF4E7B3" w:rsidR="00E00615" w:rsidRP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  <w:cs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2568,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สิงหาคม </w:t>
      </w:r>
      <w:r w:rsidRPr="00E00615">
        <w:rPr>
          <w:rFonts w:ascii="TH SarabunPSK" w:hAnsi="TH SarabunPSK" w:cs="TH SarabunPSK"/>
          <w:sz w:val="32"/>
          <w:szCs w:val="32"/>
        </w:rPr>
        <w:t xml:space="preserve">27).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219/2568: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ก.ล.ต. กล่าวโทษ บมจ. ออ</w:t>
      </w:r>
      <w:proofErr w:type="spellStart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ลล์</w:t>
      </w:r>
      <w:proofErr w:type="spellEnd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 อินสไป</w:t>
      </w:r>
      <w:proofErr w:type="spellStart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ร์</w:t>
      </w:r>
      <w:proofErr w:type="spellEnd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 ดี</w:t>
      </w:r>
      <w:proofErr w:type="spellStart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เวลล</w:t>
      </w:r>
      <w:proofErr w:type="spellEnd"/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อปเม้นท์ และอดีตผู้บริหาร กรณีเปิดเผยข้อมูลในแบบ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56-1 One Report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ประจำปี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2565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>ไม่ถูกต้อง</w:t>
      </w:r>
    </w:p>
    <w:p w14:paraId="7DA2A597" w14:textId="5769880E" w:rsidR="00E00615" w:rsidRDefault="00E00615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E00615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E00615">
        <w:rPr>
          <w:rFonts w:ascii="TH SarabunPSK" w:hAnsi="TH SarabunPSK" w:cs="TH SarabunPSK"/>
          <w:sz w:val="32"/>
          <w:szCs w:val="32"/>
        </w:rPr>
        <w:t xml:space="preserve">2568, </w:t>
      </w:r>
      <w:r w:rsidRPr="00E00615">
        <w:rPr>
          <w:rFonts w:ascii="TH SarabunPSK" w:hAnsi="TH SarabunPSK" w:cs="TH SarabunPSK"/>
          <w:sz w:val="32"/>
          <w:szCs w:val="32"/>
          <w:cs/>
        </w:rPr>
        <w:t xml:space="preserve">กันยายน </w:t>
      </w:r>
      <w:r w:rsidRPr="00E00615">
        <w:rPr>
          <w:rFonts w:ascii="TH SarabunPSK" w:hAnsi="TH SarabunPSK" w:cs="TH SarabunPSK"/>
          <w:sz w:val="32"/>
          <w:szCs w:val="32"/>
        </w:rPr>
        <w:t xml:space="preserve">10).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232/2568: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ETL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และบุคคลที่เกี่ยวข้อง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 xml:space="preserve">9 </w:t>
      </w:r>
      <w:r w:rsidRPr="00E00615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กรณีปกปิดข้อความจริงในแบบ </w:t>
      </w:r>
      <w:r w:rsidRPr="00E00615">
        <w:rPr>
          <w:rFonts w:ascii="TH SarabunPSK" w:hAnsi="TH SarabunPSK" w:cs="TH SarabunPSK"/>
          <w:i/>
          <w:iCs/>
          <w:sz w:val="32"/>
          <w:szCs w:val="32"/>
        </w:rPr>
        <w:t>filing</w:t>
      </w:r>
    </w:p>
    <w:p w14:paraId="32E08C14" w14:textId="33C0E10A" w:rsidR="008D6C1F" w:rsidRPr="00E00615" w:rsidRDefault="008D6C1F" w:rsidP="006A49C5">
      <w:pPr>
        <w:ind w:left="567" w:hanging="567"/>
        <w:jc w:val="both"/>
        <w:rPr>
          <w:rFonts w:ascii="TH SarabunPSK" w:hAnsi="TH SarabunPSK" w:cs="TH SarabunPSK"/>
          <w:sz w:val="32"/>
          <w:szCs w:val="32"/>
        </w:rPr>
      </w:pPr>
      <w:r w:rsidRPr="008D6C1F">
        <w:rPr>
          <w:rFonts w:ascii="TH SarabunPSK" w:hAnsi="TH SarabunPSK" w:cs="TH SarabunPSK"/>
          <w:sz w:val="32"/>
          <w:szCs w:val="32"/>
          <w:cs/>
        </w:rPr>
        <w:t>สำนักงานคณะกรรมการกำกับหลักทรัพย์และตลาดหลักทรัพย์. (</w:t>
      </w:r>
      <w:r w:rsidRPr="008D6C1F">
        <w:rPr>
          <w:rFonts w:ascii="TH SarabunPSK" w:hAnsi="TH SarabunPSK" w:cs="TH SarabunPSK"/>
          <w:sz w:val="32"/>
          <w:szCs w:val="32"/>
        </w:rPr>
        <w:t xml:space="preserve">2568, </w:t>
      </w:r>
      <w:r w:rsidRPr="008D6C1F">
        <w:rPr>
          <w:rFonts w:ascii="TH SarabunPSK" w:hAnsi="TH SarabunPSK" w:cs="TH SarabunPSK"/>
          <w:sz w:val="32"/>
          <w:szCs w:val="32"/>
          <w:cs/>
        </w:rPr>
        <w:t xml:space="preserve">ธันวาคม </w:t>
      </w:r>
      <w:r w:rsidRPr="008D6C1F">
        <w:rPr>
          <w:rFonts w:ascii="TH SarabunPSK" w:hAnsi="TH SarabunPSK" w:cs="TH SarabunPSK"/>
          <w:sz w:val="32"/>
          <w:szCs w:val="32"/>
        </w:rPr>
        <w:t xml:space="preserve">11).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ข่าว ก.ล.ต. ฉบับที่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317/2568: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ก.ล.ต. กล่าวโทษอดีตกรรมการและผู้บริหาร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CMO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กับพวก รวม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 xml:space="preserve">4 </w:t>
      </w:r>
      <w:r w:rsidRPr="008D6C1F">
        <w:rPr>
          <w:rFonts w:ascii="TH SarabunPSK" w:hAnsi="TH SarabunPSK" w:cs="TH SarabunPSK"/>
          <w:i/>
          <w:iCs/>
          <w:sz w:val="32"/>
          <w:szCs w:val="32"/>
          <w:cs/>
        </w:rPr>
        <w:t xml:space="preserve">ราย ต่อ บก.ปอศ. กรณีกระทำการทุจริต จนทำให้เกิดความเสียหาย </w:t>
      </w:r>
      <w:r w:rsidRPr="008D6C1F">
        <w:rPr>
          <w:rFonts w:ascii="TH SarabunPSK" w:hAnsi="TH SarabunPSK" w:cs="TH SarabunPSK"/>
          <w:i/>
          <w:iCs/>
          <w:sz w:val="32"/>
          <w:szCs w:val="32"/>
        </w:rPr>
        <w:t>CMO</w:t>
      </w:r>
    </w:p>
    <w:p w14:paraId="0500C022" w14:textId="77777777" w:rsidR="00722EE5" w:rsidRPr="00A11923" w:rsidRDefault="00722EE5" w:rsidP="00722EE5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sectPr w:rsidR="00722EE5" w:rsidRPr="00A11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1BBF" w14:textId="77777777" w:rsidR="00F60716" w:rsidRDefault="00F60716" w:rsidP="006F2F9E">
      <w:pPr>
        <w:spacing w:after="0" w:line="240" w:lineRule="auto"/>
      </w:pPr>
      <w:r>
        <w:separator/>
      </w:r>
    </w:p>
  </w:endnote>
  <w:endnote w:type="continuationSeparator" w:id="0">
    <w:p w14:paraId="5C2B1691" w14:textId="77777777" w:rsidR="00F60716" w:rsidRDefault="00F60716" w:rsidP="006F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3369" w14:textId="77777777" w:rsidR="00F60716" w:rsidRDefault="00F60716" w:rsidP="006F2F9E">
      <w:pPr>
        <w:spacing w:after="0" w:line="240" w:lineRule="auto"/>
      </w:pPr>
      <w:r>
        <w:separator/>
      </w:r>
    </w:p>
  </w:footnote>
  <w:footnote w:type="continuationSeparator" w:id="0">
    <w:p w14:paraId="0B0CF60B" w14:textId="77777777" w:rsidR="00F60716" w:rsidRDefault="00F60716" w:rsidP="006F2F9E">
      <w:pPr>
        <w:spacing w:after="0" w:line="240" w:lineRule="auto"/>
      </w:pPr>
      <w:r>
        <w:continuationSeparator/>
      </w:r>
    </w:p>
  </w:footnote>
  <w:footnote w:id="1">
    <w:p w14:paraId="3F8A270A" w14:textId="290B4F78" w:rsidR="006F2F9E" w:rsidRPr="0024097F" w:rsidRDefault="006F2F9E" w:rsidP="0024097F">
      <w:pPr>
        <w:pStyle w:val="af4"/>
        <w:jc w:val="both"/>
        <w:rPr>
          <w:rFonts w:ascii="TH SarabunPSK" w:hAnsi="TH SarabunPSK" w:cs="TH SarabunPSK"/>
          <w:sz w:val="24"/>
          <w:szCs w:val="24"/>
          <w:cs/>
        </w:rPr>
      </w:pPr>
      <w:r w:rsidRPr="0024097F">
        <w:rPr>
          <w:rStyle w:val="af6"/>
          <w:rFonts w:ascii="TH SarabunPSK" w:hAnsi="TH SarabunPSK" w:cs="TH SarabunPSK"/>
          <w:sz w:val="24"/>
          <w:szCs w:val="24"/>
        </w:rPr>
        <w:footnoteRef/>
      </w:r>
      <w:r w:rsidRPr="0024097F">
        <w:rPr>
          <w:rFonts w:ascii="TH SarabunPSK" w:hAnsi="TH SarabunPSK" w:cs="TH SarabunPSK"/>
          <w:sz w:val="24"/>
          <w:szCs w:val="24"/>
        </w:rPr>
        <w:t xml:space="preserve"> Association of Certified Fraud Examiners (ACFE) </w:t>
      </w:r>
      <w:r w:rsidRPr="0024097F">
        <w:rPr>
          <w:rFonts w:ascii="TH SarabunPSK" w:hAnsi="TH SarabunPSK" w:cs="TH SarabunPSK"/>
          <w:sz w:val="24"/>
          <w:szCs w:val="24"/>
          <w:cs/>
        </w:rPr>
        <w:t xml:space="preserve">หรือ สมาคมต่อต้านการทุจริตสากล ก่อตั้งขึ้นในปี ค.ศ. </w:t>
      </w:r>
      <w:r w:rsidRPr="0024097F">
        <w:rPr>
          <w:rFonts w:ascii="TH SarabunPSK" w:hAnsi="TH SarabunPSK" w:cs="TH SarabunPSK"/>
          <w:sz w:val="24"/>
          <w:szCs w:val="24"/>
        </w:rPr>
        <w:t xml:space="preserve">1988 </w:t>
      </w:r>
      <w:r w:rsidRPr="0024097F">
        <w:rPr>
          <w:rFonts w:ascii="TH SarabunPSK" w:hAnsi="TH SarabunPSK" w:cs="TH SarabunPSK"/>
          <w:sz w:val="24"/>
          <w:szCs w:val="24"/>
          <w:cs/>
        </w:rPr>
        <w:t>โดย</w:t>
      </w:r>
      <w:r w:rsidRPr="0024097F">
        <w:rPr>
          <w:rFonts w:ascii="TH SarabunPSK" w:hAnsi="TH SarabunPSK" w:cs="TH SarabunPSK"/>
          <w:sz w:val="24"/>
          <w:szCs w:val="24"/>
        </w:rPr>
        <w:t xml:space="preserve"> Dr. Joseph T. Wells (CFE, CPA) </w:t>
      </w:r>
      <w:r w:rsidR="0024097F" w:rsidRPr="0024097F">
        <w:rPr>
          <w:rFonts w:ascii="TH SarabunPSK" w:hAnsi="TH SarabunPSK" w:cs="TH SarabunPSK"/>
          <w:sz w:val="24"/>
          <w:szCs w:val="24"/>
          <w:cs/>
        </w:rPr>
        <w:t>เป็นสมาคมผู้ตรวจสอบการทุจริตที่ใหญ่ที่สุดในโลก</w:t>
      </w:r>
      <w:r w:rsidR="0024097F" w:rsidRPr="0024097F">
        <w:rPr>
          <w:rFonts w:ascii="TH SarabunPSK" w:hAnsi="TH SarabunPSK" w:cs="TH SarabunPSK"/>
          <w:sz w:val="24"/>
          <w:szCs w:val="24"/>
        </w:rPr>
        <w:t> </w:t>
      </w:r>
      <w:r w:rsidR="0024097F" w:rsidRPr="0024097F">
        <w:rPr>
          <w:rFonts w:ascii="TH SarabunPSK" w:hAnsi="TH SarabunPSK" w:cs="TH SarabunPSK"/>
          <w:sz w:val="24"/>
          <w:szCs w:val="24"/>
          <w:cs/>
        </w:rPr>
        <w:t xml:space="preserve">ทำหน้าที่ต่อต้านการทุจริตโดยให้การฝึกอบรม ออกใบรับรอง </w:t>
      </w:r>
      <w:r w:rsidR="0024097F" w:rsidRPr="0024097F">
        <w:rPr>
          <w:rFonts w:ascii="TH SarabunPSK" w:hAnsi="TH SarabunPSK" w:cs="TH SarabunPSK"/>
          <w:sz w:val="24"/>
          <w:szCs w:val="24"/>
        </w:rPr>
        <w:t xml:space="preserve">Certified Fraud Examiner (CFE) </w:t>
      </w:r>
      <w:r w:rsidR="0024097F" w:rsidRPr="0024097F">
        <w:rPr>
          <w:rFonts w:ascii="TH SarabunPSK" w:hAnsi="TH SarabunPSK" w:cs="TH SarabunPSK"/>
          <w:sz w:val="24"/>
          <w:szCs w:val="24"/>
          <w:cs/>
        </w:rPr>
        <w:t>และสร้างเครือข่ายผู้เชี่ยวชาญด้านการป้องกันการทุจริตทั่วโลก เพื่อลดการฉ้อโกงและคอร</w:t>
      </w:r>
      <w:proofErr w:type="spellStart"/>
      <w:r w:rsidR="0024097F" w:rsidRPr="0024097F">
        <w:rPr>
          <w:rFonts w:ascii="TH SarabunPSK" w:hAnsi="TH SarabunPSK" w:cs="TH SarabunPSK"/>
          <w:sz w:val="24"/>
          <w:szCs w:val="24"/>
          <w:cs/>
        </w:rPr>
        <w:t>์รัปชั่น</w:t>
      </w:r>
      <w:proofErr w:type="spellEnd"/>
      <w:r w:rsidR="0024097F" w:rsidRPr="0024097F">
        <w:rPr>
          <w:rFonts w:ascii="TH SarabunPSK" w:hAnsi="TH SarabunPSK" w:cs="TH SarabunPSK"/>
          <w:sz w:val="24"/>
          <w:szCs w:val="24"/>
          <w:cs/>
        </w:rPr>
        <w:t xml:space="preserve"> โดยจัดหาความรู้ เครื่องมือ และมาตรฐานทางจริยธรรมให้กับผู้ที่ทำงานด้านการตรวจสอบและการป้องกันการทุจริต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D3E96"/>
    <w:multiLevelType w:val="hybridMultilevel"/>
    <w:tmpl w:val="954E58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E6046E9"/>
    <w:multiLevelType w:val="hybridMultilevel"/>
    <w:tmpl w:val="4E2667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B3D301D"/>
    <w:multiLevelType w:val="multilevel"/>
    <w:tmpl w:val="19F2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25009">
    <w:abstractNumId w:val="2"/>
  </w:num>
  <w:num w:numId="2" w16cid:durableId="1475564823">
    <w:abstractNumId w:val="0"/>
  </w:num>
  <w:num w:numId="3" w16cid:durableId="161382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08"/>
    <w:rsid w:val="00005036"/>
    <w:rsid w:val="00007769"/>
    <w:rsid w:val="000108C2"/>
    <w:rsid w:val="0004370A"/>
    <w:rsid w:val="000C5948"/>
    <w:rsid w:val="000F4093"/>
    <w:rsid w:val="00120659"/>
    <w:rsid w:val="00123AF2"/>
    <w:rsid w:val="00126E32"/>
    <w:rsid w:val="00165387"/>
    <w:rsid w:val="0019788A"/>
    <w:rsid w:val="001A3044"/>
    <w:rsid w:val="001A7ECB"/>
    <w:rsid w:val="001B3FCB"/>
    <w:rsid w:val="001C0D84"/>
    <w:rsid w:val="001E1909"/>
    <w:rsid w:val="001E1B7F"/>
    <w:rsid w:val="001F5C80"/>
    <w:rsid w:val="00207AF6"/>
    <w:rsid w:val="00211D00"/>
    <w:rsid w:val="00214532"/>
    <w:rsid w:val="00215866"/>
    <w:rsid w:val="0024097F"/>
    <w:rsid w:val="00247CB4"/>
    <w:rsid w:val="00250D9C"/>
    <w:rsid w:val="00256AA4"/>
    <w:rsid w:val="00257172"/>
    <w:rsid w:val="002571D2"/>
    <w:rsid w:val="002802D7"/>
    <w:rsid w:val="00283B20"/>
    <w:rsid w:val="00285106"/>
    <w:rsid w:val="002A0009"/>
    <w:rsid w:val="002B39D6"/>
    <w:rsid w:val="002D4EA2"/>
    <w:rsid w:val="002F2378"/>
    <w:rsid w:val="002F3ABF"/>
    <w:rsid w:val="00300F88"/>
    <w:rsid w:val="00310F34"/>
    <w:rsid w:val="003209B9"/>
    <w:rsid w:val="00326C0E"/>
    <w:rsid w:val="00332ED7"/>
    <w:rsid w:val="003421D1"/>
    <w:rsid w:val="003571A7"/>
    <w:rsid w:val="003638D9"/>
    <w:rsid w:val="003C1041"/>
    <w:rsid w:val="003C6B2A"/>
    <w:rsid w:val="003D00F5"/>
    <w:rsid w:val="003D5C35"/>
    <w:rsid w:val="003E0A36"/>
    <w:rsid w:val="003E1DC4"/>
    <w:rsid w:val="003E2868"/>
    <w:rsid w:val="003E5F7B"/>
    <w:rsid w:val="003F0925"/>
    <w:rsid w:val="00403E9F"/>
    <w:rsid w:val="0040457F"/>
    <w:rsid w:val="00406151"/>
    <w:rsid w:val="00422B3F"/>
    <w:rsid w:val="00426FAB"/>
    <w:rsid w:val="00434226"/>
    <w:rsid w:val="0045674F"/>
    <w:rsid w:val="004570D5"/>
    <w:rsid w:val="004678A9"/>
    <w:rsid w:val="00476153"/>
    <w:rsid w:val="004829D1"/>
    <w:rsid w:val="00496E20"/>
    <w:rsid w:val="004A2F08"/>
    <w:rsid w:val="004C246E"/>
    <w:rsid w:val="004C7BC6"/>
    <w:rsid w:val="004F13D6"/>
    <w:rsid w:val="00504CB4"/>
    <w:rsid w:val="005142A2"/>
    <w:rsid w:val="005151D0"/>
    <w:rsid w:val="00526743"/>
    <w:rsid w:val="00530328"/>
    <w:rsid w:val="00536222"/>
    <w:rsid w:val="005401C9"/>
    <w:rsid w:val="00551BB6"/>
    <w:rsid w:val="00554F78"/>
    <w:rsid w:val="00557550"/>
    <w:rsid w:val="005607ED"/>
    <w:rsid w:val="00566776"/>
    <w:rsid w:val="005821DB"/>
    <w:rsid w:val="005838F4"/>
    <w:rsid w:val="005C0ED6"/>
    <w:rsid w:val="005E73D3"/>
    <w:rsid w:val="006042D9"/>
    <w:rsid w:val="00622FBA"/>
    <w:rsid w:val="006245D0"/>
    <w:rsid w:val="006477B5"/>
    <w:rsid w:val="00660DCC"/>
    <w:rsid w:val="0067194E"/>
    <w:rsid w:val="00671FAC"/>
    <w:rsid w:val="00682728"/>
    <w:rsid w:val="006A49C5"/>
    <w:rsid w:val="006A57F1"/>
    <w:rsid w:val="006B7372"/>
    <w:rsid w:val="006D19F3"/>
    <w:rsid w:val="006F2F9E"/>
    <w:rsid w:val="00713375"/>
    <w:rsid w:val="00722EE5"/>
    <w:rsid w:val="0074111A"/>
    <w:rsid w:val="0074651E"/>
    <w:rsid w:val="00761E73"/>
    <w:rsid w:val="00762EB9"/>
    <w:rsid w:val="007806C1"/>
    <w:rsid w:val="007C3990"/>
    <w:rsid w:val="007C42BC"/>
    <w:rsid w:val="007C7381"/>
    <w:rsid w:val="007D7690"/>
    <w:rsid w:val="007E0DF3"/>
    <w:rsid w:val="00815D8D"/>
    <w:rsid w:val="00820FE6"/>
    <w:rsid w:val="008236A6"/>
    <w:rsid w:val="00824593"/>
    <w:rsid w:val="00827414"/>
    <w:rsid w:val="00827A2A"/>
    <w:rsid w:val="00836C94"/>
    <w:rsid w:val="008456B8"/>
    <w:rsid w:val="008527C3"/>
    <w:rsid w:val="008659E8"/>
    <w:rsid w:val="00865A1E"/>
    <w:rsid w:val="0087703F"/>
    <w:rsid w:val="008820FB"/>
    <w:rsid w:val="00887AAF"/>
    <w:rsid w:val="008D6C1F"/>
    <w:rsid w:val="008F1C86"/>
    <w:rsid w:val="00901C89"/>
    <w:rsid w:val="009059D5"/>
    <w:rsid w:val="009146AF"/>
    <w:rsid w:val="00925C22"/>
    <w:rsid w:val="00941FCF"/>
    <w:rsid w:val="00945E7E"/>
    <w:rsid w:val="009651AF"/>
    <w:rsid w:val="00976C57"/>
    <w:rsid w:val="009C7470"/>
    <w:rsid w:val="009D45DD"/>
    <w:rsid w:val="009E02B8"/>
    <w:rsid w:val="009E3D62"/>
    <w:rsid w:val="00A01C94"/>
    <w:rsid w:val="00A11923"/>
    <w:rsid w:val="00A12E7A"/>
    <w:rsid w:val="00A13056"/>
    <w:rsid w:val="00A23D9C"/>
    <w:rsid w:val="00A25DDE"/>
    <w:rsid w:val="00A2624E"/>
    <w:rsid w:val="00A30B69"/>
    <w:rsid w:val="00A6015C"/>
    <w:rsid w:val="00A90E8E"/>
    <w:rsid w:val="00AA55D1"/>
    <w:rsid w:val="00AA6478"/>
    <w:rsid w:val="00AB6C61"/>
    <w:rsid w:val="00AC00C2"/>
    <w:rsid w:val="00AD352B"/>
    <w:rsid w:val="00AF1A9B"/>
    <w:rsid w:val="00AF3DCB"/>
    <w:rsid w:val="00B01655"/>
    <w:rsid w:val="00B01A37"/>
    <w:rsid w:val="00B13345"/>
    <w:rsid w:val="00B52BF3"/>
    <w:rsid w:val="00BB026B"/>
    <w:rsid w:val="00BB07E4"/>
    <w:rsid w:val="00BC1050"/>
    <w:rsid w:val="00BD31F2"/>
    <w:rsid w:val="00BE3DFD"/>
    <w:rsid w:val="00BE5BF2"/>
    <w:rsid w:val="00BF1CE8"/>
    <w:rsid w:val="00C21D94"/>
    <w:rsid w:val="00C278DF"/>
    <w:rsid w:val="00C27CBF"/>
    <w:rsid w:val="00C30D21"/>
    <w:rsid w:val="00C477EE"/>
    <w:rsid w:val="00C5217C"/>
    <w:rsid w:val="00C560BB"/>
    <w:rsid w:val="00C62947"/>
    <w:rsid w:val="00C8429B"/>
    <w:rsid w:val="00CA4164"/>
    <w:rsid w:val="00CB30BA"/>
    <w:rsid w:val="00CB7651"/>
    <w:rsid w:val="00CD6800"/>
    <w:rsid w:val="00CF71C4"/>
    <w:rsid w:val="00D02A8C"/>
    <w:rsid w:val="00D17479"/>
    <w:rsid w:val="00D20C73"/>
    <w:rsid w:val="00D230B8"/>
    <w:rsid w:val="00D54CB1"/>
    <w:rsid w:val="00D57B39"/>
    <w:rsid w:val="00D77977"/>
    <w:rsid w:val="00D8310C"/>
    <w:rsid w:val="00D87AC7"/>
    <w:rsid w:val="00D97E07"/>
    <w:rsid w:val="00DE04FF"/>
    <w:rsid w:val="00DE2F3B"/>
    <w:rsid w:val="00DF0915"/>
    <w:rsid w:val="00DF3D63"/>
    <w:rsid w:val="00E000DC"/>
    <w:rsid w:val="00E00615"/>
    <w:rsid w:val="00E23DD2"/>
    <w:rsid w:val="00E33D39"/>
    <w:rsid w:val="00E34645"/>
    <w:rsid w:val="00E6377E"/>
    <w:rsid w:val="00E657CA"/>
    <w:rsid w:val="00EA42AB"/>
    <w:rsid w:val="00ED4F40"/>
    <w:rsid w:val="00ED712F"/>
    <w:rsid w:val="00F021B0"/>
    <w:rsid w:val="00F04608"/>
    <w:rsid w:val="00F11877"/>
    <w:rsid w:val="00F27D2F"/>
    <w:rsid w:val="00F34035"/>
    <w:rsid w:val="00F40E23"/>
    <w:rsid w:val="00F44BFA"/>
    <w:rsid w:val="00F60716"/>
    <w:rsid w:val="00F765DA"/>
    <w:rsid w:val="00F87E9F"/>
    <w:rsid w:val="00F9027B"/>
    <w:rsid w:val="00F91FE6"/>
    <w:rsid w:val="00FA136D"/>
    <w:rsid w:val="00FA596F"/>
    <w:rsid w:val="00FB4119"/>
    <w:rsid w:val="00FC5DEB"/>
    <w:rsid w:val="00FD15A6"/>
    <w:rsid w:val="00FD391C"/>
    <w:rsid w:val="00FD4DC5"/>
    <w:rsid w:val="00FF2D99"/>
    <w:rsid w:val="00FF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432C"/>
  <w15:chartTrackingRefBased/>
  <w15:docId w15:val="{C4FF7A60-8B15-4A24-82FE-5049841A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B3F"/>
  </w:style>
  <w:style w:type="paragraph" w:styleId="1">
    <w:name w:val="heading 1"/>
    <w:basedOn w:val="a"/>
    <w:next w:val="a"/>
    <w:link w:val="10"/>
    <w:uiPriority w:val="9"/>
    <w:qFormat/>
    <w:rsid w:val="00F0460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60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60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046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046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046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046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0460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04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0460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04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04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60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046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04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046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0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04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6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046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608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0F88"/>
    <w:rPr>
      <w:color w:val="666666"/>
    </w:rPr>
  </w:style>
  <w:style w:type="paragraph" w:styleId="af">
    <w:name w:val="Normal (Web)"/>
    <w:basedOn w:val="a"/>
    <w:uiPriority w:val="99"/>
    <w:semiHidden/>
    <w:unhideWhenUsed/>
    <w:rsid w:val="00F021B0"/>
    <w:rPr>
      <w:rFonts w:ascii="Times New Roman" w:hAnsi="Times New Roman" w:cs="Angsana New"/>
      <w:sz w:val="24"/>
      <w:szCs w:val="30"/>
    </w:rPr>
  </w:style>
  <w:style w:type="character" w:styleId="af0">
    <w:name w:val="Hyperlink"/>
    <w:basedOn w:val="a0"/>
    <w:uiPriority w:val="99"/>
    <w:unhideWhenUsed/>
    <w:rsid w:val="008820F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820FB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2F3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123A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3">
    <w:name w:val="Grid Table Light"/>
    <w:basedOn w:val="a1"/>
    <w:uiPriority w:val="40"/>
    <w:rsid w:val="00123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6F2F9E"/>
    <w:pPr>
      <w:spacing w:after="0" w:line="240" w:lineRule="auto"/>
    </w:pPr>
    <w:rPr>
      <w:sz w:val="20"/>
      <w:szCs w:val="25"/>
    </w:rPr>
  </w:style>
  <w:style w:type="character" w:customStyle="1" w:styleId="af5">
    <w:name w:val="ข้อความเชิงอรรถ อักขระ"/>
    <w:basedOn w:val="a0"/>
    <w:link w:val="af4"/>
    <w:uiPriority w:val="99"/>
    <w:semiHidden/>
    <w:rsid w:val="006F2F9E"/>
    <w:rPr>
      <w:sz w:val="20"/>
      <w:szCs w:val="25"/>
    </w:rPr>
  </w:style>
  <w:style w:type="character" w:styleId="af6">
    <w:name w:val="footnote reference"/>
    <w:basedOn w:val="a0"/>
    <w:uiPriority w:val="99"/>
    <w:semiHidden/>
    <w:unhideWhenUsed/>
    <w:rsid w:val="006F2F9E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wC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Q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cfe.com/-/media/files/acfe/pdfs/rttn/2024/2024-report-to-the-nations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1744/lingcure.v6nS1.214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KPMG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EY&amp;oq=big+4&amp;gs_lcrp=EgZjaHJvbWUqEggAEAAYQxjjAhixAxiABBiKBTISCAAQABhDGOMCGLEDGIAEGIoFMhUIARAuGEMYxwEYsQMY0QMYgAQYigUyBwgCEAAYgAQyBwgDEAAYgAQyBwgEEAAYgAQyBwgFEAAYgAQyBwgGEAAYgAQyBwgHEAAYgAQyBwgIEAAYgAQyBwgJEAAYgATSAQk2NjY4ajBqMTWoAgiwAgHxBbcX_FX8B1F-8QW3F_xV_AdRfg&amp;sourceid=chrome&amp;ie=UTF-8&amp;ved=2ahUKEwjXt9_80syRAxWvkK8BHdwOCYAQgK4QegYIAQgAEA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2C4AD-53D7-4866-9B38-C63097C24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4448</Words>
  <Characters>25358</Characters>
  <Application>Microsoft Office Word</Application>
  <DocSecurity>0</DocSecurity>
  <Lines>211</Lines>
  <Paragraphs>59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pruesaji limsuwankesorn</dc:creator>
  <cp:keywords/>
  <dc:description/>
  <cp:lastModifiedBy>pruesaji limsuwankesorn</cp:lastModifiedBy>
  <cp:revision>204</cp:revision>
  <dcterms:created xsi:type="dcterms:W3CDTF">2025-12-20T12:44:00Z</dcterms:created>
  <dcterms:modified xsi:type="dcterms:W3CDTF">2025-12-29T18:06:00Z</dcterms:modified>
</cp:coreProperties>
</file>