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54186" w14:textId="588D40BA" w:rsidR="007241A6" w:rsidRDefault="007241A6">
      <w:r>
        <w:t>METODOLOGÍA DE CÁLCULO</w:t>
      </w:r>
    </w:p>
    <w:p w14:paraId="75666878" w14:textId="2C2946E6" w:rsidR="007241A6" w:rsidRPr="007241A6" w:rsidRDefault="007241A6">
      <w:pPr>
        <w:rPr>
          <w:b/>
          <w:bCs/>
          <w:u w:val="single"/>
        </w:rPr>
      </w:pPr>
      <w:r w:rsidRPr="007241A6">
        <w:rPr>
          <w:b/>
          <w:bCs/>
          <w:u w:val="single"/>
        </w:rPr>
        <w:t>Construcci+on elección de puntos relevantes para correlaciones:</w:t>
      </w:r>
    </w:p>
    <w:p w14:paraId="5ECA69FC" w14:textId="77777777" w:rsidR="007241A6" w:rsidRDefault="007241A6"/>
    <w:p w14:paraId="28DBF2CF" w14:textId="77777777" w:rsidR="007241A6" w:rsidRPr="007241A6" w:rsidRDefault="007241A6" w:rsidP="007241A6">
      <w:pPr>
        <w:rPr>
          <w:b/>
          <w:bCs/>
        </w:rPr>
      </w:pPr>
      <w:r w:rsidRPr="007241A6">
        <w:rPr>
          <w:b/>
          <w:bCs/>
        </w:rPr>
        <w:t>1️</w:t>
      </w:r>
      <w:r w:rsidRPr="007241A6">
        <w:rPr>
          <w:rFonts w:ascii="Segoe UI Symbol" w:hAnsi="Segoe UI Symbol" w:cs="Segoe UI Symbol"/>
          <w:b/>
          <w:bCs/>
        </w:rPr>
        <w:t>⃣</w:t>
      </w:r>
      <w:r w:rsidRPr="007241A6">
        <w:rPr>
          <w:b/>
          <w:bCs/>
        </w:rPr>
        <w:t xml:space="preserve"> Relato fácil de entender</w:t>
      </w:r>
    </w:p>
    <w:p w14:paraId="18FEA5F9" w14:textId="77777777" w:rsidR="007241A6" w:rsidRPr="007241A6" w:rsidRDefault="007241A6" w:rsidP="007241A6">
      <w:r w:rsidRPr="007241A6">
        <w:t>Primero hicimos una limpieza completa de los datos globales de rendimiento de cultivos (1981–2016), usando la base GDHY, y eliminamos las tendencias a largo plazo para analizar solo la variabilidad interanual.</w:t>
      </w:r>
    </w:p>
    <w:p w14:paraId="7C3212D3" w14:textId="77777777" w:rsidR="007241A6" w:rsidRPr="007241A6" w:rsidRDefault="007241A6" w:rsidP="007241A6">
      <w:r w:rsidRPr="007241A6">
        <w:t xml:space="preserve">Luego necesitábamos decidir </w:t>
      </w:r>
      <w:r w:rsidRPr="007241A6">
        <w:rPr>
          <w:b/>
          <w:bCs/>
        </w:rPr>
        <w:t>dónde enfocar los análisis climáticos</w:t>
      </w:r>
      <w:r w:rsidRPr="007241A6">
        <w:t xml:space="preserve">. No tenía sentido correlacionar cada píxel del planeta con la temperatura del mar, así que construimos una ruta metodológica para identificar los lugares </w:t>
      </w:r>
      <w:r w:rsidRPr="007241A6">
        <w:rPr>
          <w:b/>
          <w:bCs/>
        </w:rPr>
        <w:t>más representativos o “centinelas”</w:t>
      </w:r>
      <w:r w:rsidRPr="007241A6">
        <w:t xml:space="preserve"> de la producción agrícola mundial.</w:t>
      </w:r>
    </w:p>
    <w:p w14:paraId="280932E6" w14:textId="77777777" w:rsidR="007241A6" w:rsidRPr="007241A6" w:rsidRDefault="007241A6" w:rsidP="007241A6">
      <w:r w:rsidRPr="007241A6">
        <w:t>La selección de puntos se hizo paso a paso:</w:t>
      </w:r>
    </w:p>
    <w:p w14:paraId="03F259FB" w14:textId="77777777" w:rsidR="007241A6" w:rsidRPr="007241A6" w:rsidRDefault="007241A6" w:rsidP="007241A6">
      <w:pPr>
        <w:numPr>
          <w:ilvl w:val="0"/>
          <w:numId w:val="1"/>
        </w:numPr>
      </w:pPr>
      <w:r w:rsidRPr="007241A6">
        <w:rPr>
          <w:b/>
          <w:bCs/>
        </w:rPr>
        <w:t>Magnitud del rendimiento:</w:t>
      </w:r>
      <w:r w:rsidRPr="007241A6">
        <w:br/>
        <w:t>Calculamos el rendimiento promedio 1981–2016 y seleccionamos los píxeles dentro del 10 % superior global (percentil 90–95). Son los grandes polos agrícolas mundiales.</w:t>
      </w:r>
    </w:p>
    <w:p w14:paraId="03729D0C" w14:textId="77777777" w:rsidR="007241A6" w:rsidRPr="007241A6" w:rsidRDefault="007241A6" w:rsidP="007241A6">
      <w:pPr>
        <w:numPr>
          <w:ilvl w:val="0"/>
          <w:numId w:val="1"/>
        </w:numPr>
      </w:pPr>
      <w:r w:rsidRPr="007241A6">
        <w:rPr>
          <w:b/>
          <w:bCs/>
        </w:rPr>
        <w:t>Estabilidad temporal:</w:t>
      </w:r>
      <w:r w:rsidRPr="007241A6">
        <w:br/>
        <w:t>Calculamos el coeficiente de variación (CV) en cada píxel. Escogimos aquellos con variabilidad baja o media (por debajo del percentil 75), porque representan sistemas agrícolas estables, no sitios aleatorios o de producción marginal.</w:t>
      </w:r>
    </w:p>
    <w:p w14:paraId="5EFF84F0" w14:textId="77777777" w:rsidR="007241A6" w:rsidRPr="007241A6" w:rsidRDefault="007241A6" w:rsidP="007241A6">
      <w:pPr>
        <w:numPr>
          <w:ilvl w:val="0"/>
          <w:numId w:val="1"/>
        </w:numPr>
      </w:pPr>
      <w:r w:rsidRPr="007241A6">
        <w:rPr>
          <w:b/>
          <w:bCs/>
        </w:rPr>
        <w:t>Cobertura espacial:</w:t>
      </w:r>
      <w:r w:rsidRPr="007241A6">
        <w:br/>
        <w:t>Agrupamos los puntos por continente y por cultivo, eligiendo un punto representativo en cada región. Así garantizamos una distribución geográfica global y diversidad climática.</w:t>
      </w:r>
    </w:p>
    <w:p w14:paraId="0B9BD224" w14:textId="77777777" w:rsidR="007241A6" w:rsidRPr="007241A6" w:rsidRDefault="007241A6" w:rsidP="007241A6">
      <w:pPr>
        <w:numPr>
          <w:ilvl w:val="0"/>
          <w:numId w:val="1"/>
        </w:numPr>
      </w:pPr>
      <w:r w:rsidRPr="007241A6">
        <w:rPr>
          <w:b/>
          <w:bCs/>
        </w:rPr>
        <w:t>Verificación geográfica:</w:t>
      </w:r>
      <w:r w:rsidRPr="007241A6">
        <w:br/>
        <w:t>Cruzamos las coordenadas con un shapefile mundial y asignamos el país correspondiente a cada punto. Confirmamos que todos se ubican en países históricamente productores de los respectivos cultivos (según FAO y literatura).</w:t>
      </w:r>
    </w:p>
    <w:p w14:paraId="73D97894" w14:textId="77777777" w:rsidR="007241A6" w:rsidRPr="007241A6" w:rsidRDefault="007241A6" w:rsidP="007241A6">
      <w:r w:rsidRPr="007241A6">
        <w:t xml:space="preserve">Después de filtrar y validar, quedaron </w:t>
      </w:r>
      <w:r w:rsidRPr="007241A6">
        <w:rPr>
          <w:b/>
          <w:bCs/>
        </w:rPr>
        <w:t>16 puntos centinela agrícolas globales</w:t>
      </w:r>
      <w:r w:rsidRPr="007241A6">
        <w:t>:</w:t>
      </w:r>
      <w:r w:rsidRPr="007241A6">
        <w:br/>
        <w:t>6 para maíz, 4 para arroz, 3 para soya y 3 para trigo, distribuidos entre África, Asia, Europa, Oceanía, América del Norte y América del Sur.</w:t>
      </w:r>
    </w:p>
    <w:p w14:paraId="78F3CD3C" w14:textId="77777777" w:rsidR="007241A6" w:rsidRPr="007241A6" w:rsidRDefault="007241A6" w:rsidP="007241A6">
      <w:r w:rsidRPr="007241A6">
        <w:lastRenderedPageBreak/>
        <w:t>Cada punto tiene su valor promedio de rendimiento (en toneladas por hectárea) y su coeficiente de variación real, que reflejan tanto la magnitud como la estabilidad de la producción.</w:t>
      </w:r>
    </w:p>
    <w:p w14:paraId="3C156039" w14:textId="77777777" w:rsidR="007241A6" w:rsidRPr="007241A6" w:rsidRDefault="007241A6" w:rsidP="007241A6">
      <w:r w:rsidRPr="007241A6">
        <w:t xml:space="preserve">Estos puntos son los que ahora se correlacionarán con las series temporales globales de </w:t>
      </w:r>
      <w:r w:rsidRPr="007241A6">
        <w:rPr>
          <w:b/>
          <w:bCs/>
        </w:rPr>
        <w:t>SST (Sea Surface Temperature)</w:t>
      </w:r>
      <w:r w:rsidRPr="007241A6">
        <w:t xml:space="preserve"> para detectar patrones de influencia climática, y posteriormente se analizarán mediante </w:t>
      </w:r>
      <w:r w:rsidRPr="007241A6">
        <w:rPr>
          <w:b/>
          <w:bCs/>
        </w:rPr>
        <w:t>EOF (Empirical Orthogonal Functions)</w:t>
      </w:r>
      <w:r w:rsidRPr="007241A6">
        <w:t xml:space="preserve"> para identificar los modos dominantes de variabilidad.</w:t>
      </w:r>
    </w:p>
    <w:p w14:paraId="1B193410" w14:textId="77777777" w:rsidR="007241A6" w:rsidRPr="007241A6" w:rsidRDefault="007241A6" w:rsidP="007241A6">
      <w:r w:rsidRPr="007241A6">
        <w:t xml:space="preserve">En resumen: </w:t>
      </w:r>
      <w:r w:rsidRPr="007241A6">
        <w:rPr>
          <w:b/>
          <w:bCs/>
        </w:rPr>
        <w:t>convertimos millones de píxeles en 16 puntos estratégicos</w:t>
      </w:r>
      <w:r w:rsidRPr="007241A6">
        <w:t xml:space="preserve"> que representan los principales sistemas agrícolas del planeta y son estadísticamente coherentes para analizar la relación entre clima y productividad.</w:t>
      </w:r>
    </w:p>
    <w:p w14:paraId="30EF1CFC" w14:textId="77777777" w:rsidR="007241A6" w:rsidRPr="007241A6" w:rsidRDefault="00000000" w:rsidP="007241A6">
      <w:r>
        <w:pict w14:anchorId="09E81E38">
          <v:rect id="_x0000_i1025" style="width:0;height:1.5pt" o:hralign="center" o:hrstd="t" o:hr="t" fillcolor="#a0a0a0" stroked="f"/>
        </w:pict>
      </w:r>
    </w:p>
    <w:p w14:paraId="6037BAD9" w14:textId="77777777" w:rsidR="007241A6" w:rsidRPr="007241A6" w:rsidRDefault="007241A6" w:rsidP="007241A6">
      <w:pPr>
        <w:rPr>
          <w:b/>
          <w:bCs/>
        </w:rPr>
      </w:pPr>
      <w:r w:rsidRPr="007241A6">
        <w:rPr>
          <w:rFonts w:ascii="Segoe UI Emoji" w:hAnsi="Segoe UI Emoji" w:cs="Segoe UI Emoji"/>
          <w:b/>
          <w:bCs/>
        </w:rPr>
        <w:t>📘</w:t>
      </w:r>
      <w:r w:rsidRPr="007241A6">
        <w:rPr>
          <w:b/>
          <w:bCs/>
        </w:rPr>
        <w:t xml:space="preserve"> 2️</w:t>
      </w:r>
      <w:r w:rsidRPr="007241A6">
        <w:rPr>
          <w:rFonts w:ascii="Segoe UI Symbol" w:hAnsi="Segoe UI Symbol" w:cs="Segoe UI Symbol"/>
          <w:b/>
          <w:bCs/>
        </w:rPr>
        <w:t>⃣</w:t>
      </w:r>
      <w:r w:rsidRPr="007241A6">
        <w:rPr>
          <w:b/>
          <w:bCs/>
        </w:rPr>
        <w:t xml:space="preserve"> Texto con rigurosidad académica</w:t>
      </w:r>
    </w:p>
    <w:p w14:paraId="550805BA" w14:textId="77777777" w:rsidR="007241A6" w:rsidRPr="007241A6" w:rsidRDefault="007241A6" w:rsidP="007241A6">
      <w:r w:rsidRPr="007241A6">
        <w:rPr>
          <w:b/>
          <w:bCs/>
        </w:rPr>
        <w:t>Selección de puntos centinela agrícolas globales (1981–2016)</w:t>
      </w:r>
    </w:p>
    <w:p w14:paraId="2FD083D1" w14:textId="77777777" w:rsidR="007241A6" w:rsidRPr="007241A6" w:rsidRDefault="007241A6" w:rsidP="007241A6">
      <w:r w:rsidRPr="007241A6">
        <w:t xml:space="preserve">Con el objetivo de identificar las regiones agrícolas más representativas para el análisis de la relación entre la variabilidad climática y el rendimiento de cultivos, se implementó una estrategia metodológica basada en criterios estadísticos y geoespaciales aplicada a la base de datos </w:t>
      </w:r>
      <w:r w:rsidRPr="007241A6">
        <w:rPr>
          <w:b/>
          <w:bCs/>
        </w:rPr>
        <w:t>GDHY v1.2/v1.3 (Global Dataset of Historical Yields)</w:t>
      </w:r>
      <w:r w:rsidRPr="007241A6">
        <w:t xml:space="preserve"> para el período 1981–2016.</w:t>
      </w:r>
    </w:p>
    <w:p w14:paraId="6D5DBB32" w14:textId="77777777" w:rsidR="007241A6" w:rsidRPr="007241A6" w:rsidRDefault="007241A6" w:rsidP="007241A6">
      <w:pPr>
        <w:rPr>
          <w:b/>
          <w:bCs/>
        </w:rPr>
      </w:pPr>
      <w:r w:rsidRPr="007241A6">
        <w:rPr>
          <w:b/>
          <w:bCs/>
        </w:rPr>
        <w:t>a. Preparación y detrend de las series de rendimiento</w:t>
      </w:r>
    </w:p>
    <w:p w14:paraId="3FE357F0" w14:textId="77777777" w:rsidR="007241A6" w:rsidRPr="007241A6" w:rsidRDefault="007241A6" w:rsidP="007241A6">
      <w:r w:rsidRPr="007241A6">
        <w:t>Inicialmente se procesaron los datos de rendimiento para los cuatro principales cereales de importancia alimentaria global —</w:t>
      </w:r>
      <w:r w:rsidRPr="007241A6">
        <w:rPr>
          <w:b/>
          <w:bCs/>
        </w:rPr>
        <w:t>maíz, arroz, trigo y soya</w:t>
      </w:r>
      <w:r w:rsidRPr="007241A6">
        <w:t>— eliminando las tendencias de largo plazo mediante ajuste lineal (detrending), con el fin de aislar las fluctuaciones interanuales asociadas a la variabilidad climática natural.</w:t>
      </w:r>
    </w:p>
    <w:p w14:paraId="0FB165E3" w14:textId="77777777" w:rsidR="007241A6" w:rsidRPr="007241A6" w:rsidRDefault="007241A6" w:rsidP="007241A6">
      <w:r w:rsidRPr="007241A6">
        <w:t xml:space="preserve">De manera paralela, se calcularon las capas de </w:t>
      </w:r>
      <w:r w:rsidRPr="007241A6">
        <w:rPr>
          <w:b/>
          <w:bCs/>
        </w:rPr>
        <w:t>rendimiento promedio (mean_yield_real)</w:t>
      </w:r>
      <w:r w:rsidRPr="007241A6">
        <w:t xml:space="preserve"> y del </w:t>
      </w:r>
      <w:r w:rsidRPr="007241A6">
        <w:rPr>
          <w:b/>
          <w:bCs/>
        </w:rPr>
        <w:t>coeficiente de variación (cv_real)</w:t>
      </w:r>
      <w:r w:rsidRPr="007241A6">
        <w:t xml:space="preserve"> empleando los datos originales sin detrending, para conservar la magnitud física real de la producción en cada píxel (t/ha) y su estabilidad temporal.</w:t>
      </w:r>
    </w:p>
    <w:p w14:paraId="239E64D2" w14:textId="77777777" w:rsidR="007241A6" w:rsidRPr="007241A6" w:rsidRDefault="007241A6" w:rsidP="007241A6">
      <w:pPr>
        <w:rPr>
          <w:b/>
          <w:bCs/>
        </w:rPr>
      </w:pPr>
      <w:r w:rsidRPr="007241A6">
        <w:rPr>
          <w:b/>
          <w:bCs/>
        </w:rPr>
        <w:t>b. Criterios de selección de hotspots agrícolas</w:t>
      </w:r>
    </w:p>
    <w:p w14:paraId="0E8E9E57" w14:textId="77777777" w:rsidR="007241A6" w:rsidRPr="007241A6" w:rsidRDefault="007241A6" w:rsidP="007241A6">
      <w:r w:rsidRPr="007241A6">
        <w:t>Se definieron cuatro criterios complementarios para determinar los puntos geográficamente relevantes (“hotspots agrícolas”):</w:t>
      </w:r>
    </w:p>
    <w:p w14:paraId="105D1F1D" w14:textId="77777777" w:rsidR="007241A6" w:rsidRPr="007241A6" w:rsidRDefault="007241A6" w:rsidP="007241A6">
      <w:pPr>
        <w:numPr>
          <w:ilvl w:val="0"/>
          <w:numId w:val="2"/>
        </w:numPr>
      </w:pPr>
      <w:r w:rsidRPr="007241A6">
        <w:rPr>
          <w:b/>
          <w:bCs/>
        </w:rPr>
        <w:t>Magnitud del rendimiento:</w:t>
      </w:r>
      <w:r w:rsidRPr="007241A6">
        <w:br/>
        <w:t xml:space="preserve">Se identificaron los píxeles con rendimiento medio superior al percentil 90 </w:t>
      </w:r>
      <w:r w:rsidRPr="007241A6">
        <w:lastRenderedPageBreak/>
        <w:t>global para cada cultivo (p90 ≤ mean_yield_real), considerados zonas de alta productividad.</w:t>
      </w:r>
    </w:p>
    <w:p w14:paraId="5F7F5527" w14:textId="77777777" w:rsidR="007241A6" w:rsidRPr="007241A6" w:rsidRDefault="007241A6" w:rsidP="007241A6">
      <w:pPr>
        <w:numPr>
          <w:ilvl w:val="0"/>
          <w:numId w:val="2"/>
        </w:numPr>
      </w:pPr>
      <w:r w:rsidRPr="007241A6">
        <w:rPr>
          <w:b/>
          <w:bCs/>
        </w:rPr>
        <w:t>Estabilidad temporal:</w:t>
      </w:r>
      <w:r w:rsidRPr="007241A6">
        <w:br/>
        <w:t>Se seleccionaron aquellos con coeficiente de variación inferior o igual al percentil 75 (cv_real ≤ p75), lo cual garantiza que las fluctuaciones anuales de rendimiento se mantengan dentro de rangos de variabilidad normal y no reflejen anomalías o errores locales.</w:t>
      </w:r>
    </w:p>
    <w:p w14:paraId="32F2AD28" w14:textId="77777777" w:rsidR="007241A6" w:rsidRPr="007241A6" w:rsidRDefault="007241A6" w:rsidP="007241A6">
      <w:pPr>
        <w:numPr>
          <w:ilvl w:val="0"/>
          <w:numId w:val="2"/>
        </w:numPr>
      </w:pPr>
      <w:r w:rsidRPr="007241A6">
        <w:rPr>
          <w:b/>
          <w:bCs/>
        </w:rPr>
        <w:t>Cobertura espacial:</w:t>
      </w:r>
      <w:r w:rsidRPr="007241A6">
        <w:br/>
        <w:t>Los píxeles preseleccionados se agruparon por continente y cultivo. En cada combinación se seleccionó un único punto representativo, priorizando el de mayor rendimiento y menor variabilidad, con el fin de asegurar representatividad climática global (América del Norte, América del Sur, Europa, África, Asia y Oceanía).</w:t>
      </w:r>
    </w:p>
    <w:p w14:paraId="22E9B844" w14:textId="77777777" w:rsidR="007241A6" w:rsidRPr="007241A6" w:rsidRDefault="007241A6" w:rsidP="007241A6">
      <w:pPr>
        <w:numPr>
          <w:ilvl w:val="0"/>
          <w:numId w:val="2"/>
        </w:numPr>
      </w:pPr>
      <w:r w:rsidRPr="007241A6">
        <w:rPr>
          <w:b/>
          <w:bCs/>
        </w:rPr>
        <w:t>Verificación geográfica:</w:t>
      </w:r>
      <w:r w:rsidRPr="007241A6">
        <w:br/>
        <w:t xml:space="preserve">Las coordenadas de los puntos resultantes se cruzaron con polígonos de países (Natural Earth shapefile, 110 m) para identificar la ubicación política de cada punto. Esta validación permitió confirmar que las ubicaciones coincidían con regiones reconocidas por la </w:t>
      </w:r>
      <w:r w:rsidRPr="007241A6">
        <w:rPr>
          <w:b/>
          <w:bCs/>
        </w:rPr>
        <w:t>FAO (FAOSTAT)</w:t>
      </w:r>
      <w:r w:rsidRPr="007241A6">
        <w:t xml:space="preserve"> como históricamente productoras de los cultivos respectivos durante el periodo 1980–2015.</w:t>
      </w:r>
    </w:p>
    <w:p w14:paraId="7B4ECF48" w14:textId="77777777" w:rsidR="007241A6" w:rsidRPr="007241A6" w:rsidRDefault="007241A6" w:rsidP="007241A6">
      <w:pPr>
        <w:rPr>
          <w:b/>
          <w:bCs/>
        </w:rPr>
      </w:pPr>
      <w:r w:rsidRPr="007241A6">
        <w:rPr>
          <w:b/>
          <w:bCs/>
        </w:rPr>
        <w:t>c. Resultados: puntos centinela globales</w:t>
      </w:r>
    </w:p>
    <w:p w14:paraId="19730168" w14:textId="77777777" w:rsidR="007241A6" w:rsidRPr="007241A6" w:rsidRDefault="007241A6" w:rsidP="007241A6">
      <w:r w:rsidRPr="007241A6">
        <w:t xml:space="preserve">La aplicación de los criterios anteriores produjo un conjunto de </w:t>
      </w:r>
      <w:r w:rsidRPr="007241A6">
        <w:rPr>
          <w:b/>
          <w:bCs/>
        </w:rPr>
        <w:t>16 puntos centinela agrícolas globales</w:t>
      </w:r>
      <w:r w:rsidRPr="007241A6">
        <w:t xml:space="preserve"> (6 de maíz, 4 de arroz, 3 de soya y 3 de trigo), distribuidos en las principales zonas productoras del planeta.</w:t>
      </w:r>
      <w:r w:rsidRPr="007241A6">
        <w:br/>
        <w:t>Cada punto está caracterizado por sus coordenadas (latitud y longitud), país, continente, rendimiento medio y coeficiente de variación real.</w:t>
      </w:r>
    </w:p>
    <w:p w14:paraId="6C09BD2F" w14:textId="77777777" w:rsidR="007241A6" w:rsidRPr="007241A6" w:rsidRDefault="007241A6" w:rsidP="007241A6">
      <w:r w:rsidRPr="007241A6">
        <w:t xml:space="preserve">Estos puntos reflejan sistemas agrícolas de alta productividad y estabilidad temporal, y constituyen las unidades básicas de análisis para correlacionar los rendimientos agrícolas con los campos globales de </w:t>
      </w:r>
      <w:r w:rsidRPr="007241A6">
        <w:rPr>
          <w:b/>
          <w:bCs/>
        </w:rPr>
        <w:t>temperatura superficial del mar (SST)</w:t>
      </w:r>
      <w:r w:rsidRPr="007241A6">
        <w:t xml:space="preserve"> y otros índices de variabilidad climática (ENSO, MJO, etc.).</w:t>
      </w:r>
    </w:p>
    <w:p w14:paraId="4CAB9C13" w14:textId="77777777" w:rsidR="007241A6" w:rsidRPr="007241A6" w:rsidRDefault="007241A6" w:rsidP="007241A6">
      <w:r w:rsidRPr="007241A6">
        <w:t>En términos metodológicos, esta reducción espacial permite enfocar el análisis en regiones clave, manteniendo la representatividad global y reduciendo el sesgo de redundancia espacial inherente a los datos gridded.</w:t>
      </w:r>
    </w:p>
    <w:p w14:paraId="6E8F633C" w14:textId="77777777" w:rsidR="007241A6" w:rsidRPr="007241A6" w:rsidRDefault="007241A6" w:rsidP="007241A6">
      <w:pPr>
        <w:rPr>
          <w:b/>
          <w:bCs/>
        </w:rPr>
      </w:pPr>
      <w:r w:rsidRPr="007241A6">
        <w:rPr>
          <w:b/>
          <w:bCs/>
        </w:rPr>
        <w:t>d. Ejemplo de puntos representativos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gridCol w:w="1455"/>
        <w:gridCol w:w="1565"/>
        <w:gridCol w:w="834"/>
        <w:gridCol w:w="1015"/>
        <w:gridCol w:w="1850"/>
        <w:gridCol w:w="857"/>
      </w:tblGrid>
      <w:tr w:rsidR="007241A6" w:rsidRPr="007241A6" w14:paraId="0C230640" w14:textId="77777777">
        <w:trPr>
          <w:tblHeader/>
          <w:tblCellSpacing w:w="15" w:type="dxa"/>
        </w:trPr>
        <w:tc>
          <w:tcPr>
            <w:tcW w:w="0" w:type="auto"/>
            <w:vAlign w:val="center"/>
            <w:hideMark/>
          </w:tcPr>
          <w:p w14:paraId="0DDEE8F0" w14:textId="77777777" w:rsidR="007241A6" w:rsidRPr="007241A6" w:rsidRDefault="007241A6" w:rsidP="007241A6">
            <w:pPr>
              <w:rPr>
                <w:b/>
                <w:bCs/>
              </w:rPr>
            </w:pPr>
            <w:r w:rsidRPr="007241A6">
              <w:rPr>
                <w:b/>
                <w:bCs/>
              </w:rPr>
              <w:lastRenderedPageBreak/>
              <w:t>Cultivo</w:t>
            </w:r>
          </w:p>
        </w:tc>
        <w:tc>
          <w:tcPr>
            <w:tcW w:w="0" w:type="auto"/>
            <w:vAlign w:val="center"/>
            <w:hideMark/>
          </w:tcPr>
          <w:p w14:paraId="3B9B07A5" w14:textId="77777777" w:rsidR="007241A6" w:rsidRPr="007241A6" w:rsidRDefault="007241A6" w:rsidP="007241A6">
            <w:pPr>
              <w:rPr>
                <w:b/>
                <w:bCs/>
              </w:rPr>
            </w:pPr>
            <w:r w:rsidRPr="007241A6">
              <w:rPr>
                <w:b/>
                <w:bCs/>
              </w:rPr>
              <w:t>País</w:t>
            </w:r>
          </w:p>
        </w:tc>
        <w:tc>
          <w:tcPr>
            <w:tcW w:w="0" w:type="auto"/>
            <w:vAlign w:val="center"/>
            <w:hideMark/>
          </w:tcPr>
          <w:p w14:paraId="45811138" w14:textId="77777777" w:rsidR="007241A6" w:rsidRPr="007241A6" w:rsidRDefault="007241A6" w:rsidP="007241A6">
            <w:pPr>
              <w:rPr>
                <w:b/>
                <w:bCs/>
              </w:rPr>
            </w:pPr>
            <w:r w:rsidRPr="007241A6">
              <w:rPr>
                <w:b/>
                <w:bCs/>
              </w:rPr>
              <w:t>Continente</w:t>
            </w:r>
          </w:p>
        </w:tc>
        <w:tc>
          <w:tcPr>
            <w:tcW w:w="0" w:type="auto"/>
            <w:vAlign w:val="center"/>
            <w:hideMark/>
          </w:tcPr>
          <w:p w14:paraId="037E67BD" w14:textId="77777777" w:rsidR="007241A6" w:rsidRPr="007241A6" w:rsidRDefault="007241A6" w:rsidP="007241A6">
            <w:pPr>
              <w:rPr>
                <w:b/>
                <w:bCs/>
              </w:rPr>
            </w:pPr>
            <w:r w:rsidRPr="007241A6">
              <w:rPr>
                <w:b/>
                <w:bCs/>
              </w:rPr>
              <w:t>Latitud</w:t>
            </w:r>
          </w:p>
        </w:tc>
        <w:tc>
          <w:tcPr>
            <w:tcW w:w="0" w:type="auto"/>
            <w:vAlign w:val="center"/>
            <w:hideMark/>
          </w:tcPr>
          <w:p w14:paraId="235E81B2" w14:textId="77777777" w:rsidR="007241A6" w:rsidRPr="007241A6" w:rsidRDefault="007241A6" w:rsidP="007241A6">
            <w:pPr>
              <w:rPr>
                <w:b/>
                <w:bCs/>
              </w:rPr>
            </w:pPr>
            <w:r w:rsidRPr="007241A6">
              <w:rPr>
                <w:b/>
                <w:bCs/>
              </w:rPr>
              <w:t>Longitud</w:t>
            </w:r>
          </w:p>
        </w:tc>
        <w:tc>
          <w:tcPr>
            <w:tcW w:w="0" w:type="auto"/>
            <w:vAlign w:val="center"/>
            <w:hideMark/>
          </w:tcPr>
          <w:p w14:paraId="7BA260CD" w14:textId="77777777" w:rsidR="007241A6" w:rsidRPr="007241A6" w:rsidRDefault="007241A6" w:rsidP="007241A6">
            <w:pPr>
              <w:rPr>
                <w:b/>
                <w:bCs/>
              </w:rPr>
            </w:pPr>
            <w:r w:rsidRPr="007241A6">
              <w:rPr>
                <w:b/>
                <w:bCs/>
              </w:rPr>
              <w:t>mean_yield_real</w:t>
            </w:r>
          </w:p>
        </w:tc>
        <w:tc>
          <w:tcPr>
            <w:tcW w:w="0" w:type="auto"/>
            <w:vAlign w:val="center"/>
            <w:hideMark/>
          </w:tcPr>
          <w:p w14:paraId="1F68A231" w14:textId="77777777" w:rsidR="007241A6" w:rsidRPr="007241A6" w:rsidRDefault="007241A6" w:rsidP="007241A6">
            <w:pPr>
              <w:rPr>
                <w:b/>
                <w:bCs/>
              </w:rPr>
            </w:pPr>
            <w:r w:rsidRPr="007241A6">
              <w:rPr>
                <w:b/>
                <w:bCs/>
              </w:rPr>
              <w:t>cv_real</w:t>
            </w:r>
          </w:p>
        </w:tc>
      </w:tr>
      <w:tr w:rsidR="007241A6" w:rsidRPr="007241A6" w14:paraId="0C57A90E" w14:textId="77777777">
        <w:trPr>
          <w:tblCellSpacing w:w="15" w:type="dxa"/>
        </w:trPr>
        <w:tc>
          <w:tcPr>
            <w:tcW w:w="0" w:type="auto"/>
            <w:vAlign w:val="center"/>
            <w:hideMark/>
          </w:tcPr>
          <w:p w14:paraId="36B36D90" w14:textId="77777777" w:rsidR="007241A6" w:rsidRPr="007241A6" w:rsidRDefault="007241A6" w:rsidP="007241A6">
            <w:r w:rsidRPr="007241A6">
              <w:t>Maize</w:t>
            </w:r>
          </w:p>
        </w:tc>
        <w:tc>
          <w:tcPr>
            <w:tcW w:w="0" w:type="auto"/>
            <w:vAlign w:val="center"/>
            <w:hideMark/>
          </w:tcPr>
          <w:p w14:paraId="1C7EFC84" w14:textId="77777777" w:rsidR="007241A6" w:rsidRPr="007241A6" w:rsidRDefault="007241A6" w:rsidP="007241A6">
            <w:r w:rsidRPr="007241A6">
              <w:t>United States</w:t>
            </w:r>
          </w:p>
        </w:tc>
        <w:tc>
          <w:tcPr>
            <w:tcW w:w="0" w:type="auto"/>
            <w:vAlign w:val="center"/>
            <w:hideMark/>
          </w:tcPr>
          <w:p w14:paraId="4EAA0734" w14:textId="77777777" w:rsidR="007241A6" w:rsidRPr="007241A6" w:rsidRDefault="007241A6" w:rsidP="007241A6">
            <w:r w:rsidRPr="007241A6">
              <w:t>North America</w:t>
            </w:r>
          </w:p>
        </w:tc>
        <w:tc>
          <w:tcPr>
            <w:tcW w:w="0" w:type="auto"/>
            <w:vAlign w:val="center"/>
            <w:hideMark/>
          </w:tcPr>
          <w:p w14:paraId="6BE33905" w14:textId="77777777" w:rsidR="007241A6" w:rsidRPr="007241A6" w:rsidRDefault="007241A6" w:rsidP="007241A6">
            <w:r w:rsidRPr="007241A6">
              <w:t>40.75</w:t>
            </w:r>
          </w:p>
        </w:tc>
        <w:tc>
          <w:tcPr>
            <w:tcW w:w="0" w:type="auto"/>
            <w:vAlign w:val="center"/>
            <w:hideMark/>
          </w:tcPr>
          <w:p w14:paraId="070F5A93" w14:textId="77777777" w:rsidR="007241A6" w:rsidRPr="007241A6" w:rsidRDefault="007241A6" w:rsidP="007241A6">
            <w:r w:rsidRPr="007241A6">
              <w:t>-78.25</w:t>
            </w:r>
          </w:p>
        </w:tc>
        <w:tc>
          <w:tcPr>
            <w:tcW w:w="0" w:type="auto"/>
            <w:vAlign w:val="center"/>
            <w:hideMark/>
          </w:tcPr>
          <w:p w14:paraId="7312604A" w14:textId="77777777" w:rsidR="007241A6" w:rsidRPr="007241A6" w:rsidRDefault="007241A6" w:rsidP="007241A6">
            <w:r w:rsidRPr="007241A6">
              <w:t>14.48</w:t>
            </w:r>
          </w:p>
        </w:tc>
        <w:tc>
          <w:tcPr>
            <w:tcW w:w="0" w:type="auto"/>
            <w:vAlign w:val="center"/>
            <w:hideMark/>
          </w:tcPr>
          <w:p w14:paraId="2304DB24" w14:textId="77777777" w:rsidR="007241A6" w:rsidRPr="007241A6" w:rsidRDefault="007241A6" w:rsidP="007241A6">
            <w:r w:rsidRPr="007241A6">
              <w:t>0.15</w:t>
            </w:r>
          </w:p>
        </w:tc>
      </w:tr>
      <w:tr w:rsidR="007241A6" w:rsidRPr="007241A6" w14:paraId="002AE8B1" w14:textId="77777777">
        <w:trPr>
          <w:tblCellSpacing w:w="15" w:type="dxa"/>
        </w:trPr>
        <w:tc>
          <w:tcPr>
            <w:tcW w:w="0" w:type="auto"/>
            <w:vAlign w:val="center"/>
            <w:hideMark/>
          </w:tcPr>
          <w:p w14:paraId="19FD41AD" w14:textId="77777777" w:rsidR="007241A6" w:rsidRPr="007241A6" w:rsidRDefault="007241A6" w:rsidP="007241A6">
            <w:r w:rsidRPr="007241A6">
              <w:t>Maize</w:t>
            </w:r>
          </w:p>
        </w:tc>
        <w:tc>
          <w:tcPr>
            <w:tcW w:w="0" w:type="auto"/>
            <w:vAlign w:val="center"/>
            <w:hideMark/>
          </w:tcPr>
          <w:p w14:paraId="23CD372E" w14:textId="77777777" w:rsidR="007241A6" w:rsidRPr="007241A6" w:rsidRDefault="007241A6" w:rsidP="007241A6">
            <w:r w:rsidRPr="007241A6">
              <w:t>South Africa</w:t>
            </w:r>
          </w:p>
        </w:tc>
        <w:tc>
          <w:tcPr>
            <w:tcW w:w="0" w:type="auto"/>
            <w:vAlign w:val="center"/>
            <w:hideMark/>
          </w:tcPr>
          <w:p w14:paraId="12CAB56F" w14:textId="77777777" w:rsidR="007241A6" w:rsidRPr="007241A6" w:rsidRDefault="007241A6" w:rsidP="007241A6">
            <w:r w:rsidRPr="007241A6">
              <w:t>Africa</w:t>
            </w:r>
          </w:p>
        </w:tc>
        <w:tc>
          <w:tcPr>
            <w:tcW w:w="0" w:type="auto"/>
            <w:vAlign w:val="center"/>
            <w:hideMark/>
          </w:tcPr>
          <w:p w14:paraId="059F0F03" w14:textId="77777777" w:rsidR="007241A6" w:rsidRPr="007241A6" w:rsidRDefault="007241A6" w:rsidP="007241A6">
            <w:r w:rsidRPr="007241A6">
              <w:t>-30.25</w:t>
            </w:r>
          </w:p>
        </w:tc>
        <w:tc>
          <w:tcPr>
            <w:tcW w:w="0" w:type="auto"/>
            <w:vAlign w:val="center"/>
            <w:hideMark/>
          </w:tcPr>
          <w:p w14:paraId="420F9598" w14:textId="77777777" w:rsidR="007241A6" w:rsidRPr="007241A6" w:rsidRDefault="007241A6" w:rsidP="007241A6">
            <w:r w:rsidRPr="007241A6">
              <w:t>30.25</w:t>
            </w:r>
          </w:p>
        </w:tc>
        <w:tc>
          <w:tcPr>
            <w:tcW w:w="0" w:type="auto"/>
            <w:vAlign w:val="center"/>
            <w:hideMark/>
          </w:tcPr>
          <w:p w14:paraId="6AEAC833" w14:textId="77777777" w:rsidR="007241A6" w:rsidRPr="007241A6" w:rsidRDefault="007241A6" w:rsidP="007241A6">
            <w:r w:rsidRPr="007241A6">
              <w:t>8.49</w:t>
            </w:r>
          </w:p>
        </w:tc>
        <w:tc>
          <w:tcPr>
            <w:tcW w:w="0" w:type="auto"/>
            <w:vAlign w:val="center"/>
            <w:hideMark/>
          </w:tcPr>
          <w:p w14:paraId="4C0F4084" w14:textId="77777777" w:rsidR="007241A6" w:rsidRPr="007241A6" w:rsidRDefault="007241A6" w:rsidP="007241A6">
            <w:r w:rsidRPr="007241A6">
              <w:t>0.35</w:t>
            </w:r>
          </w:p>
        </w:tc>
      </w:tr>
      <w:tr w:rsidR="007241A6" w:rsidRPr="007241A6" w14:paraId="11F52317" w14:textId="77777777">
        <w:trPr>
          <w:tblCellSpacing w:w="15" w:type="dxa"/>
        </w:trPr>
        <w:tc>
          <w:tcPr>
            <w:tcW w:w="0" w:type="auto"/>
            <w:vAlign w:val="center"/>
            <w:hideMark/>
          </w:tcPr>
          <w:p w14:paraId="092D6E86" w14:textId="77777777" w:rsidR="007241A6" w:rsidRPr="007241A6" w:rsidRDefault="007241A6" w:rsidP="007241A6">
            <w:r w:rsidRPr="007241A6">
              <w:t>Rice</w:t>
            </w:r>
          </w:p>
        </w:tc>
        <w:tc>
          <w:tcPr>
            <w:tcW w:w="0" w:type="auto"/>
            <w:vAlign w:val="center"/>
            <w:hideMark/>
          </w:tcPr>
          <w:p w14:paraId="2EF5C234" w14:textId="77777777" w:rsidR="007241A6" w:rsidRPr="007241A6" w:rsidRDefault="007241A6" w:rsidP="007241A6">
            <w:r w:rsidRPr="007241A6">
              <w:t>Myanmar</w:t>
            </w:r>
          </w:p>
        </w:tc>
        <w:tc>
          <w:tcPr>
            <w:tcW w:w="0" w:type="auto"/>
            <w:vAlign w:val="center"/>
            <w:hideMark/>
          </w:tcPr>
          <w:p w14:paraId="25281D99" w14:textId="77777777" w:rsidR="007241A6" w:rsidRPr="007241A6" w:rsidRDefault="007241A6" w:rsidP="007241A6">
            <w:r w:rsidRPr="007241A6">
              <w:t>Asia</w:t>
            </w:r>
          </w:p>
        </w:tc>
        <w:tc>
          <w:tcPr>
            <w:tcW w:w="0" w:type="auto"/>
            <w:vAlign w:val="center"/>
            <w:hideMark/>
          </w:tcPr>
          <w:p w14:paraId="0F044393" w14:textId="77777777" w:rsidR="007241A6" w:rsidRPr="007241A6" w:rsidRDefault="007241A6" w:rsidP="007241A6">
            <w:r w:rsidRPr="007241A6">
              <w:t>21.75</w:t>
            </w:r>
          </w:p>
        </w:tc>
        <w:tc>
          <w:tcPr>
            <w:tcW w:w="0" w:type="auto"/>
            <w:vAlign w:val="center"/>
            <w:hideMark/>
          </w:tcPr>
          <w:p w14:paraId="31A11716" w14:textId="77777777" w:rsidR="007241A6" w:rsidRPr="007241A6" w:rsidRDefault="007241A6" w:rsidP="007241A6">
            <w:r w:rsidRPr="007241A6">
              <w:t>98.75</w:t>
            </w:r>
          </w:p>
        </w:tc>
        <w:tc>
          <w:tcPr>
            <w:tcW w:w="0" w:type="auto"/>
            <w:vAlign w:val="center"/>
            <w:hideMark/>
          </w:tcPr>
          <w:p w14:paraId="0BFF7D6D" w14:textId="77777777" w:rsidR="007241A6" w:rsidRPr="007241A6" w:rsidRDefault="007241A6" w:rsidP="007241A6">
            <w:r w:rsidRPr="007241A6">
              <w:t>16.31</w:t>
            </w:r>
          </w:p>
        </w:tc>
        <w:tc>
          <w:tcPr>
            <w:tcW w:w="0" w:type="auto"/>
            <w:vAlign w:val="center"/>
            <w:hideMark/>
          </w:tcPr>
          <w:p w14:paraId="637B72EF" w14:textId="77777777" w:rsidR="007241A6" w:rsidRPr="007241A6" w:rsidRDefault="007241A6" w:rsidP="007241A6">
            <w:r w:rsidRPr="007241A6">
              <w:t>0.13</w:t>
            </w:r>
          </w:p>
        </w:tc>
      </w:tr>
      <w:tr w:rsidR="007241A6" w:rsidRPr="007241A6" w14:paraId="340928F6" w14:textId="77777777">
        <w:trPr>
          <w:tblCellSpacing w:w="15" w:type="dxa"/>
        </w:trPr>
        <w:tc>
          <w:tcPr>
            <w:tcW w:w="0" w:type="auto"/>
            <w:vAlign w:val="center"/>
            <w:hideMark/>
          </w:tcPr>
          <w:p w14:paraId="044FE680" w14:textId="77777777" w:rsidR="007241A6" w:rsidRPr="007241A6" w:rsidRDefault="007241A6" w:rsidP="007241A6">
            <w:r w:rsidRPr="007241A6">
              <w:t>Soybean</w:t>
            </w:r>
          </w:p>
        </w:tc>
        <w:tc>
          <w:tcPr>
            <w:tcW w:w="0" w:type="auto"/>
            <w:vAlign w:val="center"/>
            <w:hideMark/>
          </w:tcPr>
          <w:p w14:paraId="084A785F" w14:textId="77777777" w:rsidR="007241A6" w:rsidRPr="007241A6" w:rsidRDefault="007241A6" w:rsidP="007241A6">
            <w:r w:rsidRPr="007241A6">
              <w:t>Italy</w:t>
            </w:r>
          </w:p>
        </w:tc>
        <w:tc>
          <w:tcPr>
            <w:tcW w:w="0" w:type="auto"/>
            <w:vAlign w:val="center"/>
            <w:hideMark/>
          </w:tcPr>
          <w:p w14:paraId="2BF88D02" w14:textId="77777777" w:rsidR="007241A6" w:rsidRPr="007241A6" w:rsidRDefault="007241A6" w:rsidP="007241A6">
            <w:r w:rsidRPr="007241A6">
              <w:t>Europe</w:t>
            </w:r>
          </w:p>
        </w:tc>
        <w:tc>
          <w:tcPr>
            <w:tcW w:w="0" w:type="auto"/>
            <w:vAlign w:val="center"/>
            <w:hideMark/>
          </w:tcPr>
          <w:p w14:paraId="79465DEA" w14:textId="77777777" w:rsidR="007241A6" w:rsidRPr="007241A6" w:rsidRDefault="007241A6" w:rsidP="007241A6">
            <w:r w:rsidRPr="007241A6">
              <w:t>43.75</w:t>
            </w:r>
          </w:p>
        </w:tc>
        <w:tc>
          <w:tcPr>
            <w:tcW w:w="0" w:type="auto"/>
            <w:vAlign w:val="center"/>
            <w:hideMark/>
          </w:tcPr>
          <w:p w14:paraId="1B8DD232" w14:textId="77777777" w:rsidR="007241A6" w:rsidRPr="007241A6" w:rsidRDefault="007241A6" w:rsidP="007241A6">
            <w:r w:rsidRPr="007241A6">
              <w:t>11.75</w:t>
            </w:r>
          </w:p>
        </w:tc>
        <w:tc>
          <w:tcPr>
            <w:tcW w:w="0" w:type="auto"/>
            <w:vAlign w:val="center"/>
            <w:hideMark/>
          </w:tcPr>
          <w:p w14:paraId="2AC58921" w14:textId="77777777" w:rsidR="007241A6" w:rsidRPr="007241A6" w:rsidRDefault="007241A6" w:rsidP="007241A6">
            <w:r w:rsidRPr="007241A6">
              <w:t>6.25</w:t>
            </w:r>
          </w:p>
        </w:tc>
        <w:tc>
          <w:tcPr>
            <w:tcW w:w="0" w:type="auto"/>
            <w:vAlign w:val="center"/>
            <w:hideMark/>
          </w:tcPr>
          <w:p w14:paraId="772A7CF8" w14:textId="77777777" w:rsidR="007241A6" w:rsidRPr="007241A6" w:rsidRDefault="007241A6" w:rsidP="007241A6">
            <w:r w:rsidRPr="007241A6">
              <w:t>0.11</w:t>
            </w:r>
          </w:p>
        </w:tc>
      </w:tr>
      <w:tr w:rsidR="007241A6" w:rsidRPr="007241A6" w14:paraId="449F3867" w14:textId="77777777">
        <w:trPr>
          <w:tblCellSpacing w:w="15" w:type="dxa"/>
        </w:trPr>
        <w:tc>
          <w:tcPr>
            <w:tcW w:w="0" w:type="auto"/>
            <w:vAlign w:val="center"/>
            <w:hideMark/>
          </w:tcPr>
          <w:p w14:paraId="5E752A60" w14:textId="77777777" w:rsidR="007241A6" w:rsidRPr="007241A6" w:rsidRDefault="007241A6" w:rsidP="007241A6">
            <w:r w:rsidRPr="007241A6">
              <w:t>Wheat</w:t>
            </w:r>
          </w:p>
        </w:tc>
        <w:tc>
          <w:tcPr>
            <w:tcW w:w="0" w:type="auto"/>
            <w:vAlign w:val="center"/>
            <w:hideMark/>
          </w:tcPr>
          <w:p w14:paraId="4FE789E1" w14:textId="77777777" w:rsidR="007241A6" w:rsidRPr="007241A6" w:rsidRDefault="007241A6" w:rsidP="007241A6">
            <w:r w:rsidRPr="007241A6">
              <w:t>Russia</w:t>
            </w:r>
          </w:p>
        </w:tc>
        <w:tc>
          <w:tcPr>
            <w:tcW w:w="0" w:type="auto"/>
            <w:vAlign w:val="center"/>
            <w:hideMark/>
          </w:tcPr>
          <w:p w14:paraId="00A150E3" w14:textId="77777777" w:rsidR="007241A6" w:rsidRPr="007241A6" w:rsidRDefault="007241A6" w:rsidP="007241A6">
            <w:r w:rsidRPr="007241A6">
              <w:t>Europe</w:t>
            </w:r>
          </w:p>
        </w:tc>
        <w:tc>
          <w:tcPr>
            <w:tcW w:w="0" w:type="auto"/>
            <w:vAlign w:val="center"/>
            <w:hideMark/>
          </w:tcPr>
          <w:p w14:paraId="47A8C744" w14:textId="77777777" w:rsidR="007241A6" w:rsidRPr="007241A6" w:rsidRDefault="007241A6" w:rsidP="007241A6">
            <w:r w:rsidRPr="007241A6">
              <w:t>44.75</w:t>
            </w:r>
          </w:p>
        </w:tc>
        <w:tc>
          <w:tcPr>
            <w:tcW w:w="0" w:type="auto"/>
            <w:vAlign w:val="center"/>
            <w:hideMark/>
          </w:tcPr>
          <w:p w14:paraId="30F15B64" w14:textId="77777777" w:rsidR="007241A6" w:rsidRPr="007241A6" w:rsidRDefault="007241A6" w:rsidP="007241A6">
            <w:r w:rsidRPr="007241A6">
              <w:t>131.25</w:t>
            </w:r>
          </w:p>
        </w:tc>
        <w:tc>
          <w:tcPr>
            <w:tcW w:w="0" w:type="auto"/>
            <w:vAlign w:val="center"/>
            <w:hideMark/>
          </w:tcPr>
          <w:p w14:paraId="364BC88C" w14:textId="77777777" w:rsidR="007241A6" w:rsidRPr="007241A6" w:rsidRDefault="007241A6" w:rsidP="007241A6">
            <w:r w:rsidRPr="007241A6">
              <w:t>12.55</w:t>
            </w:r>
          </w:p>
        </w:tc>
        <w:tc>
          <w:tcPr>
            <w:tcW w:w="0" w:type="auto"/>
            <w:vAlign w:val="center"/>
            <w:hideMark/>
          </w:tcPr>
          <w:p w14:paraId="145965B3" w14:textId="77777777" w:rsidR="007241A6" w:rsidRPr="007241A6" w:rsidRDefault="007241A6" w:rsidP="007241A6">
            <w:r w:rsidRPr="007241A6">
              <w:t>0.13</w:t>
            </w:r>
          </w:p>
        </w:tc>
      </w:tr>
    </w:tbl>
    <w:p w14:paraId="2B439FFC" w14:textId="77777777" w:rsidR="007241A6" w:rsidRPr="007241A6" w:rsidRDefault="007241A6" w:rsidP="007241A6">
      <w:r w:rsidRPr="007241A6">
        <w:t>Estos puntos serán empleados en la siguiente fase del estudio, en la cual se realizarán análisis de correlación punto–campo entre las series de rendimiento agrícola y los campos globales mensuales de SST, para identificar las regiones oceánicas y modos de variabilidad climática que influyen de forma significativa en la productividad agrícola global.</w:t>
      </w:r>
    </w:p>
    <w:p w14:paraId="0954D5CF" w14:textId="77777777" w:rsidR="00FD28CA" w:rsidRPr="00FD28CA" w:rsidRDefault="00FD28CA" w:rsidP="00FD28CA">
      <w:pPr>
        <w:rPr>
          <w:b/>
          <w:bCs/>
        </w:rPr>
      </w:pPr>
      <w:r>
        <w:br/>
      </w:r>
      <w:r>
        <w:br/>
      </w:r>
      <w:r w:rsidRPr="00FD28CA">
        <w:rPr>
          <w:b/>
          <w:bCs/>
        </w:rPr>
        <w:t>Resumen conceptual — Qué hiciste y por qué estos puntos sí son relevantes</w:t>
      </w:r>
    </w:p>
    <w:p w14:paraId="169B2B10" w14:textId="77777777" w:rsidR="00FD28CA" w:rsidRPr="00FD28CA" w:rsidRDefault="00FD28CA" w:rsidP="00FD28CA">
      <w:r w:rsidRPr="00FD28CA">
        <w:t>1️</w:t>
      </w:r>
      <w:r w:rsidRPr="00FD28CA">
        <w:rPr>
          <w:rFonts w:ascii="Segoe UI Symbol" w:hAnsi="Segoe UI Symbol" w:cs="Segoe UI Symbol"/>
        </w:rPr>
        <w:t>⃣</w:t>
      </w:r>
      <w:r w:rsidRPr="00FD28CA">
        <w:t xml:space="preserve"> </w:t>
      </w:r>
      <w:r w:rsidRPr="00FD28CA">
        <w:rPr>
          <w:b/>
          <w:bCs/>
        </w:rPr>
        <w:t>Construcción de series temporales (1981–2016)</w:t>
      </w:r>
    </w:p>
    <w:p w14:paraId="59CFB584" w14:textId="77777777" w:rsidR="00FD28CA" w:rsidRPr="00FD28CA" w:rsidRDefault="00FD28CA" w:rsidP="00FD28CA">
      <w:pPr>
        <w:numPr>
          <w:ilvl w:val="0"/>
          <w:numId w:val="3"/>
        </w:numPr>
      </w:pPr>
      <w:r w:rsidRPr="00FD28CA">
        <w:t>Se abrieron los 36 archivos anuales del GDHY para cada cultivo (maize, rice, soybean, wheat).</w:t>
      </w:r>
    </w:p>
    <w:p w14:paraId="10736558" w14:textId="77777777" w:rsidR="00FD28CA" w:rsidRPr="00FD28CA" w:rsidRDefault="00FD28CA" w:rsidP="00FD28CA">
      <w:pPr>
        <w:numPr>
          <w:ilvl w:val="0"/>
          <w:numId w:val="3"/>
        </w:numPr>
      </w:pPr>
      <w:r w:rsidRPr="00FD28CA">
        <w:t xml:space="preserve">Se calcularon el </w:t>
      </w:r>
      <w:r w:rsidRPr="00FD28CA">
        <w:rPr>
          <w:b/>
          <w:bCs/>
        </w:rPr>
        <w:t>rendimiento medio</w:t>
      </w:r>
      <w:r w:rsidRPr="00FD28CA">
        <w:t xml:space="preserve"> y el </w:t>
      </w:r>
      <w:r w:rsidRPr="00FD28CA">
        <w:rPr>
          <w:b/>
          <w:bCs/>
        </w:rPr>
        <w:t>coeficiente de variación (CV)</w:t>
      </w:r>
      <w:r w:rsidRPr="00FD28CA">
        <w:t xml:space="preserve"> en cada píxel de 0.25°.</w:t>
      </w:r>
    </w:p>
    <w:p w14:paraId="36039306" w14:textId="77777777" w:rsidR="00FD28CA" w:rsidRPr="00FD28CA" w:rsidRDefault="00FD28CA" w:rsidP="00FD28CA">
      <w:pPr>
        <w:numPr>
          <w:ilvl w:val="0"/>
          <w:numId w:val="3"/>
        </w:numPr>
      </w:pPr>
      <w:r w:rsidRPr="00FD28CA">
        <w:t>Estos valores resumen la productividad y la estabilidad temporal.</w:t>
      </w:r>
    </w:p>
    <w:p w14:paraId="422C0D8B" w14:textId="77777777" w:rsidR="00FD28CA" w:rsidRPr="00FD28CA" w:rsidRDefault="00FD28CA" w:rsidP="00FD28CA">
      <w:r w:rsidRPr="00FD28CA">
        <w:t>2️</w:t>
      </w:r>
      <w:r w:rsidRPr="00FD28CA">
        <w:rPr>
          <w:rFonts w:ascii="Segoe UI Symbol" w:hAnsi="Segoe UI Symbol" w:cs="Segoe UI Symbol"/>
        </w:rPr>
        <w:t>⃣</w:t>
      </w:r>
      <w:r w:rsidRPr="00FD28CA">
        <w:t xml:space="preserve"> </w:t>
      </w:r>
      <w:r w:rsidRPr="00FD28CA">
        <w:rPr>
          <w:b/>
          <w:bCs/>
        </w:rPr>
        <w:t>Selección de hotspots agrícolas (p95 ∩ p75)</w:t>
      </w:r>
    </w:p>
    <w:p w14:paraId="2F106876" w14:textId="77777777" w:rsidR="00FD28CA" w:rsidRPr="00FD28CA" w:rsidRDefault="00FD28CA" w:rsidP="00FD28CA">
      <w:pPr>
        <w:numPr>
          <w:ilvl w:val="0"/>
          <w:numId w:val="4"/>
        </w:numPr>
      </w:pPr>
      <w:r w:rsidRPr="00FD28CA">
        <w:t xml:space="preserve">Se identificaron los </w:t>
      </w:r>
      <w:r w:rsidRPr="00FD28CA">
        <w:rPr>
          <w:b/>
          <w:bCs/>
        </w:rPr>
        <w:t>píxeles dentro del 5 % superior en rendimiento medio (p95)</w:t>
      </w:r>
      <w:r w:rsidRPr="00FD28CA">
        <w:t>,</w:t>
      </w:r>
      <w:r w:rsidRPr="00FD28CA">
        <w:br/>
        <w:t xml:space="preserve">pero que además tienen </w:t>
      </w:r>
      <w:r w:rsidRPr="00FD28CA">
        <w:rPr>
          <w:b/>
          <w:bCs/>
        </w:rPr>
        <w:t>variabilidad (CV) igual o menor al percentil 75 (p75)</w:t>
      </w:r>
      <w:r w:rsidRPr="00FD28CA">
        <w:t>.</w:t>
      </w:r>
    </w:p>
    <w:p w14:paraId="23843DFA" w14:textId="77777777" w:rsidR="00FD28CA" w:rsidRPr="00FD28CA" w:rsidRDefault="00FD28CA" w:rsidP="00FD28CA">
      <w:pPr>
        <w:numPr>
          <w:ilvl w:val="0"/>
          <w:numId w:val="4"/>
        </w:numPr>
      </w:pPr>
      <w:r w:rsidRPr="00FD28CA">
        <w:t xml:space="preserve">El resultado son los </w:t>
      </w:r>
      <w:r w:rsidRPr="00FD28CA">
        <w:rPr>
          <w:b/>
          <w:bCs/>
        </w:rPr>
        <w:t>hotspots estables</w:t>
      </w:r>
      <w:r w:rsidRPr="00FD28CA">
        <w:t>: áreas históricamente productivas y consistentes.</w:t>
      </w:r>
    </w:p>
    <w:p w14:paraId="234A61C2" w14:textId="77777777" w:rsidR="00FD28CA" w:rsidRPr="00FD28CA" w:rsidRDefault="00FD28CA" w:rsidP="00FD28CA">
      <w:r w:rsidRPr="00FD28CA">
        <w:t>3️</w:t>
      </w:r>
      <w:r w:rsidRPr="00FD28CA">
        <w:rPr>
          <w:rFonts w:ascii="Segoe UI Symbol" w:hAnsi="Segoe UI Symbol" w:cs="Segoe UI Symbol"/>
        </w:rPr>
        <w:t>⃣</w:t>
      </w:r>
      <w:r w:rsidRPr="00FD28CA">
        <w:t xml:space="preserve"> </w:t>
      </w:r>
      <w:r w:rsidRPr="00FD28CA">
        <w:rPr>
          <w:b/>
          <w:bCs/>
        </w:rPr>
        <w:t>Filtrado terrestre y clasificación espacial</w:t>
      </w:r>
    </w:p>
    <w:p w14:paraId="77952351" w14:textId="77777777" w:rsidR="00FD28CA" w:rsidRPr="00FD28CA" w:rsidRDefault="00FD28CA" w:rsidP="00FD28CA">
      <w:pPr>
        <w:numPr>
          <w:ilvl w:val="0"/>
          <w:numId w:val="5"/>
        </w:numPr>
      </w:pPr>
      <w:r w:rsidRPr="00FD28CA">
        <w:t xml:space="preserve">Se aplicó una </w:t>
      </w:r>
      <w:r w:rsidRPr="00FD28CA">
        <w:rPr>
          <w:b/>
          <w:bCs/>
        </w:rPr>
        <w:t>máscara terrestre global (Natural Earth)</w:t>
      </w:r>
      <w:r w:rsidRPr="00FD28CA">
        <w:t xml:space="preserve"> para eliminar puntos oceánicos o costeros sin cultivo.</w:t>
      </w:r>
    </w:p>
    <w:p w14:paraId="2F78E472" w14:textId="77777777" w:rsidR="00FD28CA" w:rsidRPr="00FD28CA" w:rsidRDefault="00FD28CA" w:rsidP="00FD28CA">
      <w:pPr>
        <w:numPr>
          <w:ilvl w:val="0"/>
          <w:numId w:val="5"/>
        </w:numPr>
      </w:pPr>
      <w:r w:rsidRPr="00FD28CA">
        <w:lastRenderedPageBreak/>
        <w:t xml:space="preserve">Luego se asignaron </w:t>
      </w:r>
      <w:r w:rsidRPr="00FD28CA">
        <w:rPr>
          <w:b/>
          <w:bCs/>
        </w:rPr>
        <w:t>país y continente</w:t>
      </w:r>
      <w:r w:rsidRPr="00FD28CA">
        <w:t xml:space="preserve"> mediante intersección espacial.</w:t>
      </w:r>
    </w:p>
    <w:p w14:paraId="4BE0B35E" w14:textId="77777777" w:rsidR="00FD28CA" w:rsidRPr="00FD28CA" w:rsidRDefault="00FD28CA" w:rsidP="00FD28CA">
      <w:r w:rsidRPr="00FD28CA">
        <w:t>4️</w:t>
      </w:r>
      <w:r w:rsidRPr="00FD28CA">
        <w:rPr>
          <w:rFonts w:ascii="Segoe UI Symbol" w:hAnsi="Segoe UI Symbol" w:cs="Segoe UI Symbol"/>
        </w:rPr>
        <w:t>⃣</w:t>
      </w:r>
      <w:r w:rsidRPr="00FD28CA">
        <w:t xml:space="preserve"> </w:t>
      </w:r>
      <w:r w:rsidRPr="00FD28CA">
        <w:rPr>
          <w:b/>
          <w:bCs/>
        </w:rPr>
        <w:t>Selección representativa</w:t>
      </w:r>
    </w:p>
    <w:p w14:paraId="064E01B5" w14:textId="77777777" w:rsidR="00FD28CA" w:rsidRPr="00FD28CA" w:rsidRDefault="00FD28CA" w:rsidP="00FD28CA">
      <w:pPr>
        <w:numPr>
          <w:ilvl w:val="0"/>
          <w:numId w:val="6"/>
        </w:numPr>
      </w:pPr>
      <w:r w:rsidRPr="00FD28CA">
        <w:t xml:space="preserve">Se seleccionaron hasta </w:t>
      </w:r>
      <w:r w:rsidRPr="00FD28CA">
        <w:rPr>
          <w:b/>
          <w:bCs/>
        </w:rPr>
        <w:t>5 puntos por cultivo y continente</w:t>
      </w:r>
      <w:r w:rsidRPr="00FD28CA">
        <w:t>, priorizando:</w:t>
      </w:r>
    </w:p>
    <w:p w14:paraId="79A42716" w14:textId="77777777" w:rsidR="00FD28CA" w:rsidRPr="00FD28CA" w:rsidRDefault="00FD28CA" w:rsidP="00FD28CA">
      <w:pPr>
        <w:numPr>
          <w:ilvl w:val="1"/>
          <w:numId w:val="6"/>
        </w:numPr>
      </w:pPr>
      <w:r w:rsidRPr="00FD28CA">
        <w:t>Mayor rendimiento medio (mean_r)</w:t>
      </w:r>
    </w:p>
    <w:p w14:paraId="297C68E3" w14:textId="77777777" w:rsidR="00FD28CA" w:rsidRPr="00FD28CA" w:rsidRDefault="00FD28CA" w:rsidP="00FD28CA">
      <w:pPr>
        <w:numPr>
          <w:ilvl w:val="1"/>
          <w:numId w:val="6"/>
        </w:numPr>
      </w:pPr>
      <w:r w:rsidRPr="00FD28CA">
        <w:t>Menor variabilidad (cv)</w:t>
      </w:r>
    </w:p>
    <w:p w14:paraId="24D0838A" w14:textId="77777777" w:rsidR="00FD28CA" w:rsidRPr="00FD28CA" w:rsidRDefault="00FD28CA" w:rsidP="00FD28CA">
      <w:pPr>
        <w:numPr>
          <w:ilvl w:val="0"/>
          <w:numId w:val="6"/>
        </w:numPr>
      </w:pPr>
      <w:r w:rsidRPr="00FD28CA">
        <w:t xml:space="preserve">Esto reduce la muestra a los </w:t>
      </w:r>
      <w:r w:rsidRPr="00FD28CA">
        <w:rPr>
          <w:b/>
          <w:bCs/>
        </w:rPr>
        <w:t>puntos centinela</w:t>
      </w:r>
      <w:r w:rsidRPr="00FD28CA">
        <w:t>, que representan los sistemas agrícolas más relevantes por región.</w:t>
      </w:r>
    </w:p>
    <w:p w14:paraId="6E530C03" w14:textId="77777777" w:rsidR="00FD28CA" w:rsidRPr="00FD28CA" w:rsidRDefault="00FD28CA" w:rsidP="00FD28CA">
      <w:r w:rsidRPr="00FD28CA">
        <w:t>5️</w:t>
      </w:r>
      <w:r w:rsidRPr="00FD28CA">
        <w:rPr>
          <w:rFonts w:ascii="Segoe UI Symbol" w:hAnsi="Segoe UI Symbol" w:cs="Segoe UI Symbol"/>
        </w:rPr>
        <w:t>⃣</w:t>
      </w:r>
      <w:r w:rsidRPr="00FD28CA">
        <w:t xml:space="preserve"> </w:t>
      </w:r>
      <w:r w:rsidRPr="00FD28CA">
        <w:rPr>
          <w:b/>
          <w:bCs/>
        </w:rPr>
        <w:t>Cálculo real (1981–2016)</w:t>
      </w:r>
    </w:p>
    <w:p w14:paraId="0300C8DA" w14:textId="77777777" w:rsidR="00FD28CA" w:rsidRPr="00FD28CA" w:rsidRDefault="00FD28CA" w:rsidP="00FD28CA">
      <w:pPr>
        <w:numPr>
          <w:ilvl w:val="0"/>
          <w:numId w:val="7"/>
        </w:numPr>
      </w:pPr>
      <w:r w:rsidRPr="00FD28CA">
        <w:t>En cada punto centinela se extrajeron los valores reales de rendimiento (mean_yield_real) y CV (cv_real) a partir del GDHY, no detrendidos.</w:t>
      </w:r>
    </w:p>
    <w:p w14:paraId="50260D1D" w14:textId="77777777" w:rsidR="00FD28CA" w:rsidRPr="00FD28CA" w:rsidRDefault="00FD28CA" w:rsidP="00FD28CA">
      <w:pPr>
        <w:numPr>
          <w:ilvl w:val="0"/>
          <w:numId w:val="7"/>
        </w:numPr>
      </w:pPr>
      <w:r w:rsidRPr="00FD28CA">
        <w:t>Esto permite validar con la producción histórica.</w:t>
      </w:r>
    </w:p>
    <w:p w14:paraId="5ED1FB09" w14:textId="77777777" w:rsidR="00FD28CA" w:rsidRPr="00FD28CA" w:rsidRDefault="00000000" w:rsidP="00FD28CA">
      <w:r>
        <w:pict w14:anchorId="4B252CC5">
          <v:rect id="_x0000_i1026" style="width:0;height:1.5pt" o:hralign="center" o:hrstd="t" o:hr="t" fillcolor="#a0a0a0" stroked="f"/>
        </w:pict>
      </w:r>
    </w:p>
    <w:p w14:paraId="38986F86" w14:textId="77777777" w:rsidR="00FD28CA" w:rsidRPr="00FD28CA" w:rsidRDefault="00FD28CA" w:rsidP="00FD28CA">
      <w:pPr>
        <w:rPr>
          <w:b/>
          <w:bCs/>
        </w:rPr>
      </w:pPr>
      <w:r w:rsidRPr="00FD28CA">
        <w:rPr>
          <w:rFonts w:ascii="Segoe UI Emoji" w:hAnsi="Segoe UI Emoji" w:cs="Segoe UI Emoji"/>
          <w:b/>
          <w:bCs/>
        </w:rPr>
        <w:t>🧩</w:t>
      </w:r>
      <w:r w:rsidRPr="00FD28CA">
        <w:rPr>
          <w:b/>
          <w:bCs/>
        </w:rPr>
        <w:t xml:space="preserve"> Interpretación rápida de tu tabla actual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1341"/>
        <w:gridCol w:w="1552"/>
        <w:gridCol w:w="871"/>
        <w:gridCol w:w="1018"/>
        <w:gridCol w:w="826"/>
        <w:gridCol w:w="456"/>
        <w:gridCol w:w="1753"/>
      </w:tblGrid>
      <w:tr w:rsidR="00FD28CA" w:rsidRPr="00FD28CA" w14:paraId="72EC842E" w14:textId="77777777">
        <w:trPr>
          <w:tblHeader/>
          <w:tblCellSpacing w:w="15" w:type="dxa"/>
        </w:trPr>
        <w:tc>
          <w:tcPr>
            <w:tcW w:w="0" w:type="auto"/>
            <w:vAlign w:val="center"/>
            <w:hideMark/>
          </w:tcPr>
          <w:p w14:paraId="4AFB26B2" w14:textId="77777777" w:rsidR="00FD28CA" w:rsidRPr="00FD28CA" w:rsidRDefault="00FD28CA" w:rsidP="00FD28CA">
            <w:pPr>
              <w:rPr>
                <w:b/>
                <w:bCs/>
              </w:rPr>
            </w:pPr>
            <w:r w:rsidRPr="00FD28CA">
              <w:rPr>
                <w:b/>
                <w:bCs/>
              </w:rPr>
              <w:t>Cultivo</w:t>
            </w:r>
          </w:p>
        </w:tc>
        <w:tc>
          <w:tcPr>
            <w:tcW w:w="0" w:type="auto"/>
            <w:vAlign w:val="center"/>
            <w:hideMark/>
          </w:tcPr>
          <w:p w14:paraId="20084B4A" w14:textId="77777777" w:rsidR="00FD28CA" w:rsidRPr="00FD28CA" w:rsidRDefault="00FD28CA" w:rsidP="00FD28CA">
            <w:pPr>
              <w:rPr>
                <w:b/>
                <w:bCs/>
              </w:rPr>
            </w:pPr>
            <w:r w:rsidRPr="00FD28CA">
              <w:rPr>
                <w:b/>
                <w:bCs/>
              </w:rPr>
              <w:t>Continente</w:t>
            </w:r>
          </w:p>
        </w:tc>
        <w:tc>
          <w:tcPr>
            <w:tcW w:w="0" w:type="auto"/>
            <w:vAlign w:val="center"/>
            <w:hideMark/>
          </w:tcPr>
          <w:p w14:paraId="793D1A70" w14:textId="77777777" w:rsidR="00FD28CA" w:rsidRPr="00FD28CA" w:rsidRDefault="00FD28CA" w:rsidP="00FD28CA">
            <w:pPr>
              <w:rPr>
                <w:b/>
                <w:bCs/>
              </w:rPr>
            </w:pPr>
            <w:r w:rsidRPr="00FD28CA">
              <w:rPr>
                <w:b/>
                <w:bCs/>
              </w:rPr>
              <w:t>Ejemplo de país</w:t>
            </w:r>
          </w:p>
        </w:tc>
        <w:tc>
          <w:tcPr>
            <w:tcW w:w="0" w:type="auto"/>
            <w:vAlign w:val="center"/>
            <w:hideMark/>
          </w:tcPr>
          <w:p w14:paraId="382C429C" w14:textId="77777777" w:rsidR="00FD28CA" w:rsidRPr="00FD28CA" w:rsidRDefault="00FD28CA" w:rsidP="00FD28CA">
            <w:pPr>
              <w:rPr>
                <w:b/>
                <w:bCs/>
              </w:rPr>
            </w:pPr>
            <w:r w:rsidRPr="00FD28CA">
              <w:rPr>
                <w:b/>
                <w:bCs/>
              </w:rPr>
              <w:t>Latitud</w:t>
            </w:r>
          </w:p>
        </w:tc>
        <w:tc>
          <w:tcPr>
            <w:tcW w:w="0" w:type="auto"/>
            <w:vAlign w:val="center"/>
            <w:hideMark/>
          </w:tcPr>
          <w:p w14:paraId="15042155" w14:textId="77777777" w:rsidR="00FD28CA" w:rsidRPr="00FD28CA" w:rsidRDefault="00FD28CA" w:rsidP="00FD28CA">
            <w:pPr>
              <w:rPr>
                <w:b/>
                <w:bCs/>
              </w:rPr>
            </w:pPr>
            <w:r w:rsidRPr="00FD28CA">
              <w:rPr>
                <w:b/>
                <w:bCs/>
              </w:rPr>
              <w:t>Longitud</w:t>
            </w:r>
          </w:p>
        </w:tc>
        <w:tc>
          <w:tcPr>
            <w:tcW w:w="0" w:type="auto"/>
            <w:vAlign w:val="center"/>
            <w:hideMark/>
          </w:tcPr>
          <w:p w14:paraId="5A7F785E" w14:textId="77777777" w:rsidR="00FD28CA" w:rsidRPr="00FD28CA" w:rsidRDefault="00FD28CA" w:rsidP="00FD28CA">
            <w:pPr>
              <w:rPr>
                <w:b/>
                <w:bCs/>
              </w:rPr>
            </w:pPr>
            <w:r w:rsidRPr="00FD28CA">
              <w:rPr>
                <w:b/>
                <w:bCs/>
              </w:rPr>
              <w:t>Valor medio (t/ha)</w:t>
            </w:r>
          </w:p>
        </w:tc>
        <w:tc>
          <w:tcPr>
            <w:tcW w:w="0" w:type="auto"/>
            <w:vAlign w:val="center"/>
            <w:hideMark/>
          </w:tcPr>
          <w:p w14:paraId="67399AB8" w14:textId="77777777" w:rsidR="00FD28CA" w:rsidRPr="00FD28CA" w:rsidRDefault="00FD28CA" w:rsidP="00FD28CA">
            <w:pPr>
              <w:rPr>
                <w:b/>
                <w:bCs/>
              </w:rPr>
            </w:pPr>
            <w:r w:rsidRPr="00FD28CA">
              <w:rPr>
                <w:b/>
                <w:bCs/>
              </w:rPr>
              <w:t>CV (%)</w:t>
            </w:r>
          </w:p>
        </w:tc>
        <w:tc>
          <w:tcPr>
            <w:tcW w:w="0" w:type="auto"/>
            <w:vAlign w:val="center"/>
            <w:hideMark/>
          </w:tcPr>
          <w:p w14:paraId="27F16641" w14:textId="77777777" w:rsidR="00FD28CA" w:rsidRPr="00FD28CA" w:rsidRDefault="00FD28CA" w:rsidP="00FD28CA">
            <w:pPr>
              <w:rPr>
                <w:b/>
                <w:bCs/>
              </w:rPr>
            </w:pPr>
            <w:r w:rsidRPr="00FD28CA">
              <w:rPr>
                <w:b/>
                <w:bCs/>
              </w:rPr>
              <w:t>Observación</w:t>
            </w:r>
          </w:p>
        </w:tc>
      </w:tr>
      <w:tr w:rsidR="00FD28CA" w:rsidRPr="00FD28CA" w14:paraId="34E1753C" w14:textId="77777777">
        <w:trPr>
          <w:tblCellSpacing w:w="15" w:type="dxa"/>
        </w:trPr>
        <w:tc>
          <w:tcPr>
            <w:tcW w:w="0" w:type="auto"/>
            <w:vAlign w:val="center"/>
            <w:hideMark/>
          </w:tcPr>
          <w:p w14:paraId="7697DE3B" w14:textId="77777777" w:rsidR="00FD28CA" w:rsidRPr="00FD28CA" w:rsidRDefault="00FD28CA" w:rsidP="00FD28CA">
            <w:r w:rsidRPr="00FD28CA">
              <w:rPr>
                <w:b/>
                <w:bCs/>
              </w:rPr>
              <w:t>Maize</w:t>
            </w:r>
          </w:p>
        </w:tc>
        <w:tc>
          <w:tcPr>
            <w:tcW w:w="0" w:type="auto"/>
            <w:vAlign w:val="center"/>
            <w:hideMark/>
          </w:tcPr>
          <w:p w14:paraId="3B3571A6" w14:textId="77777777" w:rsidR="00FD28CA" w:rsidRPr="00FD28CA" w:rsidRDefault="00FD28CA" w:rsidP="00FD28CA">
            <w:r w:rsidRPr="00FD28CA">
              <w:t>Asia</w:t>
            </w:r>
          </w:p>
        </w:tc>
        <w:tc>
          <w:tcPr>
            <w:tcW w:w="0" w:type="auto"/>
            <w:vAlign w:val="center"/>
            <w:hideMark/>
          </w:tcPr>
          <w:p w14:paraId="0C55BCA8" w14:textId="77777777" w:rsidR="00FD28CA" w:rsidRPr="00FD28CA" w:rsidRDefault="00FD28CA" w:rsidP="00FD28CA">
            <w:r w:rsidRPr="00FD28CA">
              <w:t>Irán</w:t>
            </w:r>
          </w:p>
        </w:tc>
        <w:tc>
          <w:tcPr>
            <w:tcW w:w="0" w:type="auto"/>
            <w:vAlign w:val="center"/>
            <w:hideMark/>
          </w:tcPr>
          <w:p w14:paraId="50333A38" w14:textId="77777777" w:rsidR="00FD28CA" w:rsidRPr="00FD28CA" w:rsidRDefault="00FD28CA" w:rsidP="00FD28CA">
            <w:r w:rsidRPr="00FD28CA">
              <w:t>~36–37° N</w:t>
            </w:r>
          </w:p>
        </w:tc>
        <w:tc>
          <w:tcPr>
            <w:tcW w:w="0" w:type="auto"/>
            <w:vAlign w:val="center"/>
            <w:hideMark/>
          </w:tcPr>
          <w:p w14:paraId="584D513B" w14:textId="77777777" w:rsidR="00FD28CA" w:rsidRPr="00FD28CA" w:rsidRDefault="00FD28CA" w:rsidP="00FD28CA">
            <w:r w:rsidRPr="00FD28CA">
              <w:t>49–55° E</w:t>
            </w:r>
          </w:p>
        </w:tc>
        <w:tc>
          <w:tcPr>
            <w:tcW w:w="0" w:type="auto"/>
            <w:vAlign w:val="center"/>
            <w:hideMark/>
          </w:tcPr>
          <w:p w14:paraId="29322AF0" w14:textId="77777777" w:rsidR="00FD28CA" w:rsidRPr="00FD28CA" w:rsidRDefault="00FD28CA" w:rsidP="00FD28CA">
            <w:r w:rsidRPr="00FD28CA">
              <w:t>22–27</w:t>
            </w:r>
          </w:p>
        </w:tc>
        <w:tc>
          <w:tcPr>
            <w:tcW w:w="0" w:type="auto"/>
            <w:vAlign w:val="center"/>
            <w:hideMark/>
          </w:tcPr>
          <w:p w14:paraId="04A5FF40" w14:textId="77777777" w:rsidR="00FD28CA" w:rsidRPr="00FD28CA" w:rsidRDefault="00FD28CA" w:rsidP="00FD28CA">
            <w:r w:rsidRPr="00FD28CA">
              <w:t>13–18 %</w:t>
            </w:r>
          </w:p>
        </w:tc>
        <w:tc>
          <w:tcPr>
            <w:tcW w:w="0" w:type="auto"/>
            <w:vAlign w:val="center"/>
            <w:hideMark/>
          </w:tcPr>
          <w:p w14:paraId="6F3DE75B" w14:textId="77777777" w:rsidR="00FD28CA" w:rsidRPr="00FD28CA" w:rsidRDefault="00FD28CA" w:rsidP="00FD28CA">
            <w:r w:rsidRPr="00FD28CA">
              <w:t>Región fértil del Caspio — real hotspot de maíz de secano.</w:t>
            </w:r>
          </w:p>
        </w:tc>
      </w:tr>
      <w:tr w:rsidR="00FD28CA" w:rsidRPr="00FD28CA" w14:paraId="3ED7F54F" w14:textId="77777777">
        <w:trPr>
          <w:tblCellSpacing w:w="15" w:type="dxa"/>
        </w:trPr>
        <w:tc>
          <w:tcPr>
            <w:tcW w:w="0" w:type="auto"/>
            <w:vAlign w:val="center"/>
            <w:hideMark/>
          </w:tcPr>
          <w:p w14:paraId="485B5D48" w14:textId="77777777" w:rsidR="00FD28CA" w:rsidRPr="00FD28CA" w:rsidRDefault="00FD28CA" w:rsidP="00FD28CA">
            <w:r w:rsidRPr="00FD28CA">
              <w:rPr>
                <w:b/>
                <w:bCs/>
              </w:rPr>
              <w:t>Rice</w:t>
            </w:r>
          </w:p>
        </w:tc>
        <w:tc>
          <w:tcPr>
            <w:tcW w:w="0" w:type="auto"/>
            <w:vAlign w:val="center"/>
            <w:hideMark/>
          </w:tcPr>
          <w:p w14:paraId="74166EDE" w14:textId="77777777" w:rsidR="00FD28CA" w:rsidRPr="00FD28CA" w:rsidRDefault="00FD28CA" w:rsidP="00FD28CA">
            <w:r w:rsidRPr="00FD28CA">
              <w:t>Asia / Oceanía</w:t>
            </w:r>
          </w:p>
        </w:tc>
        <w:tc>
          <w:tcPr>
            <w:tcW w:w="0" w:type="auto"/>
            <w:vAlign w:val="center"/>
            <w:hideMark/>
          </w:tcPr>
          <w:p w14:paraId="1BA82114" w14:textId="77777777" w:rsidR="00FD28CA" w:rsidRPr="00FD28CA" w:rsidRDefault="00FD28CA" w:rsidP="00FD28CA">
            <w:r w:rsidRPr="00FD28CA">
              <w:t>China, Myanmar, Australia</w:t>
            </w:r>
          </w:p>
        </w:tc>
        <w:tc>
          <w:tcPr>
            <w:tcW w:w="0" w:type="auto"/>
            <w:vAlign w:val="center"/>
            <w:hideMark/>
          </w:tcPr>
          <w:p w14:paraId="1C09BB6F" w14:textId="77777777" w:rsidR="00FD28CA" w:rsidRPr="00FD28CA" w:rsidRDefault="00FD28CA" w:rsidP="00FD28CA">
            <w:r w:rsidRPr="00FD28CA">
              <w:t>20–35° N / S</w:t>
            </w:r>
          </w:p>
        </w:tc>
        <w:tc>
          <w:tcPr>
            <w:tcW w:w="0" w:type="auto"/>
            <w:vAlign w:val="center"/>
            <w:hideMark/>
          </w:tcPr>
          <w:p w14:paraId="3C684985" w14:textId="77777777" w:rsidR="00FD28CA" w:rsidRPr="00FD28CA" w:rsidRDefault="00FD28CA" w:rsidP="00FD28CA">
            <w:r w:rsidRPr="00FD28CA">
              <w:t>98–148° E</w:t>
            </w:r>
          </w:p>
        </w:tc>
        <w:tc>
          <w:tcPr>
            <w:tcW w:w="0" w:type="auto"/>
            <w:vAlign w:val="center"/>
            <w:hideMark/>
          </w:tcPr>
          <w:p w14:paraId="07D95600" w14:textId="77777777" w:rsidR="00FD28CA" w:rsidRPr="00FD28CA" w:rsidRDefault="00FD28CA" w:rsidP="00FD28CA">
            <w:r w:rsidRPr="00FD28CA">
              <w:t>15–22</w:t>
            </w:r>
          </w:p>
        </w:tc>
        <w:tc>
          <w:tcPr>
            <w:tcW w:w="0" w:type="auto"/>
            <w:vAlign w:val="center"/>
            <w:hideMark/>
          </w:tcPr>
          <w:p w14:paraId="37C4F9F2" w14:textId="77777777" w:rsidR="00FD28CA" w:rsidRPr="00FD28CA" w:rsidRDefault="00FD28CA" w:rsidP="00FD28CA">
            <w:r w:rsidRPr="00FD28CA">
              <w:t>8–13 %</w:t>
            </w:r>
          </w:p>
        </w:tc>
        <w:tc>
          <w:tcPr>
            <w:tcW w:w="0" w:type="auto"/>
            <w:vAlign w:val="center"/>
            <w:hideMark/>
          </w:tcPr>
          <w:p w14:paraId="1AB57862" w14:textId="77777777" w:rsidR="00FD28CA" w:rsidRPr="00FD28CA" w:rsidRDefault="00FD28CA" w:rsidP="00FD28CA">
            <w:r w:rsidRPr="00FD28CA">
              <w:t>Coincide con grandes zonas arroceras de irrigación.</w:t>
            </w:r>
          </w:p>
        </w:tc>
      </w:tr>
      <w:tr w:rsidR="00FD28CA" w:rsidRPr="00FD28CA" w14:paraId="5E674CD5" w14:textId="77777777">
        <w:trPr>
          <w:tblCellSpacing w:w="15" w:type="dxa"/>
        </w:trPr>
        <w:tc>
          <w:tcPr>
            <w:tcW w:w="0" w:type="auto"/>
            <w:vAlign w:val="center"/>
            <w:hideMark/>
          </w:tcPr>
          <w:p w14:paraId="7DEAA9E4" w14:textId="77777777" w:rsidR="00FD28CA" w:rsidRPr="00FD28CA" w:rsidRDefault="00FD28CA" w:rsidP="00FD28CA">
            <w:r w:rsidRPr="00FD28CA">
              <w:rPr>
                <w:b/>
                <w:bCs/>
              </w:rPr>
              <w:t>Soybean</w:t>
            </w:r>
          </w:p>
        </w:tc>
        <w:tc>
          <w:tcPr>
            <w:tcW w:w="0" w:type="auto"/>
            <w:vAlign w:val="center"/>
            <w:hideMark/>
          </w:tcPr>
          <w:p w14:paraId="2E8499FF" w14:textId="77777777" w:rsidR="00FD28CA" w:rsidRPr="00FD28CA" w:rsidRDefault="00FD28CA" w:rsidP="00FD28CA">
            <w:r w:rsidRPr="00FD28CA">
              <w:t>África / Europa</w:t>
            </w:r>
          </w:p>
        </w:tc>
        <w:tc>
          <w:tcPr>
            <w:tcW w:w="0" w:type="auto"/>
            <w:vAlign w:val="center"/>
            <w:hideMark/>
          </w:tcPr>
          <w:p w14:paraId="3014A361" w14:textId="77777777" w:rsidR="00FD28CA" w:rsidRPr="00FD28CA" w:rsidRDefault="00FD28CA" w:rsidP="00FD28CA">
            <w:r w:rsidRPr="00FD28CA">
              <w:t>Sudáfrica, Italia, Austria</w:t>
            </w:r>
          </w:p>
        </w:tc>
        <w:tc>
          <w:tcPr>
            <w:tcW w:w="0" w:type="auto"/>
            <w:vAlign w:val="center"/>
            <w:hideMark/>
          </w:tcPr>
          <w:p w14:paraId="22CC8E9E" w14:textId="77777777" w:rsidR="00FD28CA" w:rsidRPr="00FD28CA" w:rsidRDefault="00FD28CA" w:rsidP="00FD28CA">
            <w:r w:rsidRPr="00FD28CA">
              <w:t>-25° S – 47° N</w:t>
            </w:r>
          </w:p>
        </w:tc>
        <w:tc>
          <w:tcPr>
            <w:tcW w:w="0" w:type="auto"/>
            <w:vAlign w:val="center"/>
            <w:hideMark/>
          </w:tcPr>
          <w:p w14:paraId="1C87F6BA" w14:textId="77777777" w:rsidR="00FD28CA" w:rsidRPr="00FD28CA" w:rsidRDefault="00FD28CA" w:rsidP="00FD28CA">
            <w:r w:rsidRPr="00FD28CA">
              <w:t>7–31° E</w:t>
            </w:r>
          </w:p>
        </w:tc>
        <w:tc>
          <w:tcPr>
            <w:tcW w:w="0" w:type="auto"/>
            <w:vAlign w:val="center"/>
            <w:hideMark/>
          </w:tcPr>
          <w:p w14:paraId="2711014F" w14:textId="77777777" w:rsidR="00FD28CA" w:rsidRPr="00FD28CA" w:rsidRDefault="00FD28CA" w:rsidP="00FD28CA">
            <w:r w:rsidRPr="00FD28CA">
              <w:t>5–8</w:t>
            </w:r>
          </w:p>
        </w:tc>
        <w:tc>
          <w:tcPr>
            <w:tcW w:w="0" w:type="auto"/>
            <w:vAlign w:val="center"/>
            <w:hideMark/>
          </w:tcPr>
          <w:p w14:paraId="526BEEF7" w14:textId="77777777" w:rsidR="00FD28CA" w:rsidRPr="00FD28CA" w:rsidRDefault="00FD28CA" w:rsidP="00FD28CA">
            <w:r w:rsidRPr="00FD28CA">
              <w:t>10–18 %</w:t>
            </w:r>
          </w:p>
        </w:tc>
        <w:tc>
          <w:tcPr>
            <w:tcW w:w="0" w:type="auto"/>
            <w:vAlign w:val="center"/>
            <w:hideMark/>
          </w:tcPr>
          <w:p w14:paraId="11BB6D93" w14:textId="77777777" w:rsidR="00FD28CA" w:rsidRPr="00FD28CA" w:rsidRDefault="00FD28CA" w:rsidP="00FD28CA">
            <w:r w:rsidRPr="00FD28CA">
              <w:t>Producción incipiente pero estable, coherente con FAOSTAT.</w:t>
            </w:r>
          </w:p>
        </w:tc>
      </w:tr>
      <w:tr w:rsidR="00FD28CA" w:rsidRPr="00FD28CA" w14:paraId="1215CCDB" w14:textId="77777777">
        <w:trPr>
          <w:tblCellSpacing w:w="15" w:type="dxa"/>
        </w:trPr>
        <w:tc>
          <w:tcPr>
            <w:tcW w:w="0" w:type="auto"/>
            <w:vAlign w:val="center"/>
            <w:hideMark/>
          </w:tcPr>
          <w:p w14:paraId="3BFB7C91" w14:textId="77777777" w:rsidR="00FD28CA" w:rsidRPr="00FD28CA" w:rsidRDefault="00FD28CA" w:rsidP="00FD28CA">
            <w:r w:rsidRPr="00FD28CA">
              <w:rPr>
                <w:b/>
                <w:bCs/>
              </w:rPr>
              <w:lastRenderedPageBreak/>
              <w:t>Wheat</w:t>
            </w:r>
          </w:p>
        </w:tc>
        <w:tc>
          <w:tcPr>
            <w:tcW w:w="0" w:type="auto"/>
            <w:vAlign w:val="center"/>
            <w:hideMark/>
          </w:tcPr>
          <w:p w14:paraId="39E6A3D0" w14:textId="77777777" w:rsidR="00FD28CA" w:rsidRPr="00FD28CA" w:rsidRDefault="00FD28CA" w:rsidP="00FD28CA">
            <w:r w:rsidRPr="00FD28CA">
              <w:t>África / Europa / Asia</w:t>
            </w:r>
          </w:p>
        </w:tc>
        <w:tc>
          <w:tcPr>
            <w:tcW w:w="0" w:type="auto"/>
            <w:vAlign w:val="center"/>
            <w:hideMark/>
          </w:tcPr>
          <w:p w14:paraId="602733EF" w14:textId="77777777" w:rsidR="00FD28CA" w:rsidRPr="00FD28CA" w:rsidRDefault="00FD28CA" w:rsidP="00FD28CA">
            <w:r w:rsidRPr="00FD28CA">
              <w:t>Mozambique, Etiopía, Rusia</w:t>
            </w:r>
          </w:p>
        </w:tc>
        <w:tc>
          <w:tcPr>
            <w:tcW w:w="0" w:type="auto"/>
            <w:vAlign w:val="center"/>
            <w:hideMark/>
          </w:tcPr>
          <w:p w14:paraId="5B003BB4" w14:textId="77777777" w:rsidR="00FD28CA" w:rsidRPr="00FD28CA" w:rsidRDefault="00FD28CA" w:rsidP="00FD28CA">
            <w:r w:rsidRPr="00FD28CA">
              <w:t>-20° S – 51° N</w:t>
            </w:r>
          </w:p>
        </w:tc>
        <w:tc>
          <w:tcPr>
            <w:tcW w:w="0" w:type="auto"/>
            <w:vAlign w:val="center"/>
            <w:hideMark/>
          </w:tcPr>
          <w:p w14:paraId="32FF471A" w14:textId="77777777" w:rsidR="00FD28CA" w:rsidRPr="00FD28CA" w:rsidRDefault="00FD28CA" w:rsidP="00FD28CA">
            <w:r w:rsidRPr="00FD28CA">
              <w:t>32–131° E</w:t>
            </w:r>
          </w:p>
        </w:tc>
        <w:tc>
          <w:tcPr>
            <w:tcW w:w="0" w:type="auto"/>
            <w:vAlign w:val="center"/>
            <w:hideMark/>
          </w:tcPr>
          <w:p w14:paraId="06577AB4" w14:textId="77777777" w:rsidR="00FD28CA" w:rsidRPr="00FD28CA" w:rsidRDefault="00FD28CA" w:rsidP="00FD28CA">
            <w:r w:rsidRPr="00FD28CA">
              <w:t>10–15</w:t>
            </w:r>
          </w:p>
        </w:tc>
        <w:tc>
          <w:tcPr>
            <w:tcW w:w="0" w:type="auto"/>
            <w:vAlign w:val="center"/>
            <w:hideMark/>
          </w:tcPr>
          <w:p w14:paraId="650AFF17" w14:textId="77777777" w:rsidR="00FD28CA" w:rsidRPr="00FD28CA" w:rsidRDefault="00FD28CA" w:rsidP="00FD28CA">
            <w:r w:rsidRPr="00FD28CA">
              <w:t>&lt;5 %</w:t>
            </w:r>
          </w:p>
        </w:tc>
        <w:tc>
          <w:tcPr>
            <w:tcW w:w="0" w:type="auto"/>
            <w:vAlign w:val="center"/>
            <w:hideMark/>
          </w:tcPr>
          <w:p w14:paraId="71E8FBEE" w14:textId="77777777" w:rsidR="00FD28CA" w:rsidRPr="00FD28CA" w:rsidRDefault="00FD28CA" w:rsidP="00FD28CA">
            <w:r w:rsidRPr="00FD28CA">
              <w:t>Refleja zonas frías y templadas tradicionales de trigo.</w:t>
            </w:r>
          </w:p>
        </w:tc>
      </w:tr>
    </w:tbl>
    <w:p w14:paraId="6960968B" w14:textId="77777777" w:rsidR="00FD28CA" w:rsidRPr="00FD28CA" w:rsidRDefault="00FD28CA" w:rsidP="00FD28CA">
      <w:r w:rsidRPr="00FD28CA">
        <w:rPr>
          <w:rFonts w:ascii="Segoe UI Emoji" w:hAnsi="Segoe UI Emoji" w:cs="Segoe UI Emoji"/>
        </w:rPr>
        <w:t>💡</w:t>
      </w:r>
      <w:r w:rsidRPr="00FD28CA">
        <w:t xml:space="preserve"> En otras palabras:</w:t>
      </w:r>
      <w:r w:rsidRPr="00FD28CA">
        <w:br/>
      </w:r>
      <w:r w:rsidRPr="00FD28CA">
        <w:rPr>
          <w:rFonts w:ascii="Segoe UI Emoji" w:hAnsi="Segoe UI Emoji" w:cs="Segoe UI Emoji"/>
        </w:rPr>
        <w:t>✔️</w:t>
      </w:r>
      <w:r w:rsidRPr="00FD28CA">
        <w:t xml:space="preserve"> No hay puntos en regiones desérticas o sin cultivo.</w:t>
      </w:r>
      <w:r w:rsidRPr="00FD28CA">
        <w:br/>
      </w:r>
      <w:r w:rsidRPr="00FD28CA">
        <w:rPr>
          <w:rFonts w:ascii="Segoe UI Emoji" w:hAnsi="Segoe UI Emoji" w:cs="Segoe UI Emoji"/>
        </w:rPr>
        <w:t>✔️</w:t>
      </w:r>
      <w:r w:rsidRPr="00FD28CA">
        <w:t xml:space="preserve"> Coinciden con los principales cinturones agrícolas globales.</w:t>
      </w:r>
      <w:r w:rsidRPr="00FD28CA">
        <w:br/>
      </w:r>
      <w:r w:rsidRPr="00FD28CA">
        <w:rPr>
          <w:rFonts w:ascii="Segoe UI Emoji" w:hAnsi="Segoe UI Emoji" w:cs="Segoe UI Emoji"/>
        </w:rPr>
        <w:t>✔️</w:t>
      </w:r>
      <w:r w:rsidRPr="00FD28CA">
        <w:t xml:space="preserve"> Representan continuidad espacial (vienen de promediar 36 años de datos).</w:t>
      </w:r>
    </w:p>
    <w:p w14:paraId="397C3A0C" w14:textId="77777777" w:rsidR="00FD28CA" w:rsidRPr="00FD28CA" w:rsidRDefault="00000000" w:rsidP="00FD28CA">
      <w:r>
        <w:pict w14:anchorId="6C335BC7">
          <v:rect id="_x0000_i1027" style="width:0;height:1.5pt" o:hralign="center" o:hrstd="t" o:hr="t" fillcolor="#a0a0a0" stroked="f"/>
        </w:pict>
      </w:r>
    </w:p>
    <w:p w14:paraId="6DCBB93F" w14:textId="77777777" w:rsidR="00FD28CA" w:rsidRPr="00FD28CA" w:rsidRDefault="00FD28CA" w:rsidP="00FD28CA">
      <w:pPr>
        <w:rPr>
          <w:b/>
          <w:bCs/>
        </w:rPr>
      </w:pPr>
      <w:r w:rsidRPr="00FD28CA">
        <w:rPr>
          <w:rFonts w:ascii="Segoe UI Emoji" w:hAnsi="Segoe UI Emoji" w:cs="Segoe UI Emoji"/>
          <w:b/>
          <w:bCs/>
        </w:rPr>
        <w:t>🔍</w:t>
      </w:r>
      <w:r w:rsidRPr="00FD28CA">
        <w:rPr>
          <w:b/>
          <w:bCs/>
        </w:rPr>
        <w:t xml:space="preserve"> Qué sigue: correlación con SST</w:t>
      </w:r>
    </w:p>
    <w:p w14:paraId="3B8E8C64" w14:textId="77777777" w:rsidR="00FD28CA" w:rsidRPr="00FD28CA" w:rsidRDefault="00FD28CA" w:rsidP="00FD28CA">
      <w:r w:rsidRPr="00FD28CA">
        <w:t>Ahora que verificaste los puntos centinela:</w:t>
      </w:r>
    </w:p>
    <w:p w14:paraId="66AC9E62" w14:textId="77777777" w:rsidR="00FD28CA" w:rsidRPr="00FD28CA" w:rsidRDefault="00FD28CA" w:rsidP="00FD28CA">
      <w:pPr>
        <w:numPr>
          <w:ilvl w:val="0"/>
          <w:numId w:val="8"/>
        </w:numPr>
      </w:pPr>
      <w:r w:rsidRPr="00FD28CA">
        <w:rPr>
          <w:b/>
          <w:bCs/>
        </w:rPr>
        <w:t>Ya no se deben recalcular hotspots ni filtros</w:t>
      </w:r>
      <w:r w:rsidRPr="00FD28CA">
        <w:t>.</w:t>
      </w:r>
    </w:p>
    <w:p w14:paraId="07450F70" w14:textId="77777777" w:rsidR="00FD28CA" w:rsidRPr="00FD28CA" w:rsidRDefault="00FD28CA" w:rsidP="00FD28CA">
      <w:pPr>
        <w:numPr>
          <w:ilvl w:val="0"/>
          <w:numId w:val="8"/>
        </w:numPr>
      </w:pPr>
      <w:r w:rsidRPr="00FD28CA">
        <w:t>Los archivos que usarás son:</w:t>
      </w:r>
    </w:p>
    <w:p w14:paraId="7F6DFC7F" w14:textId="77777777" w:rsidR="00FD28CA" w:rsidRPr="00FD28CA" w:rsidRDefault="00FD28CA" w:rsidP="00FD28CA">
      <w:pPr>
        <w:numPr>
          <w:ilvl w:val="1"/>
          <w:numId w:val="8"/>
        </w:numPr>
      </w:pPr>
      <w:r w:rsidRPr="00FD28CA">
        <w:t>Puntos_centinela_globales.csv (coordenadas y atributos).</w:t>
      </w:r>
    </w:p>
    <w:p w14:paraId="397C98E9" w14:textId="77777777" w:rsidR="00FD28CA" w:rsidRPr="00FD28CA" w:rsidRDefault="00FD28CA" w:rsidP="00FD28CA">
      <w:pPr>
        <w:numPr>
          <w:ilvl w:val="1"/>
          <w:numId w:val="8"/>
        </w:numPr>
      </w:pPr>
      <w:r w:rsidRPr="00FD28CA">
        <w:t>C:\Users\paola\Tesis\02_Procesados\GDHY_detrend\&lt;cultivo&gt;_yield_1981_2016_DETREND_clean.nc</w:t>
      </w:r>
    </w:p>
    <w:p w14:paraId="7C02F763" w14:textId="77777777" w:rsidR="00FD28CA" w:rsidRPr="00FD28CA" w:rsidRDefault="00FD28CA" w:rsidP="00FD28CA">
      <w:pPr>
        <w:numPr>
          <w:ilvl w:val="1"/>
          <w:numId w:val="8"/>
        </w:numPr>
      </w:pPr>
      <w:r w:rsidRPr="00FD28CA">
        <w:t>C:\Users\paola\Tesis\01_Data\SST\SST_monthly_detrended_1981_2025_fixed.nc</w:t>
      </w:r>
    </w:p>
    <w:p w14:paraId="18D97B84" w14:textId="77777777" w:rsidR="00FD28CA" w:rsidRPr="00FD28CA" w:rsidRDefault="00FD28CA" w:rsidP="00FD28CA">
      <w:r w:rsidRPr="00FD28CA">
        <w:t xml:space="preserve">El siguiente paso es construir un </w:t>
      </w:r>
      <w:r w:rsidRPr="00FD28CA">
        <w:rPr>
          <w:b/>
          <w:bCs/>
        </w:rPr>
        <w:t>código modular de correlación punto–campo (rendimiento vs SST)</w:t>
      </w:r>
      <w:r w:rsidRPr="00FD28CA">
        <w:t xml:space="preserve"> que:</w:t>
      </w:r>
    </w:p>
    <w:p w14:paraId="6A6435D1" w14:textId="77777777" w:rsidR="00FD28CA" w:rsidRPr="00FD28CA" w:rsidRDefault="00FD28CA" w:rsidP="00FD28CA">
      <w:pPr>
        <w:numPr>
          <w:ilvl w:val="0"/>
          <w:numId w:val="9"/>
        </w:numPr>
      </w:pPr>
      <w:r w:rsidRPr="00FD28CA">
        <w:t>Use directamente las coordenadas de esta tabla.</w:t>
      </w:r>
    </w:p>
    <w:p w14:paraId="21717BFA" w14:textId="77777777" w:rsidR="00FD28CA" w:rsidRPr="00FD28CA" w:rsidRDefault="00FD28CA" w:rsidP="00FD28CA">
      <w:pPr>
        <w:numPr>
          <w:ilvl w:val="0"/>
          <w:numId w:val="9"/>
        </w:numPr>
      </w:pPr>
      <w:r w:rsidRPr="00FD28CA">
        <w:t xml:space="preserve">Genere </w:t>
      </w:r>
      <w:r w:rsidRPr="00FD28CA">
        <w:rPr>
          <w:b/>
          <w:bCs/>
        </w:rPr>
        <w:t>12 mapas mensuales por punto</w:t>
      </w:r>
      <w:r w:rsidRPr="00FD28CA">
        <w:t>.</w:t>
      </w:r>
    </w:p>
    <w:p w14:paraId="19ADF2A0" w14:textId="77777777" w:rsidR="00FD28CA" w:rsidRPr="00FD28CA" w:rsidRDefault="00FD28CA" w:rsidP="00FD28CA">
      <w:pPr>
        <w:numPr>
          <w:ilvl w:val="0"/>
          <w:numId w:val="9"/>
        </w:numPr>
      </w:pPr>
      <w:r w:rsidRPr="00FD28CA">
        <w:t xml:space="preserve">Añada </w:t>
      </w:r>
      <w:r w:rsidRPr="00FD28CA">
        <w:rPr>
          <w:b/>
          <w:bCs/>
        </w:rPr>
        <w:t>contornos de significancia estadística</w:t>
      </w:r>
      <w:r w:rsidRPr="00FD28CA">
        <w:t xml:space="preserve"> (p &lt; 0.05).</w:t>
      </w:r>
    </w:p>
    <w:p w14:paraId="41419E92" w14:textId="77777777" w:rsidR="00FD28CA" w:rsidRPr="00FD28CA" w:rsidRDefault="00FD28CA" w:rsidP="00FD28CA">
      <w:pPr>
        <w:numPr>
          <w:ilvl w:val="0"/>
          <w:numId w:val="9"/>
        </w:numPr>
      </w:pPr>
      <w:r w:rsidRPr="00FD28CA">
        <w:t>Guarde las salidas como PNGs y NetCDFs organizados por cultivo y punto</w:t>
      </w:r>
    </w:p>
    <w:p w14:paraId="6A095006" w14:textId="77777777" w:rsidR="003A41C1" w:rsidRPr="003A41C1" w:rsidRDefault="003A41C1" w:rsidP="003A41C1">
      <w:pPr>
        <w:rPr>
          <w:b/>
          <w:bCs/>
        </w:rPr>
      </w:pPr>
      <w:r>
        <w:lastRenderedPageBreak/>
        <w:br/>
      </w:r>
      <w:r>
        <w:br/>
      </w:r>
      <w:r w:rsidRPr="003A41C1">
        <w:rPr>
          <w:b/>
          <w:bCs/>
          <w:highlight w:val="yellow"/>
        </w:rPr>
        <w:t>Selección de puntos centinela globales</w:t>
      </w:r>
    </w:p>
    <w:p w14:paraId="024FDF29" w14:textId="77777777" w:rsidR="003A41C1" w:rsidRPr="003A41C1" w:rsidRDefault="003A41C1" w:rsidP="003A41C1">
      <w:r w:rsidRPr="003A41C1">
        <w:t xml:space="preserve">Para representar la relación entre la variabilidad climática y el rendimiento de los cultivos a escala global, se definieron </w:t>
      </w:r>
      <w:r w:rsidRPr="003A41C1">
        <w:rPr>
          <w:b/>
          <w:bCs/>
        </w:rPr>
        <w:t>22 puntos centinela</w:t>
      </w:r>
      <w:r w:rsidRPr="003A41C1">
        <w:t xml:space="preserve"> que actúan como unidades espaciales de referencia.</w:t>
      </w:r>
      <w:r w:rsidRPr="003A41C1">
        <w:br/>
        <w:t xml:space="preserve">La selección de estos puntos se realizó mediante un proceso </w:t>
      </w:r>
      <w:r w:rsidRPr="003A41C1">
        <w:rPr>
          <w:b/>
          <w:bCs/>
        </w:rPr>
        <w:t>estadístico, geográfico y agroclimático integrado</w:t>
      </w:r>
      <w:r w:rsidRPr="003A41C1">
        <w:t>, que garantizó la representatividad de los principales sistemas agrícolas del mundo entre 1981 y 2016.</w:t>
      </w:r>
    </w:p>
    <w:p w14:paraId="4D30C75D" w14:textId="77777777" w:rsidR="003A41C1" w:rsidRPr="003A41C1" w:rsidRDefault="003A41C1" w:rsidP="003A41C1">
      <w:r w:rsidRPr="003A41C1">
        <w:t xml:space="preserve">En una primera etapa, se calcularon los campos de </w:t>
      </w:r>
      <w:r w:rsidRPr="003A41C1">
        <w:rPr>
          <w:b/>
          <w:bCs/>
        </w:rPr>
        <w:t>rendimiento medio</w:t>
      </w:r>
      <w:r w:rsidRPr="003A41C1">
        <w:t xml:space="preserve"> y </w:t>
      </w:r>
      <w:r w:rsidRPr="003A41C1">
        <w:rPr>
          <w:b/>
          <w:bCs/>
        </w:rPr>
        <w:t>coeficiente de variación (CV)</w:t>
      </w:r>
      <w:r w:rsidRPr="003A41C1">
        <w:t xml:space="preserve"> a partir de las series anuales de rendimiento de los cultivos de maíz, arroz, soya y trigo provenientes del conjunto de datos </w:t>
      </w:r>
      <w:r w:rsidRPr="003A41C1">
        <w:rPr>
          <w:b/>
          <w:bCs/>
        </w:rPr>
        <w:t>Global Dataset of Historical Yields (GDHY, versión 1.2–1.3)</w:t>
      </w:r>
      <w:r w:rsidRPr="003A41C1">
        <w:t>.</w:t>
      </w:r>
      <w:r w:rsidRPr="003A41C1">
        <w:br/>
        <w:t xml:space="preserve">Posteriormente, se identificaron las áreas agrícolas más relevantes aplicando un </w:t>
      </w:r>
      <w:r w:rsidRPr="003A41C1">
        <w:rPr>
          <w:b/>
          <w:bCs/>
        </w:rPr>
        <w:t>filtro combinado de percentiles</w:t>
      </w:r>
      <w:r w:rsidRPr="003A41C1">
        <w:t xml:space="preserve"> (rendimiento ≥ p90 y CV ≤ p80), con el fin de priorizar aquellas regiones </w:t>
      </w:r>
      <w:r w:rsidRPr="003A41C1">
        <w:rPr>
          <w:b/>
          <w:bCs/>
        </w:rPr>
        <w:t>altamente productivas y relativamente estables en el tiempo</w:t>
      </w:r>
      <w:r w:rsidRPr="003A41C1">
        <w:t>.</w:t>
      </w:r>
    </w:p>
    <w:p w14:paraId="635D1FB7" w14:textId="77777777" w:rsidR="003A41C1" w:rsidRPr="003A41C1" w:rsidRDefault="003A41C1" w:rsidP="003A41C1">
      <w:r w:rsidRPr="003A41C1">
        <w:t>Con base en los mapas resultantes, se construyó una base de datos inicial de puntos candidatos (108 puntos), la cual fue depurada progresivamente según los siguientes criterios:</w:t>
      </w:r>
    </w:p>
    <w:p w14:paraId="069693AA" w14:textId="77777777" w:rsidR="003A41C1" w:rsidRPr="003A41C1" w:rsidRDefault="003A41C1" w:rsidP="003A41C1">
      <w:pPr>
        <w:numPr>
          <w:ilvl w:val="0"/>
          <w:numId w:val="10"/>
        </w:numPr>
      </w:pPr>
      <w:r w:rsidRPr="003A41C1">
        <w:rPr>
          <w:b/>
          <w:bCs/>
        </w:rPr>
        <w:t>Criterio estadístico:</w:t>
      </w:r>
      <w:r w:rsidRPr="003A41C1">
        <w:t xml:space="preserve"> se conservaron únicamente los puntos con mayor rendimiento medio y menor CV dentro de cada continente y cultivo, reduciendo la redundancia espacial.</w:t>
      </w:r>
    </w:p>
    <w:p w14:paraId="59AB8E9D" w14:textId="77777777" w:rsidR="003A41C1" w:rsidRPr="003A41C1" w:rsidRDefault="003A41C1" w:rsidP="003A41C1">
      <w:pPr>
        <w:numPr>
          <w:ilvl w:val="0"/>
          <w:numId w:val="10"/>
        </w:numPr>
      </w:pPr>
      <w:r w:rsidRPr="003A41C1">
        <w:rPr>
          <w:b/>
          <w:bCs/>
        </w:rPr>
        <w:t>Criterio geográfico:</w:t>
      </w:r>
      <w:r w:rsidRPr="003A41C1">
        <w:t xml:space="preserve"> se aseguró una </w:t>
      </w:r>
      <w:r w:rsidRPr="003A41C1">
        <w:rPr>
          <w:b/>
          <w:bCs/>
        </w:rPr>
        <w:t>cobertura equilibrada entre continentes</w:t>
      </w:r>
      <w:r w:rsidRPr="003A41C1">
        <w:t>, de manera que cada cultivo tuviera representación en al menos África, América, Asia, Europa y Oceanía.</w:t>
      </w:r>
    </w:p>
    <w:p w14:paraId="258AFD2C" w14:textId="77777777" w:rsidR="003A41C1" w:rsidRPr="003A41C1" w:rsidRDefault="003A41C1" w:rsidP="003A41C1">
      <w:pPr>
        <w:numPr>
          <w:ilvl w:val="0"/>
          <w:numId w:val="10"/>
        </w:numPr>
      </w:pPr>
      <w:r w:rsidRPr="003A41C1">
        <w:rPr>
          <w:b/>
          <w:bCs/>
        </w:rPr>
        <w:t>Criterio climático y actual:</w:t>
      </w:r>
      <w:r w:rsidRPr="003A41C1">
        <w:t xml:space="preserve"> se priorizaron las zonas agrícolas que, de acuerdo con la literatura reciente (Anderson et al., 2019; Anderson et al., 2023; FAO, 2020), presentan </w:t>
      </w:r>
      <w:r w:rsidRPr="003A41C1">
        <w:rPr>
          <w:b/>
          <w:bCs/>
        </w:rPr>
        <w:t>teleconexiones comprobadas con los principales modos de variabilidad climática global</w:t>
      </w:r>
      <w:r w:rsidRPr="003A41C1">
        <w:t>, como el ENSO, el Dipolo del Océano Índico (IOD), la Oscilación Madden–Julian (MJO) y la Oscilación del Atlántico Norte (NAO).</w:t>
      </w:r>
      <w:r w:rsidRPr="003A41C1">
        <w:br/>
        <w:t xml:space="preserve">Ejemplos de estas regiones incluyen el </w:t>
      </w:r>
      <w:r w:rsidRPr="003A41C1">
        <w:rPr>
          <w:i/>
          <w:iCs/>
        </w:rPr>
        <w:t>Corn Belt</w:t>
      </w:r>
      <w:r w:rsidRPr="003A41C1">
        <w:t xml:space="preserve"> de Estados Unidos, el sudeste de Sudamérica, la cuenca del Yangtsé en China, el norte de India, el este de África y el sureste de Australia.</w:t>
      </w:r>
    </w:p>
    <w:p w14:paraId="601F362F" w14:textId="77777777" w:rsidR="003A41C1" w:rsidRPr="003A41C1" w:rsidRDefault="003A41C1" w:rsidP="003A41C1">
      <w:pPr>
        <w:numPr>
          <w:ilvl w:val="0"/>
          <w:numId w:val="10"/>
        </w:numPr>
      </w:pPr>
      <w:r w:rsidRPr="003A41C1">
        <w:rPr>
          <w:b/>
          <w:bCs/>
        </w:rPr>
        <w:lastRenderedPageBreak/>
        <w:t>Criterio de actualidad productiva:</w:t>
      </w:r>
      <w:r w:rsidRPr="003A41C1">
        <w:t xml:space="preserve"> se contrastaron los resultados con reportes de anomalías agrícolas recientes (FAO–GIEWS, NOAA 2025), garantizando que los puntos seleccionados correspondan a </w:t>
      </w:r>
      <w:r w:rsidRPr="003A41C1">
        <w:rPr>
          <w:b/>
          <w:bCs/>
        </w:rPr>
        <w:t>regiones que continúan siendo críticas para la seguridad alimentaria global</w:t>
      </w:r>
      <w:r w:rsidRPr="003A41C1">
        <w:t xml:space="preserve"> bajo las condiciones climáticas actuales.</w:t>
      </w:r>
    </w:p>
    <w:p w14:paraId="286E8191" w14:textId="77777777" w:rsidR="003A41C1" w:rsidRPr="003A41C1" w:rsidRDefault="003A41C1" w:rsidP="003A41C1">
      <w:r w:rsidRPr="003A41C1">
        <w:t xml:space="preserve">El resultado final fue un conjunto de </w:t>
      </w:r>
      <w:r w:rsidRPr="003A41C1">
        <w:rPr>
          <w:b/>
          <w:bCs/>
        </w:rPr>
        <w:t>22 puntos centinela globales</w:t>
      </w:r>
      <w:r w:rsidRPr="003A41C1">
        <w:t>, que representan los principales “breadbaskets” del planeta y capturan la diversidad de condiciones agroclimáticas bajo distintos regímenes de variabilidad interanual.</w:t>
      </w:r>
      <w:r w:rsidRPr="003A41C1">
        <w:br/>
        <w:t xml:space="preserve">Estos puntos fueron empleados como base para los análisis de </w:t>
      </w:r>
      <w:r w:rsidRPr="003A41C1">
        <w:rPr>
          <w:b/>
          <w:bCs/>
        </w:rPr>
        <w:t>correlación punto–campo</w:t>
      </w:r>
      <w:r w:rsidRPr="003A41C1">
        <w:t xml:space="preserve"> entre las anomalías de rendimiento agrícola y las anomalías de temperatura superficial del mar (SST), así como para la aplicación de </w:t>
      </w:r>
      <w:r w:rsidRPr="003A41C1">
        <w:rPr>
          <w:b/>
          <w:bCs/>
        </w:rPr>
        <w:t>análisis de funciones ortogonales empíricas (EOF)</w:t>
      </w:r>
      <w:r w:rsidRPr="003A41C1">
        <w:t xml:space="preserve"> que permiten identificar los patrones espaciales dominantes de co-variabilidad entre clima y producción agrícola.</w:t>
      </w:r>
    </w:p>
    <w:p w14:paraId="326D5F02" w14:textId="77777777" w:rsidR="003A41C1" w:rsidRPr="003A41C1" w:rsidRDefault="00000000" w:rsidP="003A41C1">
      <w:r>
        <w:pict w14:anchorId="5DE6604D">
          <v:rect id="_x0000_i1028" style="width:0;height:1.5pt" o:hralign="center" o:hrstd="t" o:hr="t" fillcolor="#a0a0a0" stroked="f"/>
        </w:pict>
      </w:r>
    </w:p>
    <w:p w14:paraId="28E2A692" w14:textId="77777777" w:rsidR="003A41C1" w:rsidRPr="003A41C1" w:rsidRDefault="003A41C1" w:rsidP="003A41C1">
      <w:pPr>
        <w:rPr>
          <w:b/>
          <w:bCs/>
        </w:rPr>
      </w:pPr>
      <w:r w:rsidRPr="003A41C1">
        <w:rPr>
          <w:rFonts w:ascii="Segoe UI Emoji" w:hAnsi="Segoe UI Emoji" w:cs="Segoe UI Emoji"/>
          <w:b/>
          <w:bCs/>
        </w:rPr>
        <w:t>📍</w:t>
      </w:r>
      <w:r w:rsidRPr="003A41C1">
        <w:rPr>
          <w:b/>
          <w:bCs/>
        </w:rPr>
        <w:t xml:space="preserve"> Puedes cerrar con una frase resumen como:</w:t>
      </w:r>
    </w:p>
    <w:p w14:paraId="1A1CF686" w14:textId="77777777" w:rsidR="003A41C1" w:rsidRPr="003A41C1" w:rsidRDefault="003A41C1" w:rsidP="003A41C1">
      <w:r w:rsidRPr="003A41C1">
        <w:t>En síntesis, la selección de puntos centinela combina objetividad estadística y pertinencia climática, asegurando que los resultados obtenidos sean representativos tanto del comportamiento histórico del sistema agroclimático global como de sus vulnerabilidades actuales frente a la variabilidad climática.</w:t>
      </w:r>
    </w:p>
    <w:p w14:paraId="12A1ED09" w14:textId="4902DC00" w:rsidR="00901719" w:rsidRDefault="00901719">
      <w:r>
        <w:br w:type="page"/>
      </w:r>
    </w:p>
    <w:p w14:paraId="7F138F94" w14:textId="77777777" w:rsidR="00901719" w:rsidRPr="00901719" w:rsidRDefault="00901719" w:rsidP="00901719">
      <w:pPr>
        <w:rPr>
          <w:b/>
          <w:bCs/>
        </w:rPr>
      </w:pPr>
      <w:r w:rsidRPr="00901719">
        <w:rPr>
          <w:b/>
          <w:bCs/>
        </w:rPr>
        <w:lastRenderedPageBreak/>
        <w:t>1️</w:t>
      </w:r>
      <w:r w:rsidRPr="00901719">
        <w:rPr>
          <w:rFonts w:ascii="Segoe UI Symbol" w:hAnsi="Segoe UI Symbol" w:cs="Segoe UI Symbol"/>
          <w:b/>
          <w:bCs/>
        </w:rPr>
        <w:t>⃣</w:t>
      </w:r>
      <w:r w:rsidRPr="00901719">
        <w:rPr>
          <w:b/>
          <w:bCs/>
        </w:rPr>
        <w:t xml:space="preserve"> Relato metodológico completo: generación y selección de puntos centinela globales (1981–2016)</w:t>
      </w:r>
    </w:p>
    <w:p w14:paraId="2C780F36" w14:textId="77777777" w:rsidR="00901719" w:rsidRPr="00901719" w:rsidRDefault="00901719" w:rsidP="00901719">
      <w:r w:rsidRPr="00901719">
        <w:t xml:space="preserve">La selección de puntos centinela globales se realizó a partir de la información de rendimiento agrícola provista por el </w:t>
      </w:r>
      <w:r w:rsidRPr="00901719">
        <w:rPr>
          <w:b/>
          <w:bCs/>
        </w:rPr>
        <w:t>Global Dataset of Historical Yields (GDHY, v1.2–v1.3)</w:t>
      </w:r>
      <w:r w:rsidRPr="00901719">
        <w:t xml:space="preserve">, para los cultivos de </w:t>
      </w:r>
      <w:r w:rsidRPr="00901719">
        <w:rPr>
          <w:b/>
          <w:bCs/>
        </w:rPr>
        <w:t>maíz, arroz, soya y trigo</w:t>
      </w:r>
      <w:r w:rsidRPr="00901719">
        <w:t xml:space="preserve"> durante el periodo </w:t>
      </w:r>
      <w:r w:rsidRPr="00901719">
        <w:rPr>
          <w:b/>
          <w:bCs/>
        </w:rPr>
        <w:t>1981–2016</w:t>
      </w:r>
      <w:r w:rsidRPr="00901719">
        <w:t>.</w:t>
      </w:r>
      <w:r w:rsidRPr="00901719">
        <w:br/>
        <w:t xml:space="preserve">El objetivo fue identificar regiones agrícolas representativas de los principales sistemas productivos del mundo, capturando tanto su </w:t>
      </w:r>
      <w:r w:rsidRPr="00901719">
        <w:rPr>
          <w:b/>
          <w:bCs/>
        </w:rPr>
        <w:t>estabilidad interanual</w:t>
      </w:r>
      <w:r w:rsidRPr="00901719">
        <w:t xml:space="preserve"> como su </w:t>
      </w:r>
      <w:r w:rsidRPr="00901719">
        <w:rPr>
          <w:b/>
          <w:bCs/>
        </w:rPr>
        <w:t>sensibilidad a la variabilidad climática</w:t>
      </w:r>
      <w:r w:rsidRPr="00901719">
        <w:t>.</w:t>
      </w:r>
    </w:p>
    <w:p w14:paraId="14EC5A92" w14:textId="77777777" w:rsidR="00901719" w:rsidRPr="00901719" w:rsidRDefault="00000000" w:rsidP="00901719">
      <w:r>
        <w:pict w14:anchorId="0C00DFB3">
          <v:rect id="_x0000_i1029" style="width:0;height:1.5pt" o:hralign="center" o:hrstd="t" o:hr="t" fillcolor="#a0a0a0" stroked="f"/>
        </w:pict>
      </w:r>
    </w:p>
    <w:p w14:paraId="4A5B3F3F" w14:textId="77777777" w:rsidR="00901719" w:rsidRPr="00901719" w:rsidRDefault="00901719" w:rsidP="00901719">
      <w:pPr>
        <w:rPr>
          <w:b/>
          <w:bCs/>
        </w:rPr>
      </w:pPr>
      <w:r w:rsidRPr="00901719">
        <w:rPr>
          <w:b/>
          <w:bCs/>
        </w:rPr>
        <w:t>Procesamiento de los datos originales</w:t>
      </w:r>
    </w:p>
    <w:p w14:paraId="2996342C" w14:textId="77777777" w:rsidR="00901719" w:rsidRPr="00901719" w:rsidRDefault="00901719" w:rsidP="00901719">
      <w:r w:rsidRPr="00901719">
        <w:t>Para cada cultivo se cargaron los archivos anuales (yield_YYYY.nc4) desde la carpeta correspondiente, combinándolos en un único objeto xarray.Dataset mediante open_mfdataset con concatenación temporal (concat_dim="time").</w:t>
      </w:r>
      <w:r w:rsidRPr="00901719">
        <w:br/>
        <w:t>Se identificó la variable de rendimiento (yield o var) y se calcularon las siguientes capas estadísticas:</w:t>
      </w:r>
    </w:p>
    <w:p w14:paraId="025C3F20" w14:textId="60B34F60" w:rsidR="00901719" w:rsidRPr="00901719" w:rsidRDefault="00000000" w:rsidP="00901719">
      <m:oMathPara>
        <m:oMath>
          <m:acc>
            <m:accPr>
              <m:chr m:val="ˉ"/>
              <m:ctrlPr>
                <w:rPr>
                  <w:rFonts w:ascii="Cambria Math" w:hAnsi="Cambria Math"/>
                </w:rPr>
              </m:ctrlPr>
            </m:accPr>
            <m:e>
              <m:r>
                <w:rPr>
                  <w:rFonts w:ascii="Cambria Math" w:hAnsi="Cambria Math"/>
                </w:rPr>
                <m:t>Y</m:t>
              </m:r>
            </m:e>
          </m:acc>
          <m:r>
            <w:rPr>
              <w:rFonts w:ascii="Cambria Math" w:hAnsi="Cambria Math"/>
            </w:rPr>
            <m:t>(x,y)=</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nary>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(x,y)</m:t>
          </m:r>
          <m:r>
            <w:br/>
          </m:r>
        </m:oMath>
        <m:oMath>
          <m:r>
            <w:rPr>
              <w:rFonts w:ascii="Cambria Math" w:hAnsi="Cambria Math"/>
            </w:rPr>
            <m:t>CV(x,y)=</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Y</m:t>
                  </m:r>
                </m:sub>
              </m:sSub>
              <m:r>
                <w:rPr>
                  <w:rFonts w:ascii="Cambria Math" w:hAnsi="Cambria Math"/>
                </w:rPr>
                <m:t>(x,y)</m:t>
              </m:r>
            </m:num>
            <m:den>
              <m:acc>
                <m:accPr>
                  <m:chr m:val="ˉ"/>
                  <m:ctrlPr>
                    <w:rPr>
                      <w:rFonts w:ascii="Cambria Math" w:hAnsi="Cambria Math"/>
                    </w:rPr>
                  </m:ctrlPr>
                </m:accPr>
                <m:e>
                  <m:r>
                    <w:rPr>
                      <w:rFonts w:ascii="Cambria Math" w:hAnsi="Cambria Math"/>
                    </w:rPr>
                    <m:t>Y</m:t>
                  </m:r>
                </m:e>
              </m:acc>
              <m:r>
                <w:rPr>
                  <w:rFonts w:ascii="Cambria Math" w:hAnsi="Cambria Math"/>
                </w:rPr>
                <m:t>(x,y)</m:t>
              </m:r>
            </m:den>
          </m:f>
          <m:r>
            <m:rPr>
              <m:sty m:val="p"/>
            </m:rPr>
            <w:br/>
          </m:r>
        </m:oMath>
      </m:oMathPara>
    </w:p>
    <w:p w14:paraId="27EE5883" w14:textId="7C5DFD59" w:rsidR="00901719" w:rsidRPr="00901719" w:rsidRDefault="00901719" w:rsidP="00901719">
      <w:r w:rsidRPr="00901719">
        <w:t xml:space="preserve">donde </w:t>
      </w:r>
      <m:oMath>
        <m:acc>
          <m:accPr>
            <m:chr m:val="ˉ"/>
            <m:ctrlPr>
              <w:rPr>
                <w:rFonts w:ascii="Cambria Math" w:hAnsi="Cambria Math"/>
              </w:rPr>
            </m:ctrlPr>
          </m:accPr>
          <m:e>
            <m:r>
              <w:rPr>
                <w:rFonts w:ascii="Cambria Math" w:hAnsi="Cambria Math"/>
              </w:rPr>
              <m:t>Y</m:t>
            </m:r>
          </m:e>
        </m:acc>
      </m:oMath>
      <w:r w:rsidRPr="00901719">
        <w:t xml:space="preserve">es el rendimiento medio, </w:t>
      </w:r>
      <m:oMath>
        <m:sSub>
          <m:sSubPr>
            <m:ctrlPr>
              <w:rPr>
                <w:rFonts w:ascii="Cambria Math" w:hAnsi="Cambria Math"/>
              </w:rPr>
            </m:ctrlPr>
          </m:sSubPr>
          <m:e>
            <m:r>
              <w:rPr>
                <w:rFonts w:ascii="Cambria Math" w:hAnsi="Cambria Math"/>
              </w:rPr>
              <m:t>σ</m:t>
            </m:r>
          </m:e>
          <m:sub>
            <m:r>
              <w:rPr>
                <w:rFonts w:ascii="Cambria Math" w:hAnsi="Cambria Math"/>
              </w:rPr>
              <m:t>Y</m:t>
            </m:r>
          </m:sub>
        </m:sSub>
      </m:oMath>
      <w:r w:rsidRPr="00901719">
        <w:t xml:space="preserve">la desviación estándar temporal y </w:t>
      </w:r>
      <m:oMath>
        <m:r>
          <w:rPr>
            <w:rFonts w:ascii="Cambria Math" w:hAnsi="Cambria Math"/>
          </w:rPr>
          <m:t>CV</m:t>
        </m:r>
      </m:oMath>
      <w:r w:rsidRPr="00901719">
        <w:t>el coeficiente de variación, calculados para cada punto de grilla (lat, lon).</w:t>
      </w:r>
    </w:p>
    <w:p w14:paraId="7DC661AB" w14:textId="77777777" w:rsidR="00901719" w:rsidRPr="00901719" w:rsidRDefault="00000000" w:rsidP="00901719">
      <w:r>
        <w:pict w14:anchorId="18928490">
          <v:rect id="_x0000_i1030" style="width:0;height:1.5pt" o:hralign="center" o:hrstd="t" o:hr="t" fillcolor="#a0a0a0" stroked="f"/>
        </w:pict>
      </w:r>
    </w:p>
    <w:p w14:paraId="3E9DEA49" w14:textId="77777777" w:rsidR="00901719" w:rsidRPr="00901719" w:rsidRDefault="00901719" w:rsidP="00901719">
      <w:pPr>
        <w:rPr>
          <w:b/>
          <w:bCs/>
        </w:rPr>
      </w:pPr>
      <w:r w:rsidRPr="00901719">
        <w:rPr>
          <w:b/>
          <w:bCs/>
        </w:rPr>
        <w:t>Corrección de coordenadas geográficas</w:t>
      </w:r>
    </w:p>
    <w:p w14:paraId="4B31D473" w14:textId="77777777" w:rsidR="00901719" w:rsidRPr="00901719" w:rsidRDefault="00901719" w:rsidP="00901719">
      <w:r w:rsidRPr="00901719">
        <w:t xml:space="preserve">Dado que algunos archivos GDHY presentaban longitudes en el rango </w:t>
      </w:r>
      <w:r w:rsidRPr="00901719">
        <w:rPr>
          <w:b/>
          <w:bCs/>
        </w:rPr>
        <w:t>0–360°</w:t>
      </w:r>
      <w:r w:rsidRPr="00901719">
        <w:t xml:space="preserve">, se aplicó una transformación a </w:t>
      </w:r>
      <w:r w:rsidRPr="00901719">
        <w:rPr>
          <w:b/>
          <w:bCs/>
        </w:rPr>
        <w:t>–180–180°</w:t>
      </w:r>
      <w:r w:rsidRPr="00901719">
        <w:t xml:space="preserve"> para asegurar compatibilidad con el shapefile geográfico (ne_110m_admin_0_countries.shp) y facilitar las operaciones espaciales:</w:t>
      </w:r>
    </w:p>
    <w:p w14:paraId="51B02920" w14:textId="77777777" w:rsidR="00901719" w:rsidRPr="00901719" w:rsidRDefault="00901719" w:rsidP="00901719">
      <w:r w:rsidRPr="00901719">
        <w:t>da = da.assign_coords(lon=((da.lon + 180) % 360) - 180)</w:t>
      </w:r>
    </w:p>
    <w:p w14:paraId="6E26994C" w14:textId="77777777" w:rsidR="00901719" w:rsidRPr="00901719" w:rsidRDefault="00901719" w:rsidP="00901719">
      <w:r w:rsidRPr="00901719">
        <w:t>Esta corrección garantizó la correcta ubicación de los puntos sobre la superficie terrestre, especialmente en América y Oceanía.</w:t>
      </w:r>
    </w:p>
    <w:p w14:paraId="59D3EF4B" w14:textId="77777777" w:rsidR="00901719" w:rsidRPr="00901719" w:rsidRDefault="00000000" w:rsidP="00901719">
      <w:r>
        <w:pict w14:anchorId="47F43412">
          <v:rect id="_x0000_i1031" style="width:0;height:1.5pt" o:hralign="center" o:hrstd="t" o:hr="t" fillcolor="#a0a0a0" stroked="f"/>
        </w:pict>
      </w:r>
    </w:p>
    <w:p w14:paraId="329005A9" w14:textId="77777777" w:rsidR="00901719" w:rsidRPr="00901719" w:rsidRDefault="00901719" w:rsidP="00901719">
      <w:pPr>
        <w:rPr>
          <w:b/>
          <w:bCs/>
        </w:rPr>
      </w:pPr>
      <w:r w:rsidRPr="00901719">
        <w:rPr>
          <w:b/>
          <w:bCs/>
        </w:rPr>
        <w:lastRenderedPageBreak/>
        <w:t>Criterios estadísticos de selección (hotspots productivos)</w:t>
      </w:r>
    </w:p>
    <w:p w14:paraId="5A35F012" w14:textId="77777777" w:rsidR="00901719" w:rsidRPr="00901719" w:rsidRDefault="00901719" w:rsidP="00901719">
      <w:r w:rsidRPr="00901719">
        <w:t xml:space="preserve">Se aplicó un filtro de percentiles para identificar las áreas con </w:t>
      </w:r>
      <w:r w:rsidRPr="00901719">
        <w:rPr>
          <w:b/>
          <w:bCs/>
        </w:rPr>
        <w:t>rendimiento superior y variabilidad moderada</w:t>
      </w:r>
      <w:r w:rsidRPr="00901719">
        <w:t>:</w:t>
      </w:r>
    </w:p>
    <w:p w14:paraId="6247CDE9" w14:textId="77777777" w:rsidR="00901719" w:rsidRPr="00901719" w:rsidRDefault="00901719" w:rsidP="00901719">
      <w:pPr>
        <w:numPr>
          <w:ilvl w:val="0"/>
          <w:numId w:val="11"/>
        </w:numPr>
      </w:pPr>
      <w:r w:rsidRPr="00901719">
        <w:t xml:space="preserve">Rendimiento medio ≥ </w:t>
      </w:r>
      <w:r w:rsidRPr="00901719">
        <w:rPr>
          <w:b/>
          <w:bCs/>
        </w:rPr>
        <w:t>percentil 90 (p90)</w:t>
      </w:r>
    </w:p>
    <w:p w14:paraId="77B348A5" w14:textId="77777777" w:rsidR="00901719" w:rsidRPr="00901719" w:rsidRDefault="00901719" w:rsidP="00901719">
      <w:pPr>
        <w:numPr>
          <w:ilvl w:val="0"/>
          <w:numId w:val="11"/>
        </w:numPr>
      </w:pPr>
      <w:r w:rsidRPr="00901719">
        <w:t xml:space="preserve">Coeficiente de variación ≤ </w:t>
      </w:r>
      <w:r w:rsidRPr="00901719">
        <w:rPr>
          <w:b/>
          <w:bCs/>
        </w:rPr>
        <w:t>percentil 80 (p80)</w:t>
      </w:r>
    </w:p>
    <w:p w14:paraId="33F6DC73" w14:textId="77777777" w:rsidR="00901719" w:rsidRPr="00901719" w:rsidRDefault="00901719" w:rsidP="00901719">
      <w:r w:rsidRPr="00901719">
        <w:t xml:space="preserve">De esta manera se obtuvieron los </w:t>
      </w:r>
      <w:r w:rsidRPr="00901719">
        <w:rPr>
          <w:b/>
          <w:bCs/>
        </w:rPr>
        <w:t>hotspots agrícolas</w:t>
      </w:r>
      <w:r w:rsidRPr="00901719">
        <w:t xml:space="preserve"> más relevantes para cada cultivo, representando el 10 % superior en productividad y el 20 % más estable en términos interanuales.</w:t>
      </w:r>
    </w:p>
    <w:p w14:paraId="20740105" w14:textId="77777777" w:rsidR="00901719" w:rsidRPr="00901719" w:rsidRDefault="00000000" w:rsidP="00901719">
      <w:r>
        <w:pict w14:anchorId="7E7E735F">
          <v:rect id="_x0000_i1032" style="width:0;height:1.5pt" o:hralign="center" o:hrstd="t" o:hr="t" fillcolor="#a0a0a0" stroked="f"/>
        </w:pict>
      </w:r>
    </w:p>
    <w:p w14:paraId="1D57DD1B" w14:textId="77777777" w:rsidR="00901719" w:rsidRPr="00901719" w:rsidRDefault="00901719" w:rsidP="00901719">
      <w:pPr>
        <w:rPr>
          <w:b/>
          <w:bCs/>
        </w:rPr>
      </w:pPr>
      <w:r w:rsidRPr="00901719">
        <w:rPr>
          <w:b/>
          <w:bCs/>
        </w:rPr>
        <w:t>Filtrado espacial y geográfico</w:t>
      </w:r>
    </w:p>
    <w:p w14:paraId="4ECA28CD" w14:textId="77777777" w:rsidR="00901719" w:rsidRPr="00901719" w:rsidRDefault="00901719" w:rsidP="00901719">
      <w:r w:rsidRPr="00901719">
        <w:t xml:space="preserve">Los puntos fueron convertidos en un GeoDataFrame y sometidos a una unión espacial (gpd.sjoin) con el shapefile de países, filtrando únicamente los que se ubicaban </w:t>
      </w:r>
      <w:r w:rsidRPr="00901719">
        <w:rPr>
          <w:b/>
          <w:bCs/>
        </w:rPr>
        <w:t>sobre tierra firme</w:t>
      </w:r>
      <w:r w:rsidRPr="00901719">
        <w:t xml:space="preserve"> y asignando automáticamente el país y continente correspondiente.</w:t>
      </w:r>
    </w:p>
    <w:p w14:paraId="3C8C3211" w14:textId="77777777" w:rsidR="00901719" w:rsidRPr="00901719" w:rsidRDefault="00000000" w:rsidP="00901719">
      <w:r>
        <w:pict w14:anchorId="541D05BC">
          <v:rect id="_x0000_i1033" style="width:0;height:1.5pt" o:hralign="center" o:hrstd="t" o:hr="t" fillcolor="#a0a0a0" stroked="f"/>
        </w:pict>
      </w:r>
    </w:p>
    <w:p w14:paraId="696977BC" w14:textId="77777777" w:rsidR="00901719" w:rsidRPr="00901719" w:rsidRDefault="00901719" w:rsidP="00901719">
      <w:pPr>
        <w:rPr>
          <w:b/>
          <w:bCs/>
        </w:rPr>
      </w:pPr>
      <w:r w:rsidRPr="00901719">
        <w:rPr>
          <w:b/>
          <w:bCs/>
        </w:rPr>
        <w:t>Selección multicriterio (estadístico + geográfico + relevancia agroclimática)</w:t>
      </w:r>
    </w:p>
    <w:p w14:paraId="0E236508" w14:textId="77777777" w:rsidR="00901719" w:rsidRPr="00901719" w:rsidRDefault="00901719" w:rsidP="00901719">
      <w:r w:rsidRPr="00901719">
        <w:t>La depuración de los hotspots iniciales se realizó en tres etapas:</w:t>
      </w:r>
    </w:p>
    <w:p w14:paraId="7EE78F70" w14:textId="77777777" w:rsidR="00901719" w:rsidRPr="00901719" w:rsidRDefault="00901719" w:rsidP="00901719">
      <w:pPr>
        <w:numPr>
          <w:ilvl w:val="0"/>
          <w:numId w:val="12"/>
        </w:numPr>
      </w:pPr>
      <w:r w:rsidRPr="00901719">
        <w:rPr>
          <w:b/>
          <w:bCs/>
        </w:rPr>
        <w:t>Criterio estadístico:</w:t>
      </w:r>
      <w:r w:rsidRPr="00901719">
        <w:br/>
        <w:t>Se ordenaron los puntos por mayor rendimiento medio (mean_r) y menor variabilidad (cv), seleccionando los mejores por continente.</w:t>
      </w:r>
    </w:p>
    <w:p w14:paraId="1476A9FC" w14:textId="77777777" w:rsidR="00901719" w:rsidRPr="00901719" w:rsidRDefault="00901719" w:rsidP="00901719">
      <w:pPr>
        <w:numPr>
          <w:ilvl w:val="0"/>
          <w:numId w:val="12"/>
        </w:numPr>
      </w:pPr>
      <w:r w:rsidRPr="00901719">
        <w:rPr>
          <w:b/>
          <w:bCs/>
        </w:rPr>
        <w:t>Criterio geográfico:</w:t>
      </w:r>
      <w:r w:rsidRPr="00901719">
        <w:br/>
        <w:t xml:space="preserve">Se garantizó una cobertura </w:t>
      </w:r>
      <w:r w:rsidRPr="00901719">
        <w:rPr>
          <w:b/>
          <w:bCs/>
        </w:rPr>
        <w:t>equilibrada entre continentes</w:t>
      </w:r>
      <w:r w:rsidRPr="00901719">
        <w:t xml:space="preserve"> (África, Asia, Europa, América del Norte, América del Sur y Oceanía), seleccionando un máximo de dos puntos por continente y cultivo.</w:t>
      </w:r>
    </w:p>
    <w:p w14:paraId="2763EA69" w14:textId="77777777" w:rsidR="00901719" w:rsidRPr="00901719" w:rsidRDefault="00901719" w:rsidP="00901719">
      <w:pPr>
        <w:numPr>
          <w:ilvl w:val="0"/>
          <w:numId w:val="12"/>
        </w:numPr>
      </w:pPr>
      <w:r w:rsidRPr="00901719">
        <w:rPr>
          <w:b/>
          <w:bCs/>
        </w:rPr>
        <w:t>Criterio de relevancia agroclimática:</w:t>
      </w:r>
      <w:r w:rsidRPr="00901719">
        <w:br/>
        <w:t xml:space="preserve">Se aseguraron regiones agrícolas globalmente críticas según FAO (2025) y Anderson et al. (2019, 2023), priorizando </w:t>
      </w:r>
      <w:r w:rsidRPr="00901719">
        <w:rPr>
          <w:b/>
          <w:bCs/>
        </w:rPr>
        <w:t>países líderes</w:t>
      </w:r>
      <w:r w:rsidRPr="00901719">
        <w:t xml:space="preserve"> como </w:t>
      </w:r>
      <w:r w:rsidRPr="00901719">
        <w:rPr>
          <w:b/>
          <w:bCs/>
        </w:rPr>
        <w:t>China, Estados Unidos, India, Brasil, Argentina, Rusia, Australia y Egipto</w:t>
      </w:r>
      <w:r w:rsidRPr="00901719">
        <w:t>.</w:t>
      </w:r>
      <w:r w:rsidRPr="00901719">
        <w:br/>
        <w:t xml:space="preserve">Estos puntos fueron incluidos incluso si no quedaban dentro del percentil más alto, garantizando así la presencia de los </w:t>
      </w:r>
      <w:r w:rsidRPr="00901719">
        <w:rPr>
          <w:i/>
          <w:iCs/>
        </w:rPr>
        <w:t>breadbaskets</w:t>
      </w:r>
      <w:r w:rsidRPr="00901719">
        <w:t xml:space="preserve"> mundiales y la cobertura de los principales regímenes climáticos (ENSO, IOD, NAO, MJO).</w:t>
      </w:r>
    </w:p>
    <w:p w14:paraId="3F248B05" w14:textId="77777777" w:rsidR="00901719" w:rsidRPr="00901719" w:rsidRDefault="00000000" w:rsidP="00901719">
      <w:r>
        <w:lastRenderedPageBreak/>
        <w:pict w14:anchorId="7871F1CF">
          <v:rect id="_x0000_i1034" style="width:0;height:1.5pt" o:hralign="center" o:hrstd="t" o:hr="t" fillcolor="#a0a0a0" stroked="f"/>
        </w:pict>
      </w:r>
    </w:p>
    <w:p w14:paraId="77F62697" w14:textId="77777777" w:rsidR="00901719" w:rsidRPr="00901719" w:rsidRDefault="00901719" w:rsidP="00901719">
      <w:pPr>
        <w:rPr>
          <w:b/>
          <w:bCs/>
        </w:rPr>
      </w:pPr>
      <w:r w:rsidRPr="00901719">
        <w:rPr>
          <w:b/>
          <w:bCs/>
        </w:rPr>
        <w:t>Extracción de valores reales y consolidación</w:t>
      </w:r>
    </w:p>
    <w:p w14:paraId="39335EA6" w14:textId="77777777" w:rsidR="00901719" w:rsidRPr="00901719" w:rsidRDefault="00901719" w:rsidP="00901719">
      <w:r w:rsidRPr="00901719">
        <w:t>Para cada punto centinela seleccionado se extrajeron los valores reales de rendimiento y CV directamente desde las capas xarray utilizando selección por coordenadas:</w:t>
      </w:r>
    </w:p>
    <w:p w14:paraId="02C2E073" w14:textId="77777777" w:rsidR="00901719" w:rsidRPr="00901719" w:rsidRDefault="00901719" w:rsidP="00901719">
      <w:r w:rsidRPr="00901719">
        <w:t>da.sel(lat=lat, lon=lon, method="nearest")</w:t>
      </w:r>
    </w:p>
    <w:p w14:paraId="09293C9A" w14:textId="77777777" w:rsidR="00901719" w:rsidRPr="00901719" w:rsidRDefault="00901719" w:rsidP="00901719">
      <w:r w:rsidRPr="00901719">
        <w:t>Se almacenaron en el DataFrame final las columnas mean_yield_real y cv_real como referencia cuantitativa.</w:t>
      </w:r>
    </w:p>
    <w:p w14:paraId="0E06827E" w14:textId="77777777" w:rsidR="00901719" w:rsidRPr="00901719" w:rsidRDefault="00000000" w:rsidP="00901719">
      <w:r>
        <w:pict w14:anchorId="46567D59">
          <v:rect id="_x0000_i1035" style="width:0;height:1.5pt" o:hralign="center" o:hrstd="t" o:hr="t" fillcolor="#a0a0a0" stroked="f"/>
        </w:pict>
      </w:r>
    </w:p>
    <w:p w14:paraId="2AC8DC21" w14:textId="77777777" w:rsidR="00901719" w:rsidRPr="00901719" w:rsidRDefault="00901719" w:rsidP="00901719">
      <w:pPr>
        <w:rPr>
          <w:b/>
          <w:bCs/>
        </w:rPr>
      </w:pPr>
      <w:r w:rsidRPr="00901719">
        <w:rPr>
          <w:b/>
          <w:bCs/>
        </w:rPr>
        <w:t>Resultado final</w:t>
      </w:r>
    </w:p>
    <w:p w14:paraId="76B1A9B3" w14:textId="77777777" w:rsidR="00901719" w:rsidRDefault="00901719" w:rsidP="00901719">
      <w:r w:rsidRPr="00901719">
        <w:t xml:space="preserve">Tras aplicar los filtros estadísticos, geográficos y agroclimáticos, se obtuvieron </w:t>
      </w:r>
      <w:r w:rsidRPr="00901719">
        <w:rPr>
          <w:b/>
          <w:bCs/>
        </w:rPr>
        <w:t>31 puntos centinela globales</w:t>
      </w:r>
      <w:r w:rsidRPr="00901719">
        <w:t>, que representan los principales sistemas agrícolas del planeta.</w:t>
      </w:r>
      <w:r w:rsidRPr="00901719">
        <w:br/>
        <w:t xml:space="preserve">Estos puntos abarcan los seis continentes y reflejan tanto zonas altamente productivas (p. ej., el </w:t>
      </w:r>
      <w:r w:rsidRPr="00901719">
        <w:rPr>
          <w:i/>
          <w:iCs/>
        </w:rPr>
        <w:t>Corn Belt</w:t>
      </w:r>
      <w:r w:rsidRPr="00901719">
        <w:t xml:space="preserve"> de EE. UU., el valle del Yangtsé en China, la Pampa argentina) como regiones sensibles al clima (p. ej., África oriental, Andes peruanos, Australia).</w:t>
      </w:r>
      <w:r w:rsidRPr="00901719">
        <w:br/>
        <w:t xml:space="preserve">El conjunto final constituye la base del análisis de </w:t>
      </w:r>
      <w:r w:rsidRPr="00901719">
        <w:rPr>
          <w:b/>
          <w:bCs/>
        </w:rPr>
        <w:t>correlaciones punto–campo entre rendimiento y SST</w:t>
      </w:r>
      <w:r w:rsidRPr="00901719">
        <w:t xml:space="preserve">, así como del análisis </w:t>
      </w:r>
      <w:r w:rsidRPr="00901719">
        <w:rPr>
          <w:b/>
          <w:bCs/>
        </w:rPr>
        <w:t>EOF</w:t>
      </w:r>
      <w:r w:rsidRPr="00901719">
        <w:t xml:space="preserve"> para determinar los patrones dominantes de co-variabilidad climática y agrícola a escala global.</w:t>
      </w:r>
    </w:p>
    <w:p w14:paraId="176D9A87" w14:textId="77777777" w:rsidR="0005620C" w:rsidRDefault="0005620C" w:rsidP="00901719"/>
    <w:p w14:paraId="12FC7405" w14:textId="58AED615" w:rsidR="0005620C" w:rsidRDefault="0005620C" w:rsidP="00901719">
      <w:hyperlink r:id="rId5" w:history="1">
        <w:r w:rsidRPr="00B76C06">
          <w:rPr>
            <w:rStyle w:val="Hipervnculo"/>
          </w:rPr>
          <w:t>https://www.yieldgap.org/</w:t>
        </w:r>
      </w:hyperlink>
    </w:p>
    <w:p w14:paraId="26BEA961" w14:textId="77777777" w:rsidR="0005620C" w:rsidRPr="0005620C" w:rsidRDefault="0005620C" w:rsidP="0005620C">
      <w:pPr>
        <w:rPr>
          <w:b/>
          <w:bCs/>
        </w:rPr>
      </w:pPr>
      <w:proofErr w:type="spellStart"/>
      <w:r w:rsidRPr="0005620C">
        <w:rPr>
          <w:b/>
          <w:bCs/>
        </w:rPr>
        <w:t>Yield</w:t>
      </w:r>
      <w:proofErr w:type="spellEnd"/>
      <w:r w:rsidRPr="0005620C">
        <w:rPr>
          <w:b/>
          <w:bCs/>
        </w:rPr>
        <w:t xml:space="preserve"> </w:t>
      </w:r>
      <w:proofErr w:type="spellStart"/>
      <w:r w:rsidRPr="0005620C">
        <w:rPr>
          <w:b/>
          <w:bCs/>
        </w:rPr>
        <w:t>Potential</w:t>
      </w:r>
      <w:proofErr w:type="spellEnd"/>
      <w:r w:rsidRPr="0005620C">
        <w:rPr>
          <w:b/>
          <w:bCs/>
        </w:rPr>
        <w:t xml:space="preserve"> and </w:t>
      </w:r>
      <w:proofErr w:type="spellStart"/>
      <w:r w:rsidRPr="0005620C">
        <w:rPr>
          <w:b/>
          <w:bCs/>
        </w:rPr>
        <w:t>Yield</w:t>
      </w:r>
      <w:proofErr w:type="spellEnd"/>
      <w:r w:rsidRPr="0005620C">
        <w:rPr>
          <w:b/>
          <w:bCs/>
        </w:rPr>
        <w:t xml:space="preserve"> Gap Atlas (YPYGA)</w:t>
      </w:r>
    </w:p>
    <w:p w14:paraId="7B74A682" w14:textId="77777777" w:rsidR="0005620C" w:rsidRPr="0005620C" w:rsidRDefault="0005620C" w:rsidP="0005620C">
      <w:r w:rsidRPr="0005620C">
        <w:t xml:space="preserve">The </w:t>
      </w:r>
      <w:proofErr w:type="spellStart"/>
      <w:r w:rsidRPr="0005620C">
        <w:t>world's</w:t>
      </w:r>
      <w:proofErr w:type="spellEnd"/>
      <w:r w:rsidRPr="0005620C">
        <w:t xml:space="preserve"> </w:t>
      </w:r>
      <w:proofErr w:type="spellStart"/>
      <w:r w:rsidRPr="0005620C">
        <w:t>leading</w:t>
      </w:r>
      <w:proofErr w:type="spellEnd"/>
      <w:r w:rsidRPr="0005620C">
        <w:t xml:space="preserve"> </w:t>
      </w:r>
      <w:proofErr w:type="spellStart"/>
      <w:r w:rsidRPr="0005620C">
        <w:t>agronomic</w:t>
      </w:r>
      <w:proofErr w:type="spellEnd"/>
      <w:r w:rsidRPr="0005620C">
        <w:t xml:space="preserve"> </w:t>
      </w:r>
      <w:proofErr w:type="spellStart"/>
      <w:r w:rsidRPr="0005620C">
        <w:t>database</w:t>
      </w:r>
      <w:proofErr w:type="spellEnd"/>
      <w:r w:rsidRPr="0005620C">
        <w:t xml:space="preserve"> </w:t>
      </w:r>
      <w:proofErr w:type="spellStart"/>
      <w:r w:rsidRPr="0005620C">
        <w:t>with</w:t>
      </w:r>
      <w:proofErr w:type="spellEnd"/>
      <w:r w:rsidRPr="0005620C">
        <w:t xml:space="preserve"> local </w:t>
      </w:r>
      <w:proofErr w:type="spellStart"/>
      <w:r w:rsidRPr="0005620C">
        <w:t>to</w:t>
      </w:r>
      <w:proofErr w:type="spellEnd"/>
      <w:r w:rsidRPr="0005620C">
        <w:t xml:space="preserve"> global </w:t>
      </w:r>
      <w:proofErr w:type="spellStart"/>
      <w:r w:rsidRPr="0005620C">
        <w:t>relevance</w:t>
      </w:r>
      <w:proofErr w:type="spellEnd"/>
      <w:r w:rsidRPr="0005620C">
        <w:t xml:space="preserve"> </w:t>
      </w:r>
      <w:proofErr w:type="spellStart"/>
      <w:r w:rsidRPr="0005620C">
        <w:t>covering</w:t>
      </w:r>
      <w:proofErr w:type="spellEnd"/>
      <w:r w:rsidRPr="0005620C">
        <w:t xml:space="preserve"> </w:t>
      </w:r>
      <w:proofErr w:type="spellStart"/>
      <w:r w:rsidRPr="0005620C">
        <w:t>the</w:t>
      </w:r>
      <w:proofErr w:type="spellEnd"/>
      <w:r w:rsidRPr="0005620C">
        <w:t xml:space="preserve"> </w:t>
      </w:r>
      <w:proofErr w:type="spellStart"/>
      <w:r w:rsidRPr="0005620C">
        <w:t>world’s</w:t>
      </w:r>
      <w:proofErr w:type="spellEnd"/>
      <w:r w:rsidRPr="0005620C">
        <w:t xml:space="preserve"> </w:t>
      </w:r>
      <w:proofErr w:type="spellStart"/>
      <w:r w:rsidRPr="0005620C">
        <w:t>most</w:t>
      </w:r>
      <w:proofErr w:type="spellEnd"/>
      <w:r w:rsidRPr="0005620C">
        <w:t xml:space="preserve"> </w:t>
      </w:r>
      <w:proofErr w:type="spellStart"/>
      <w:r w:rsidRPr="0005620C">
        <w:t>important</w:t>
      </w:r>
      <w:proofErr w:type="spellEnd"/>
      <w:r w:rsidRPr="0005620C">
        <w:t xml:space="preserve"> </w:t>
      </w:r>
      <w:proofErr w:type="spellStart"/>
      <w:r w:rsidRPr="0005620C">
        <w:t>staple</w:t>
      </w:r>
      <w:proofErr w:type="spellEnd"/>
      <w:r w:rsidRPr="0005620C">
        <w:t xml:space="preserve"> </w:t>
      </w:r>
      <w:proofErr w:type="spellStart"/>
      <w:r w:rsidRPr="0005620C">
        <w:t>food</w:t>
      </w:r>
      <w:proofErr w:type="spellEnd"/>
      <w:r w:rsidRPr="0005620C">
        <w:t xml:space="preserve"> and vegetable </w:t>
      </w:r>
      <w:proofErr w:type="spellStart"/>
      <w:r w:rsidRPr="0005620C">
        <w:t>oil</w:t>
      </w:r>
      <w:proofErr w:type="spellEnd"/>
      <w:r w:rsidRPr="0005620C">
        <w:t xml:space="preserve"> </w:t>
      </w:r>
      <w:proofErr w:type="spellStart"/>
      <w:r w:rsidRPr="0005620C">
        <w:t>crops</w:t>
      </w:r>
      <w:proofErr w:type="spellEnd"/>
      <w:r w:rsidRPr="0005620C">
        <w:t xml:space="preserve"> </w:t>
      </w:r>
      <w:proofErr w:type="spellStart"/>
      <w:r w:rsidRPr="0005620C">
        <w:t>across</w:t>
      </w:r>
      <w:proofErr w:type="spellEnd"/>
      <w:r w:rsidRPr="0005620C">
        <w:t xml:space="preserve"> 83 </w:t>
      </w:r>
      <w:proofErr w:type="spellStart"/>
      <w:r w:rsidRPr="0005620C">
        <w:t>countries</w:t>
      </w:r>
      <w:proofErr w:type="spellEnd"/>
      <w:r w:rsidRPr="0005620C">
        <w:t xml:space="preserve"> and </w:t>
      </w:r>
      <w:proofErr w:type="spellStart"/>
      <w:r w:rsidRPr="0005620C">
        <w:t>six</w:t>
      </w:r>
      <w:proofErr w:type="spellEnd"/>
      <w:r w:rsidRPr="0005620C">
        <w:t xml:space="preserve"> </w:t>
      </w:r>
      <w:proofErr w:type="spellStart"/>
      <w:r w:rsidRPr="0005620C">
        <w:t>continents</w:t>
      </w:r>
      <w:proofErr w:type="spellEnd"/>
      <w:r w:rsidRPr="0005620C">
        <w:t xml:space="preserve"> </w:t>
      </w:r>
      <w:proofErr w:type="spellStart"/>
      <w:r w:rsidRPr="0005620C">
        <w:t>with</w:t>
      </w:r>
      <w:proofErr w:type="spellEnd"/>
      <w:r w:rsidRPr="0005620C">
        <w:t xml:space="preserve"> </w:t>
      </w:r>
      <w:proofErr w:type="spellStart"/>
      <w:r w:rsidRPr="0005620C">
        <w:t>the</w:t>
      </w:r>
      <w:proofErr w:type="spellEnd"/>
      <w:r w:rsidRPr="0005620C">
        <w:t xml:space="preserve"> </w:t>
      </w:r>
      <w:proofErr w:type="spellStart"/>
      <w:r w:rsidRPr="0005620C">
        <w:t>following</w:t>
      </w:r>
      <w:proofErr w:type="spellEnd"/>
      <w:r w:rsidRPr="0005620C">
        <w:t xml:space="preserve"> data:</w:t>
      </w:r>
    </w:p>
    <w:p w14:paraId="4524B2E0" w14:textId="77777777" w:rsidR="0005620C" w:rsidRPr="0005620C" w:rsidRDefault="0005620C" w:rsidP="0005620C">
      <w:pPr>
        <w:numPr>
          <w:ilvl w:val="0"/>
          <w:numId w:val="13"/>
        </w:numPr>
      </w:pPr>
      <w:r w:rsidRPr="0005620C">
        <w:t xml:space="preserve">Actual and </w:t>
      </w:r>
      <w:proofErr w:type="spellStart"/>
      <w:r w:rsidRPr="0005620C">
        <w:t>potential</w:t>
      </w:r>
      <w:proofErr w:type="spellEnd"/>
      <w:r w:rsidRPr="0005620C">
        <w:t xml:space="preserve"> </w:t>
      </w:r>
      <w:proofErr w:type="spellStart"/>
      <w:r w:rsidRPr="0005620C">
        <w:t>yield</w:t>
      </w:r>
      <w:proofErr w:type="spellEnd"/>
      <w:r w:rsidRPr="0005620C">
        <w:t xml:space="preserve"> and </w:t>
      </w:r>
      <w:proofErr w:type="spellStart"/>
      <w:r w:rsidRPr="0005620C">
        <w:t>yield</w:t>
      </w:r>
      <w:proofErr w:type="spellEnd"/>
      <w:r w:rsidRPr="0005620C">
        <w:t xml:space="preserve"> gap.</w:t>
      </w:r>
    </w:p>
    <w:p w14:paraId="2BEF19B6" w14:textId="77777777" w:rsidR="0005620C" w:rsidRPr="0005620C" w:rsidRDefault="0005620C" w:rsidP="0005620C">
      <w:pPr>
        <w:numPr>
          <w:ilvl w:val="0"/>
          <w:numId w:val="13"/>
        </w:numPr>
      </w:pPr>
      <w:r w:rsidRPr="0005620C">
        <w:t xml:space="preserve">Actual and </w:t>
      </w:r>
      <w:proofErr w:type="spellStart"/>
      <w:r w:rsidRPr="0005620C">
        <w:t>potential</w:t>
      </w:r>
      <w:proofErr w:type="spellEnd"/>
      <w:r w:rsidRPr="0005620C">
        <w:t xml:space="preserve"> </w:t>
      </w:r>
      <w:proofErr w:type="spellStart"/>
      <w:r w:rsidRPr="0005620C">
        <w:t>water</w:t>
      </w:r>
      <w:proofErr w:type="spellEnd"/>
      <w:r w:rsidRPr="0005620C">
        <w:t xml:space="preserve"> </w:t>
      </w:r>
      <w:proofErr w:type="spellStart"/>
      <w:r w:rsidRPr="0005620C">
        <w:t>productivity</w:t>
      </w:r>
      <w:proofErr w:type="spellEnd"/>
      <w:r w:rsidRPr="0005620C">
        <w:t>.</w:t>
      </w:r>
    </w:p>
    <w:p w14:paraId="0EBA28E5" w14:textId="77777777" w:rsidR="0005620C" w:rsidRPr="0005620C" w:rsidRDefault="0005620C" w:rsidP="0005620C">
      <w:pPr>
        <w:numPr>
          <w:ilvl w:val="0"/>
          <w:numId w:val="13"/>
        </w:numPr>
      </w:pPr>
      <w:proofErr w:type="spellStart"/>
      <w:r w:rsidRPr="0005620C">
        <w:t>Underpinning</w:t>
      </w:r>
      <w:proofErr w:type="spellEnd"/>
      <w:r w:rsidRPr="0005620C">
        <w:t xml:space="preserve"> data </w:t>
      </w:r>
      <w:proofErr w:type="spellStart"/>
      <w:r w:rsidRPr="0005620C">
        <w:t>on</w:t>
      </w:r>
      <w:proofErr w:type="spellEnd"/>
      <w:r w:rsidRPr="0005620C">
        <w:t xml:space="preserve"> </w:t>
      </w:r>
      <w:proofErr w:type="spellStart"/>
      <w:r w:rsidRPr="0005620C">
        <w:t>weather</w:t>
      </w:r>
      <w:proofErr w:type="spellEnd"/>
      <w:r w:rsidRPr="0005620C">
        <w:t xml:space="preserve">, </w:t>
      </w:r>
      <w:proofErr w:type="spellStart"/>
      <w:r w:rsidRPr="0005620C">
        <w:t>soil</w:t>
      </w:r>
      <w:proofErr w:type="spellEnd"/>
      <w:r w:rsidRPr="0005620C">
        <w:t xml:space="preserve"> and </w:t>
      </w:r>
      <w:proofErr w:type="spellStart"/>
      <w:r w:rsidRPr="0005620C">
        <w:t>cropping</w:t>
      </w:r>
      <w:proofErr w:type="spellEnd"/>
      <w:r w:rsidRPr="0005620C">
        <w:t xml:space="preserve"> </w:t>
      </w:r>
      <w:proofErr w:type="spellStart"/>
      <w:r w:rsidRPr="0005620C">
        <w:t>systems</w:t>
      </w:r>
      <w:proofErr w:type="spellEnd"/>
      <w:r w:rsidRPr="0005620C">
        <w:t>.</w:t>
      </w:r>
    </w:p>
    <w:p w14:paraId="16BFA180" w14:textId="77777777" w:rsidR="0005620C" w:rsidRPr="0005620C" w:rsidRDefault="0005620C" w:rsidP="0005620C">
      <w:pPr>
        <w:numPr>
          <w:ilvl w:val="0"/>
          <w:numId w:val="13"/>
        </w:numPr>
      </w:pPr>
      <w:r w:rsidRPr="0005620C">
        <w:t xml:space="preserve">Bottom-up </w:t>
      </w:r>
      <w:proofErr w:type="spellStart"/>
      <w:r w:rsidRPr="0005620C">
        <w:t>spatial</w:t>
      </w:r>
      <w:proofErr w:type="spellEnd"/>
      <w:r w:rsidRPr="0005620C">
        <w:t xml:space="preserve"> </w:t>
      </w:r>
      <w:proofErr w:type="spellStart"/>
      <w:r w:rsidRPr="0005620C">
        <w:t>aggregation</w:t>
      </w:r>
      <w:proofErr w:type="spellEnd"/>
      <w:r w:rsidRPr="0005620C">
        <w:t xml:space="preserve"> </w:t>
      </w:r>
      <w:proofErr w:type="spellStart"/>
      <w:r w:rsidRPr="0005620C">
        <w:t>based</w:t>
      </w:r>
      <w:proofErr w:type="spellEnd"/>
      <w:r w:rsidRPr="0005620C">
        <w:t xml:space="preserve"> </w:t>
      </w:r>
      <w:proofErr w:type="spellStart"/>
      <w:r w:rsidRPr="0005620C">
        <w:t>on</w:t>
      </w:r>
      <w:proofErr w:type="spellEnd"/>
      <w:r w:rsidRPr="0005620C">
        <w:t xml:space="preserve"> </w:t>
      </w:r>
      <w:proofErr w:type="spellStart"/>
      <w:r w:rsidRPr="0005620C">
        <w:t>climate</w:t>
      </w:r>
      <w:proofErr w:type="spellEnd"/>
      <w:r w:rsidRPr="0005620C">
        <w:t xml:space="preserve"> </w:t>
      </w:r>
      <w:proofErr w:type="spellStart"/>
      <w:r w:rsidRPr="0005620C">
        <w:t>zones</w:t>
      </w:r>
      <w:proofErr w:type="spellEnd"/>
      <w:r w:rsidRPr="0005620C">
        <w:t xml:space="preserve"> and </w:t>
      </w:r>
      <w:proofErr w:type="spellStart"/>
      <w:r w:rsidRPr="0005620C">
        <w:t>technology</w:t>
      </w:r>
      <w:proofErr w:type="spellEnd"/>
      <w:r w:rsidRPr="0005620C">
        <w:t xml:space="preserve"> </w:t>
      </w:r>
      <w:proofErr w:type="spellStart"/>
      <w:r w:rsidRPr="0005620C">
        <w:t>extrapolation</w:t>
      </w:r>
      <w:proofErr w:type="spellEnd"/>
      <w:r w:rsidRPr="0005620C">
        <w:t xml:space="preserve"> </w:t>
      </w:r>
      <w:proofErr w:type="spellStart"/>
      <w:r w:rsidRPr="0005620C">
        <w:t>domains</w:t>
      </w:r>
      <w:proofErr w:type="spellEnd"/>
      <w:r w:rsidRPr="0005620C">
        <w:t xml:space="preserve"> (</w:t>
      </w:r>
      <w:proofErr w:type="spellStart"/>
      <w:r w:rsidRPr="0005620C">
        <w:t>TEDs</w:t>
      </w:r>
      <w:proofErr w:type="spellEnd"/>
      <w:r w:rsidRPr="0005620C">
        <w:t xml:space="preserve">) </w:t>
      </w:r>
      <w:proofErr w:type="spellStart"/>
      <w:r w:rsidRPr="0005620C">
        <w:t>to</w:t>
      </w:r>
      <w:proofErr w:type="spellEnd"/>
      <w:r w:rsidRPr="0005620C">
        <w:t xml:space="preserve"> </w:t>
      </w:r>
      <w:proofErr w:type="spellStart"/>
      <w:r w:rsidRPr="0005620C">
        <w:t>evaluate</w:t>
      </w:r>
      <w:proofErr w:type="spellEnd"/>
      <w:r w:rsidRPr="0005620C">
        <w:t xml:space="preserve"> </w:t>
      </w:r>
      <w:proofErr w:type="spellStart"/>
      <w:r w:rsidRPr="0005620C">
        <w:t>crop</w:t>
      </w:r>
      <w:proofErr w:type="spellEnd"/>
      <w:r w:rsidRPr="0005620C">
        <w:t xml:space="preserve"> and </w:t>
      </w:r>
      <w:proofErr w:type="spellStart"/>
      <w:r w:rsidRPr="0005620C">
        <w:t>soil</w:t>
      </w:r>
      <w:proofErr w:type="spellEnd"/>
      <w:r w:rsidRPr="0005620C">
        <w:t xml:space="preserve"> </w:t>
      </w:r>
      <w:proofErr w:type="spellStart"/>
      <w:r w:rsidRPr="0005620C">
        <w:t>management</w:t>
      </w:r>
      <w:proofErr w:type="spellEnd"/>
      <w:r w:rsidRPr="0005620C">
        <w:t xml:space="preserve"> </w:t>
      </w:r>
      <w:proofErr w:type="spellStart"/>
      <w:r w:rsidRPr="0005620C">
        <w:t>practices</w:t>
      </w:r>
      <w:proofErr w:type="spellEnd"/>
      <w:r w:rsidRPr="0005620C">
        <w:t xml:space="preserve">, </w:t>
      </w:r>
      <w:proofErr w:type="spellStart"/>
      <w:r w:rsidRPr="0005620C">
        <w:lastRenderedPageBreak/>
        <w:t>identify</w:t>
      </w:r>
      <w:proofErr w:type="spellEnd"/>
      <w:r w:rsidRPr="0005620C">
        <w:t xml:space="preserve"> </w:t>
      </w:r>
      <w:proofErr w:type="spellStart"/>
      <w:r w:rsidRPr="0005620C">
        <w:t>yield-limiting</w:t>
      </w:r>
      <w:proofErr w:type="spellEnd"/>
      <w:r w:rsidRPr="0005620C">
        <w:t xml:space="preserve"> </w:t>
      </w:r>
      <w:proofErr w:type="spellStart"/>
      <w:r w:rsidRPr="0005620C">
        <w:t>constraints</w:t>
      </w:r>
      <w:proofErr w:type="spellEnd"/>
      <w:r w:rsidRPr="0005620C">
        <w:t xml:space="preserve">, and </w:t>
      </w:r>
      <w:proofErr w:type="spellStart"/>
      <w:r w:rsidRPr="0005620C">
        <w:t>to</w:t>
      </w:r>
      <w:proofErr w:type="spellEnd"/>
      <w:r w:rsidRPr="0005620C">
        <w:t xml:space="preserve"> </w:t>
      </w:r>
      <w:proofErr w:type="spellStart"/>
      <w:r w:rsidRPr="0005620C">
        <w:t>inform</w:t>
      </w:r>
      <w:proofErr w:type="spellEnd"/>
      <w:r w:rsidRPr="0005620C">
        <w:t xml:space="preserve"> </w:t>
      </w:r>
      <w:proofErr w:type="spellStart"/>
      <w:r w:rsidRPr="0005620C">
        <w:t>research</w:t>
      </w:r>
      <w:proofErr w:type="spellEnd"/>
      <w:r w:rsidRPr="0005620C">
        <w:t xml:space="preserve"> </w:t>
      </w:r>
      <w:proofErr w:type="spellStart"/>
      <w:r w:rsidRPr="0005620C">
        <w:t>prioritization</w:t>
      </w:r>
      <w:proofErr w:type="spellEnd"/>
      <w:r w:rsidRPr="0005620C">
        <w:t xml:space="preserve"> in </w:t>
      </w:r>
      <w:proofErr w:type="spellStart"/>
      <w:r w:rsidRPr="0005620C">
        <w:t>both</w:t>
      </w:r>
      <w:proofErr w:type="spellEnd"/>
      <w:r w:rsidRPr="0005620C">
        <w:t xml:space="preserve"> </w:t>
      </w:r>
      <w:proofErr w:type="spellStart"/>
      <w:r w:rsidRPr="0005620C">
        <w:t>the</w:t>
      </w:r>
      <w:proofErr w:type="spellEnd"/>
      <w:r w:rsidRPr="0005620C">
        <w:t xml:space="preserve"> </w:t>
      </w:r>
      <w:proofErr w:type="spellStart"/>
      <w:r w:rsidRPr="0005620C">
        <w:t>public</w:t>
      </w:r>
      <w:proofErr w:type="spellEnd"/>
      <w:r w:rsidRPr="0005620C">
        <w:t xml:space="preserve"> and </w:t>
      </w:r>
      <w:proofErr w:type="spellStart"/>
      <w:r w:rsidRPr="0005620C">
        <w:t>private-sectors</w:t>
      </w:r>
      <w:proofErr w:type="spellEnd"/>
    </w:p>
    <w:p w14:paraId="219CD586" w14:textId="77777777" w:rsidR="0005620C" w:rsidRDefault="0005620C" w:rsidP="00901719"/>
    <w:p w14:paraId="52F14ADD" w14:textId="55907DBD" w:rsidR="0005620C" w:rsidRPr="00E36983" w:rsidRDefault="0005620C" w:rsidP="00901719">
      <w:pPr>
        <w:rPr>
          <w:b/>
          <w:bCs/>
          <w:sz w:val="36"/>
          <w:szCs w:val="36"/>
        </w:rPr>
      </w:pPr>
      <w:r w:rsidRPr="00E36983">
        <w:rPr>
          <w:b/>
          <w:bCs/>
          <w:sz w:val="36"/>
          <w:szCs w:val="36"/>
        </w:rPr>
        <w:t xml:space="preserve">Bases de datos </w:t>
      </w:r>
      <w:proofErr w:type="spellStart"/>
      <w:r w:rsidRPr="00E36983">
        <w:rPr>
          <w:b/>
          <w:bCs/>
          <w:sz w:val="36"/>
          <w:szCs w:val="36"/>
        </w:rPr>
        <w:t>geoglam</w:t>
      </w:r>
      <w:proofErr w:type="spellEnd"/>
    </w:p>
    <w:p w14:paraId="36C1F9DC" w14:textId="77777777" w:rsidR="0005620C" w:rsidRDefault="0005620C" w:rsidP="00901719"/>
    <w:p w14:paraId="00886246" w14:textId="77777777" w:rsidR="0005620C" w:rsidRDefault="0005620C" w:rsidP="0005620C">
      <w:r>
        <w:t>https://zenodo.org/records/15850408</w:t>
      </w:r>
    </w:p>
    <w:p w14:paraId="0B2EBC39" w14:textId="77777777" w:rsidR="0005620C" w:rsidRDefault="0005620C" w:rsidP="0005620C">
      <w:r>
        <w:t>https://www.cropmonitor.org/baseline-data</w:t>
      </w:r>
    </w:p>
    <w:p w14:paraId="472289DD" w14:textId="1287AF25" w:rsidR="0005620C" w:rsidRDefault="0005620C" w:rsidP="0005620C">
      <w:hyperlink r:id="rId6" w:history="1">
        <w:r w:rsidRPr="00B76C06">
          <w:rPr>
            <w:rStyle w:val="Hipervnculo"/>
          </w:rPr>
          <w:t>https://agri4cast.jrc.ec.europa.eu/</w:t>
        </w:r>
      </w:hyperlink>
    </w:p>
    <w:p w14:paraId="3520468A" w14:textId="77777777" w:rsidR="0005620C" w:rsidRPr="00901719" w:rsidRDefault="0005620C" w:rsidP="0005620C"/>
    <w:p w14:paraId="6E1E2B8B" w14:textId="77777777" w:rsidR="00E36983" w:rsidRPr="00E36983" w:rsidRDefault="00E36983" w:rsidP="00E36983">
      <w:pPr>
        <w:rPr>
          <w:b/>
          <w:bCs/>
        </w:rPr>
      </w:pPr>
      <w:r w:rsidRPr="00E36983">
        <w:rPr>
          <w:b/>
          <w:bCs/>
        </w:rPr>
        <w:t>Construcción de la base de datos fenológica</w:t>
      </w:r>
    </w:p>
    <w:p w14:paraId="16796384" w14:textId="77777777" w:rsidR="00E36983" w:rsidRPr="00E36983" w:rsidRDefault="00E36983" w:rsidP="00E36983">
      <w:r w:rsidRPr="00E36983">
        <w:t xml:space="preserve">La base de datos utilizada corresponde al </w:t>
      </w:r>
      <w:proofErr w:type="spellStart"/>
      <w:r w:rsidRPr="00E36983">
        <w:t>dataset</w:t>
      </w:r>
      <w:proofErr w:type="spellEnd"/>
      <w:r w:rsidRPr="00E36983">
        <w:t xml:space="preserve"> </w:t>
      </w:r>
      <w:r w:rsidRPr="00E36983">
        <w:rPr>
          <w:b/>
          <w:bCs/>
        </w:rPr>
        <w:t xml:space="preserve">GEOGLAM CM4EW Crop </w:t>
      </w:r>
      <w:proofErr w:type="spellStart"/>
      <w:r w:rsidRPr="00E36983">
        <w:rPr>
          <w:b/>
          <w:bCs/>
        </w:rPr>
        <w:t>Calendars</w:t>
      </w:r>
      <w:proofErr w:type="spellEnd"/>
      <w:r w:rsidRPr="00E36983">
        <w:rPr>
          <w:b/>
          <w:bCs/>
        </w:rPr>
        <w:t xml:space="preserve"> v1.3</w:t>
      </w:r>
      <w:r w:rsidRPr="00E36983">
        <w:t xml:space="preserve">, distribuido en formato </w:t>
      </w:r>
      <w:proofErr w:type="spellStart"/>
      <w:r w:rsidRPr="00E36983">
        <w:rPr>
          <w:i/>
          <w:iCs/>
        </w:rPr>
        <w:t>shapefile</w:t>
      </w:r>
      <w:proofErr w:type="spellEnd"/>
      <w:r w:rsidRPr="00E36983">
        <w:t>, el cual integra información geoespacial y atributos fenológicos de cultivos a escala subnacional.</w:t>
      </w:r>
    </w:p>
    <w:p w14:paraId="49EB87B5" w14:textId="77777777" w:rsidR="00E36983" w:rsidRPr="00E36983" w:rsidRDefault="00E36983" w:rsidP="00E36983">
      <w:r w:rsidRPr="00E36983">
        <w:t>El conjunto de datos está compuesto por múltiples archivos asociados:</w:t>
      </w:r>
    </w:p>
    <w:p w14:paraId="6BC212E7" w14:textId="77777777" w:rsidR="00E36983" w:rsidRPr="00E36983" w:rsidRDefault="00E36983" w:rsidP="00E36983">
      <w:pPr>
        <w:numPr>
          <w:ilvl w:val="0"/>
          <w:numId w:val="14"/>
        </w:numPr>
      </w:pPr>
      <w:r w:rsidRPr="00E36983">
        <w:t>.</w:t>
      </w:r>
      <w:proofErr w:type="spellStart"/>
      <w:r w:rsidRPr="00E36983">
        <w:t>shp</w:t>
      </w:r>
      <w:proofErr w:type="spellEnd"/>
      <w:r w:rsidRPr="00E36983">
        <w:t xml:space="preserve">: contiene las geometrías (polígonos de regiones agrícolas) </w:t>
      </w:r>
    </w:p>
    <w:p w14:paraId="0F5C1431" w14:textId="77777777" w:rsidR="00E36983" w:rsidRPr="00E36983" w:rsidRDefault="00E36983" w:rsidP="00E36983">
      <w:pPr>
        <w:numPr>
          <w:ilvl w:val="0"/>
          <w:numId w:val="14"/>
        </w:numPr>
      </w:pPr>
      <w:r w:rsidRPr="00E36983">
        <w:t>.</w:t>
      </w:r>
      <w:proofErr w:type="spellStart"/>
      <w:r w:rsidRPr="00E36983">
        <w:t>dbf</w:t>
      </w:r>
      <w:proofErr w:type="spellEnd"/>
      <w:r w:rsidRPr="00E36983">
        <w:t xml:space="preserve">: tabla de atributos con la información fenológica </w:t>
      </w:r>
    </w:p>
    <w:p w14:paraId="5A7F6168" w14:textId="77777777" w:rsidR="00E36983" w:rsidRPr="00E36983" w:rsidRDefault="00E36983" w:rsidP="00E36983">
      <w:pPr>
        <w:numPr>
          <w:ilvl w:val="0"/>
          <w:numId w:val="14"/>
        </w:numPr>
      </w:pPr>
      <w:r w:rsidRPr="00E36983">
        <w:t>.</w:t>
      </w:r>
      <w:proofErr w:type="spellStart"/>
      <w:r w:rsidRPr="00E36983">
        <w:t>shx</w:t>
      </w:r>
      <w:proofErr w:type="spellEnd"/>
      <w:r w:rsidRPr="00E36983">
        <w:t xml:space="preserve">: índice de geometrías </w:t>
      </w:r>
    </w:p>
    <w:p w14:paraId="63C8C92B" w14:textId="77777777" w:rsidR="00E36983" w:rsidRPr="00E36983" w:rsidRDefault="00E36983" w:rsidP="00E36983">
      <w:pPr>
        <w:numPr>
          <w:ilvl w:val="0"/>
          <w:numId w:val="14"/>
        </w:numPr>
      </w:pPr>
      <w:proofErr w:type="gramStart"/>
      <w:r w:rsidRPr="00E36983">
        <w:t>.</w:t>
      </w:r>
      <w:proofErr w:type="spellStart"/>
      <w:r w:rsidRPr="00E36983">
        <w:t>prj</w:t>
      </w:r>
      <w:proofErr w:type="spellEnd"/>
      <w:proofErr w:type="gramEnd"/>
      <w:r w:rsidRPr="00E36983">
        <w:t xml:space="preserve">: sistema de coordenadas (WGS84 – EPSG:4326) </w:t>
      </w:r>
    </w:p>
    <w:p w14:paraId="28DA502A" w14:textId="77777777" w:rsidR="00E36983" w:rsidRPr="00E36983" w:rsidRDefault="00E36983" w:rsidP="00E36983">
      <w:pPr>
        <w:numPr>
          <w:ilvl w:val="0"/>
          <w:numId w:val="14"/>
        </w:numPr>
      </w:pPr>
      <w:proofErr w:type="gramStart"/>
      <w:r w:rsidRPr="00E36983">
        <w:t>.</w:t>
      </w:r>
      <w:proofErr w:type="spellStart"/>
      <w:r w:rsidRPr="00E36983">
        <w:t>cpg</w:t>
      </w:r>
      <w:proofErr w:type="spellEnd"/>
      <w:proofErr w:type="gramEnd"/>
      <w:r w:rsidRPr="00E36983">
        <w:t xml:space="preserve">: codificación de caracteres </w:t>
      </w:r>
    </w:p>
    <w:p w14:paraId="5A42110E" w14:textId="77777777" w:rsidR="00E36983" w:rsidRPr="00E36983" w:rsidRDefault="00E36983" w:rsidP="00E36983">
      <w:pPr>
        <w:numPr>
          <w:ilvl w:val="0"/>
          <w:numId w:val="14"/>
        </w:numPr>
      </w:pPr>
      <w:r w:rsidRPr="00E36983">
        <w:t>.</w:t>
      </w:r>
      <w:proofErr w:type="spellStart"/>
      <w:r w:rsidRPr="00E36983">
        <w:t>xml</w:t>
      </w:r>
      <w:proofErr w:type="spellEnd"/>
      <w:r w:rsidRPr="00E36983">
        <w:t xml:space="preserve">: metadatos </w:t>
      </w:r>
    </w:p>
    <w:p w14:paraId="33952FF6" w14:textId="77777777" w:rsidR="00E36983" w:rsidRPr="00E36983" w:rsidRDefault="00E36983" w:rsidP="00E36983">
      <w:pPr>
        <w:numPr>
          <w:ilvl w:val="0"/>
          <w:numId w:val="14"/>
        </w:numPr>
      </w:pPr>
      <w:proofErr w:type="gramStart"/>
      <w:r w:rsidRPr="00E36983">
        <w:t>.</w:t>
      </w:r>
      <w:proofErr w:type="spellStart"/>
      <w:r w:rsidRPr="00E36983">
        <w:t>sbn</w:t>
      </w:r>
      <w:proofErr w:type="spellEnd"/>
      <w:proofErr w:type="gramEnd"/>
      <w:r w:rsidRPr="00E36983">
        <w:t xml:space="preserve"> </w:t>
      </w:r>
      <w:proofErr w:type="gramStart"/>
      <w:r w:rsidRPr="00E36983">
        <w:t>y .</w:t>
      </w:r>
      <w:proofErr w:type="spellStart"/>
      <w:r w:rsidRPr="00E36983">
        <w:t>sbx</w:t>
      </w:r>
      <w:proofErr w:type="spellEnd"/>
      <w:proofErr w:type="gramEnd"/>
      <w:r w:rsidRPr="00E36983">
        <w:t xml:space="preserve">: índices espaciales </w:t>
      </w:r>
    </w:p>
    <w:p w14:paraId="7D5DBD17" w14:textId="77777777" w:rsidR="00E36983" w:rsidRPr="00E36983" w:rsidRDefault="00E36983" w:rsidP="00E36983">
      <w:r w:rsidRPr="00E36983">
        <w:t xml:space="preserve">A partir de estos archivos, se construyó una </w:t>
      </w:r>
      <w:r w:rsidRPr="00E36983">
        <w:rPr>
          <w:b/>
          <w:bCs/>
        </w:rPr>
        <w:t>tabla estructurada única</w:t>
      </w:r>
      <w:r w:rsidRPr="00E36983">
        <w:t>, extrayendo y consolidando la información relevante contenida en la tabla de atributos (.</w:t>
      </w:r>
      <w:proofErr w:type="spellStart"/>
      <w:r w:rsidRPr="00E36983">
        <w:t>dbf</w:t>
      </w:r>
      <w:proofErr w:type="spellEnd"/>
      <w:r w:rsidRPr="00E36983">
        <w:t>), la cual incluye un total de 5306 registros.</w:t>
      </w:r>
    </w:p>
    <w:p w14:paraId="102C1B90" w14:textId="77777777" w:rsidR="00E36983" w:rsidRPr="00E36983" w:rsidRDefault="00E36983" w:rsidP="00E36983">
      <w:r w:rsidRPr="00E36983">
        <w:pict w14:anchorId="3E9252CC">
          <v:rect id="_x0000_i1066" style="width:0;height:1.5pt" o:hralign="center" o:hrstd="t" o:hr="t" fillcolor="#a0a0a0" stroked="f"/>
        </w:pict>
      </w:r>
    </w:p>
    <w:p w14:paraId="072A0EB3" w14:textId="77777777" w:rsidR="00E36983" w:rsidRPr="00E36983" w:rsidRDefault="00E36983" w:rsidP="00E36983">
      <w:pPr>
        <w:rPr>
          <w:b/>
          <w:bCs/>
        </w:rPr>
      </w:pPr>
      <w:r w:rsidRPr="00E36983">
        <w:rPr>
          <w:rFonts w:ascii="Segoe UI Emoji" w:hAnsi="Segoe UI Emoji" w:cs="Segoe UI Emoji"/>
          <w:b/>
          <w:bCs/>
        </w:rPr>
        <w:t>🔹</w:t>
      </w:r>
      <w:r w:rsidRPr="00E36983">
        <w:rPr>
          <w:b/>
          <w:bCs/>
        </w:rPr>
        <w:t xml:space="preserve"> Estructura de la información</w:t>
      </w:r>
    </w:p>
    <w:p w14:paraId="7382A305" w14:textId="77777777" w:rsidR="00E36983" w:rsidRPr="00E36983" w:rsidRDefault="00E36983" w:rsidP="00E36983">
      <w:r w:rsidRPr="00E36983">
        <w:t>La tabla resultante contiene las siguientes variables:</w:t>
      </w:r>
    </w:p>
    <w:p w14:paraId="75B4E748" w14:textId="77777777" w:rsidR="00E36983" w:rsidRPr="00E36983" w:rsidRDefault="00E36983" w:rsidP="00E36983">
      <w:pPr>
        <w:numPr>
          <w:ilvl w:val="0"/>
          <w:numId w:val="15"/>
        </w:numPr>
      </w:pPr>
      <w:r w:rsidRPr="00E36983">
        <w:lastRenderedPageBreak/>
        <w:t xml:space="preserve">country: país </w:t>
      </w:r>
    </w:p>
    <w:p w14:paraId="3819A7B9" w14:textId="77777777" w:rsidR="00E36983" w:rsidRPr="00E36983" w:rsidRDefault="00E36983" w:rsidP="00E36983">
      <w:pPr>
        <w:numPr>
          <w:ilvl w:val="0"/>
          <w:numId w:val="15"/>
        </w:numPr>
      </w:pPr>
      <w:proofErr w:type="spellStart"/>
      <w:r w:rsidRPr="00E36983">
        <w:t>region</w:t>
      </w:r>
      <w:proofErr w:type="spellEnd"/>
      <w:r w:rsidRPr="00E36983">
        <w:t xml:space="preserve">: región subnacional </w:t>
      </w:r>
    </w:p>
    <w:p w14:paraId="4B4433B5" w14:textId="77777777" w:rsidR="00E36983" w:rsidRPr="00E36983" w:rsidRDefault="00E36983" w:rsidP="00E36983">
      <w:pPr>
        <w:numPr>
          <w:ilvl w:val="0"/>
          <w:numId w:val="15"/>
        </w:numPr>
      </w:pPr>
      <w:proofErr w:type="spellStart"/>
      <w:r w:rsidRPr="00E36983">
        <w:t>crop</w:t>
      </w:r>
      <w:proofErr w:type="spellEnd"/>
      <w:r w:rsidRPr="00E36983">
        <w:t xml:space="preserve">: cultivo y temporada (ej. </w:t>
      </w:r>
      <w:r w:rsidRPr="00E36983">
        <w:rPr>
          <w:i/>
          <w:iCs/>
        </w:rPr>
        <w:t>Maize 1</w:t>
      </w:r>
      <w:r w:rsidRPr="00E36983">
        <w:t xml:space="preserve">, </w:t>
      </w:r>
      <w:r w:rsidRPr="00E36983">
        <w:rPr>
          <w:i/>
          <w:iCs/>
        </w:rPr>
        <w:t>Rice 2</w:t>
      </w:r>
      <w:r w:rsidRPr="00E36983">
        <w:t xml:space="preserve">) </w:t>
      </w:r>
    </w:p>
    <w:p w14:paraId="128075E2" w14:textId="77777777" w:rsidR="00E36983" w:rsidRPr="00E36983" w:rsidRDefault="00E36983" w:rsidP="00E36983">
      <w:pPr>
        <w:numPr>
          <w:ilvl w:val="0"/>
          <w:numId w:val="15"/>
        </w:numPr>
      </w:pPr>
      <w:proofErr w:type="spellStart"/>
      <w:r w:rsidRPr="00E36983">
        <w:t>planting</w:t>
      </w:r>
      <w:proofErr w:type="spellEnd"/>
      <w:r w:rsidRPr="00E36983">
        <w:t xml:space="preserve">: día del año (DOY) de siembra </w:t>
      </w:r>
    </w:p>
    <w:p w14:paraId="65370B62" w14:textId="77777777" w:rsidR="00E36983" w:rsidRPr="00E36983" w:rsidRDefault="00E36983" w:rsidP="00E36983">
      <w:pPr>
        <w:numPr>
          <w:ilvl w:val="0"/>
          <w:numId w:val="15"/>
        </w:numPr>
      </w:pPr>
      <w:r w:rsidRPr="00E36983">
        <w:t xml:space="preserve">vegetative: inicio de fase vegetativa </w:t>
      </w:r>
    </w:p>
    <w:p w14:paraId="0BBC95DB" w14:textId="77777777" w:rsidR="00E36983" w:rsidRPr="00E36983" w:rsidRDefault="00E36983" w:rsidP="00E36983">
      <w:pPr>
        <w:numPr>
          <w:ilvl w:val="0"/>
          <w:numId w:val="15"/>
        </w:numPr>
      </w:pPr>
      <w:proofErr w:type="spellStart"/>
      <w:r w:rsidRPr="00E36983">
        <w:t>harvest</w:t>
      </w:r>
      <w:proofErr w:type="spellEnd"/>
      <w:r w:rsidRPr="00E36983">
        <w:t xml:space="preserve">: día de cosecha </w:t>
      </w:r>
    </w:p>
    <w:p w14:paraId="5CCDB192" w14:textId="77777777" w:rsidR="00E36983" w:rsidRPr="00E36983" w:rsidRDefault="00E36983" w:rsidP="00E36983">
      <w:pPr>
        <w:numPr>
          <w:ilvl w:val="0"/>
          <w:numId w:val="15"/>
        </w:numPr>
      </w:pPr>
      <w:proofErr w:type="spellStart"/>
      <w:r w:rsidRPr="00E36983">
        <w:t>endofseaso</w:t>
      </w:r>
      <w:proofErr w:type="spellEnd"/>
      <w:r w:rsidRPr="00E36983">
        <w:t xml:space="preserve">: fin del ciclo productivo </w:t>
      </w:r>
    </w:p>
    <w:p w14:paraId="5A222506" w14:textId="77777777" w:rsidR="00E36983" w:rsidRPr="00E36983" w:rsidRDefault="00E36983" w:rsidP="00E36983">
      <w:pPr>
        <w:numPr>
          <w:ilvl w:val="0"/>
          <w:numId w:val="15"/>
        </w:numPr>
      </w:pPr>
      <w:proofErr w:type="spellStart"/>
      <w:r w:rsidRPr="00E36983">
        <w:t>outofseaso</w:t>
      </w:r>
      <w:proofErr w:type="spellEnd"/>
      <w:r w:rsidRPr="00E36983">
        <w:t xml:space="preserve">: duración fuera de temporada </w:t>
      </w:r>
    </w:p>
    <w:p w14:paraId="6AF3421A" w14:textId="77777777" w:rsidR="00E36983" w:rsidRPr="00E36983" w:rsidRDefault="00E36983" w:rsidP="00E36983">
      <w:pPr>
        <w:numPr>
          <w:ilvl w:val="0"/>
          <w:numId w:val="15"/>
        </w:numPr>
      </w:pPr>
      <w:proofErr w:type="spellStart"/>
      <w:r w:rsidRPr="00E36983">
        <w:t>minimalpro</w:t>
      </w:r>
      <w:proofErr w:type="spellEnd"/>
      <w:r w:rsidRPr="00E36983">
        <w:t xml:space="preserve">: indicador de calidad/disponibilidad del dato </w:t>
      </w:r>
    </w:p>
    <w:p w14:paraId="113BC101" w14:textId="77777777" w:rsidR="00E36983" w:rsidRPr="00E36983" w:rsidRDefault="00E36983" w:rsidP="00E36983">
      <w:r w:rsidRPr="00E36983">
        <w:t xml:space="preserve">De acuerdo con la documentación del </w:t>
      </w:r>
      <w:proofErr w:type="spellStart"/>
      <w:r w:rsidRPr="00E36983">
        <w:t>dataset</w:t>
      </w:r>
      <w:proofErr w:type="spellEnd"/>
      <w:r w:rsidRPr="00E36983">
        <w:t xml:space="preserve">, las variables fenológicas están expresadas en </w:t>
      </w:r>
      <w:r w:rsidRPr="00E36983">
        <w:rPr>
          <w:b/>
          <w:bCs/>
        </w:rPr>
        <w:t>días del año (DOY, 1–365)</w:t>
      </w:r>
      <w:r w:rsidRPr="00E36983">
        <w:t>, lo que permite representar temporalmente el ciclo agrícola de cada cultivo en cada región.</w:t>
      </w:r>
    </w:p>
    <w:p w14:paraId="3C680A05" w14:textId="77777777" w:rsidR="00E36983" w:rsidRPr="00E36983" w:rsidRDefault="00E36983" w:rsidP="00E36983">
      <w:r w:rsidRPr="00E36983">
        <w:pict w14:anchorId="0E7F3B1F">
          <v:rect id="_x0000_i1067" style="width:0;height:1.5pt" o:hralign="center" o:hrstd="t" o:hr="t" fillcolor="#a0a0a0" stroked="f"/>
        </w:pict>
      </w:r>
    </w:p>
    <w:p w14:paraId="7E5546AB" w14:textId="77777777" w:rsidR="00E36983" w:rsidRPr="00E36983" w:rsidRDefault="00E36983" w:rsidP="00E36983">
      <w:pPr>
        <w:rPr>
          <w:b/>
          <w:bCs/>
        </w:rPr>
      </w:pPr>
      <w:r w:rsidRPr="00E36983">
        <w:rPr>
          <w:rFonts w:ascii="Segoe UI Emoji" w:hAnsi="Segoe UI Emoji" w:cs="Segoe UI Emoji"/>
          <w:b/>
          <w:bCs/>
        </w:rPr>
        <w:t>🔹</w:t>
      </w:r>
      <w:r w:rsidRPr="00E36983">
        <w:rPr>
          <w:b/>
          <w:bCs/>
        </w:rPr>
        <w:t xml:space="preserve"> Transformación de la información</w:t>
      </w:r>
    </w:p>
    <w:p w14:paraId="2884FAB2" w14:textId="77777777" w:rsidR="00E36983" w:rsidRPr="00E36983" w:rsidRDefault="00E36983" w:rsidP="00E36983">
      <w:r w:rsidRPr="00E36983">
        <w:t xml:space="preserve">Dado que el </w:t>
      </w:r>
      <w:proofErr w:type="spellStart"/>
      <w:r w:rsidRPr="00E36983">
        <w:t>dataset</w:t>
      </w:r>
      <w:proofErr w:type="spellEnd"/>
      <w:r w:rsidRPr="00E36983">
        <w:t xml:space="preserve"> original contiene:</w:t>
      </w:r>
    </w:p>
    <w:p w14:paraId="109239C9" w14:textId="77777777" w:rsidR="00E36983" w:rsidRPr="00E36983" w:rsidRDefault="00E36983" w:rsidP="00E36983">
      <w:pPr>
        <w:numPr>
          <w:ilvl w:val="0"/>
          <w:numId w:val="16"/>
        </w:numPr>
      </w:pPr>
      <w:r w:rsidRPr="00E36983">
        <w:t xml:space="preserve">múltiples archivos (geometría + atributos) </w:t>
      </w:r>
    </w:p>
    <w:p w14:paraId="54BF938F" w14:textId="77777777" w:rsidR="00E36983" w:rsidRPr="00E36983" w:rsidRDefault="00E36983" w:rsidP="00E36983">
      <w:pPr>
        <w:numPr>
          <w:ilvl w:val="0"/>
          <w:numId w:val="16"/>
        </w:numPr>
      </w:pPr>
      <w:r w:rsidRPr="00E36983">
        <w:t xml:space="preserve">información fenológica expresada como puntos temporales (DOY) </w:t>
      </w:r>
    </w:p>
    <w:p w14:paraId="548CAFFC" w14:textId="77777777" w:rsidR="00E36983" w:rsidRPr="00E36983" w:rsidRDefault="00E36983" w:rsidP="00E36983">
      <w:r w:rsidRPr="00E36983">
        <w:t>se realizó un proceso de transformación orientado a:</w:t>
      </w:r>
    </w:p>
    <w:p w14:paraId="34484AFD" w14:textId="77777777" w:rsidR="00E36983" w:rsidRPr="00E36983" w:rsidRDefault="00E36983" w:rsidP="00E36983">
      <w:pPr>
        <w:numPr>
          <w:ilvl w:val="0"/>
          <w:numId w:val="17"/>
        </w:numPr>
      </w:pPr>
      <w:r w:rsidRPr="00E36983">
        <w:rPr>
          <w:b/>
          <w:bCs/>
        </w:rPr>
        <w:t>Consolidar la información en formato tabular</w:t>
      </w:r>
      <w:r w:rsidRPr="00E36983">
        <w:t xml:space="preserve">, facilitando su análisis y visualización. </w:t>
      </w:r>
    </w:p>
    <w:p w14:paraId="547189BA" w14:textId="77777777" w:rsidR="00E36983" w:rsidRPr="00E36983" w:rsidRDefault="00E36983" w:rsidP="00E36983">
      <w:pPr>
        <w:numPr>
          <w:ilvl w:val="0"/>
          <w:numId w:val="17"/>
        </w:numPr>
      </w:pPr>
      <w:r w:rsidRPr="00E36983">
        <w:rPr>
          <w:b/>
          <w:bCs/>
        </w:rPr>
        <w:t>Filtrar registros válidos</w:t>
      </w:r>
      <w:r w:rsidRPr="00E36983">
        <w:t>, considerando únicamente aquellos con información fenológica completa (</w:t>
      </w:r>
      <w:proofErr w:type="spellStart"/>
      <w:r w:rsidRPr="00E36983">
        <w:t>minimalpro</w:t>
      </w:r>
      <w:proofErr w:type="spellEnd"/>
      <w:r w:rsidRPr="00E36983">
        <w:t xml:space="preserve"> = 0). </w:t>
      </w:r>
    </w:p>
    <w:p w14:paraId="22BD78CB" w14:textId="77777777" w:rsidR="00E36983" w:rsidRPr="00E36983" w:rsidRDefault="00E36983" w:rsidP="00E36983">
      <w:pPr>
        <w:numPr>
          <w:ilvl w:val="0"/>
          <w:numId w:val="17"/>
        </w:numPr>
      </w:pPr>
      <w:r w:rsidRPr="00E36983">
        <w:rPr>
          <w:b/>
          <w:bCs/>
        </w:rPr>
        <w:t>Estructurar los datos por cultivo, región y temporada</w:t>
      </w:r>
      <w:r w:rsidRPr="00E36983">
        <w:t xml:space="preserve">, permitiendo su integración con otras fuentes climáticas. </w:t>
      </w:r>
    </w:p>
    <w:p w14:paraId="59CFBD84" w14:textId="77777777" w:rsidR="00E36983" w:rsidRPr="00E36983" w:rsidRDefault="00E36983" w:rsidP="00E36983">
      <w:r w:rsidRPr="00E36983">
        <w:pict w14:anchorId="420BD407">
          <v:rect id="_x0000_i1068" style="width:0;height:1.5pt" o:hralign="center" o:hrstd="t" o:hr="t" fillcolor="#a0a0a0" stroked="f"/>
        </w:pict>
      </w:r>
    </w:p>
    <w:p w14:paraId="11A64C85" w14:textId="77777777" w:rsidR="00E36983" w:rsidRPr="00E36983" w:rsidRDefault="00E36983" w:rsidP="00E36983">
      <w:pPr>
        <w:rPr>
          <w:b/>
          <w:bCs/>
        </w:rPr>
      </w:pPr>
      <w:r w:rsidRPr="00E36983">
        <w:rPr>
          <w:rFonts w:ascii="Segoe UI Emoji" w:hAnsi="Segoe UI Emoji" w:cs="Segoe UI Emoji"/>
          <w:b/>
          <w:bCs/>
        </w:rPr>
        <w:t>🔹</w:t>
      </w:r>
      <w:r w:rsidRPr="00E36983">
        <w:rPr>
          <w:b/>
          <w:bCs/>
        </w:rPr>
        <w:t xml:space="preserve"> Construcción del calendario fenológico</w:t>
      </w:r>
    </w:p>
    <w:p w14:paraId="33D23C72" w14:textId="77777777" w:rsidR="00E36983" w:rsidRPr="00E36983" w:rsidRDefault="00E36983" w:rsidP="00E36983">
      <w:r w:rsidRPr="00E36983">
        <w:lastRenderedPageBreak/>
        <w:t xml:space="preserve">A partir de los valores de días del año (DOY), se procede a construir el </w:t>
      </w:r>
      <w:r w:rsidRPr="00E36983">
        <w:rPr>
          <w:b/>
          <w:bCs/>
        </w:rPr>
        <w:t>calendario fenológico funcional</w:t>
      </w:r>
      <w:r w:rsidRPr="00E36983">
        <w:t xml:space="preserve">, transformando los puntos temporales en </w:t>
      </w:r>
      <w:r w:rsidRPr="00E36983">
        <w:rPr>
          <w:b/>
          <w:bCs/>
        </w:rPr>
        <w:t>intervalos de fases del cultivo</w:t>
      </w:r>
      <w:r w:rsidRPr="00E36983">
        <w:t>.</w:t>
      </w:r>
    </w:p>
    <w:p w14:paraId="2365A8BF" w14:textId="77777777" w:rsidR="00E36983" w:rsidRPr="00E36983" w:rsidRDefault="00E36983" w:rsidP="00E36983">
      <w:r w:rsidRPr="00E36983">
        <w:t xml:space="preserve">Este paso es fundamental, ya que el </w:t>
      </w:r>
      <w:proofErr w:type="spellStart"/>
      <w:r w:rsidRPr="00E36983">
        <w:t>dataset</w:t>
      </w:r>
      <w:proofErr w:type="spellEnd"/>
      <w:r w:rsidRPr="00E36983">
        <w:t xml:space="preserve"> original no define explícitamente las fases fenológicas como rangos, sino como hitos temporales. Por tanto, las fases se derivan mediante la relación entre estos puntos (por ejemplo: </w:t>
      </w:r>
      <w:proofErr w:type="spellStart"/>
      <w:r w:rsidRPr="00E36983">
        <w:rPr>
          <w:i/>
          <w:iCs/>
        </w:rPr>
        <w:t>planting</w:t>
      </w:r>
      <w:proofErr w:type="spellEnd"/>
      <w:r w:rsidRPr="00E36983">
        <w:rPr>
          <w:i/>
          <w:iCs/>
        </w:rPr>
        <w:t xml:space="preserve"> → vegetative</w:t>
      </w:r>
      <w:r w:rsidRPr="00E36983">
        <w:t xml:space="preserve">, </w:t>
      </w:r>
      <w:r w:rsidRPr="00E36983">
        <w:rPr>
          <w:i/>
          <w:iCs/>
        </w:rPr>
        <w:t xml:space="preserve">vegetative → </w:t>
      </w:r>
      <w:proofErr w:type="spellStart"/>
      <w:r w:rsidRPr="00E36983">
        <w:rPr>
          <w:i/>
          <w:iCs/>
        </w:rPr>
        <w:t>harvest</w:t>
      </w:r>
      <w:proofErr w:type="spellEnd"/>
      <w:r w:rsidRPr="00E36983">
        <w:t>).</w:t>
      </w:r>
    </w:p>
    <w:p w14:paraId="0E077E3B" w14:textId="77777777" w:rsidR="00E36983" w:rsidRPr="00E36983" w:rsidRDefault="00E36983" w:rsidP="00E36983">
      <w:r w:rsidRPr="00E36983">
        <w:pict w14:anchorId="5AD1DA1F">
          <v:rect id="_x0000_i1069" style="width:0;height:1.5pt" o:hralign="center" o:hrstd="t" o:hr="t" fillcolor="#a0a0a0" stroked="f"/>
        </w:pict>
      </w:r>
    </w:p>
    <w:p w14:paraId="508264EA" w14:textId="77777777" w:rsidR="00E36983" w:rsidRPr="00E36983" w:rsidRDefault="00E36983" w:rsidP="00E36983">
      <w:pPr>
        <w:rPr>
          <w:b/>
          <w:bCs/>
        </w:rPr>
      </w:pPr>
      <w:r w:rsidRPr="00E36983">
        <w:rPr>
          <w:rFonts w:ascii="Segoe UI Emoji" w:hAnsi="Segoe UI Emoji" w:cs="Segoe UI Emoji"/>
          <w:b/>
          <w:bCs/>
        </w:rPr>
        <w:t>🔹</w:t>
      </w:r>
      <w:r w:rsidRPr="00E36983">
        <w:rPr>
          <w:b/>
          <w:bCs/>
        </w:rPr>
        <w:t xml:space="preserve"> Resultado metodológico</w:t>
      </w:r>
    </w:p>
    <w:p w14:paraId="356649CA" w14:textId="77777777" w:rsidR="00E36983" w:rsidRPr="00E36983" w:rsidRDefault="00E36983" w:rsidP="00E36983">
      <w:r w:rsidRPr="00E36983">
        <w:t xml:space="preserve">El resultado de este proceso es un </w:t>
      </w:r>
      <w:r w:rsidRPr="00E36983">
        <w:rPr>
          <w:b/>
          <w:bCs/>
        </w:rPr>
        <w:t>calendario fenológico estructurado, consistente y reproducible</w:t>
      </w:r>
      <w:r w:rsidRPr="00E36983">
        <w:t>, basado en una fuente globalmente reconocida como GEOGLAM, que permite:</w:t>
      </w:r>
    </w:p>
    <w:p w14:paraId="302989A0" w14:textId="77777777" w:rsidR="00E36983" w:rsidRPr="00E36983" w:rsidRDefault="00E36983" w:rsidP="00E36983">
      <w:pPr>
        <w:numPr>
          <w:ilvl w:val="0"/>
          <w:numId w:val="18"/>
        </w:numPr>
      </w:pPr>
      <w:r w:rsidRPr="00E36983">
        <w:t xml:space="preserve">representar el ciclo agrícola por región y cultivo </w:t>
      </w:r>
    </w:p>
    <w:p w14:paraId="44917E4A" w14:textId="77777777" w:rsidR="00E36983" w:rsidRPr="00E36983" w:rsidRDefault="00E36983" w:rsidP="00E36983">
      <w:pPr>
        <w:numPr>
          <w:ilvl w:val="0"/>
          <w:numId w:val="18"/>
        </w:numPr>
      </w:pPr>
      <w:r w:rsidRPr="00E36983">
        <w:t xml:space="preserve">integrar información climática (ENSO, MJO, SST) en función de las fases del cultivo </w:t>
      </w:r>
    </w:p>
    <w:p w14:paraId="1CA6BB72" w14:textId="77777777" w:rsidR="00E36983" w:rsidRPr="00E36983" w:rsidRDefault="00E36983" w:rsidP="00E36983">
      <w:pPr>
        <w:numPr>
          <w:ilvl w:val="0"/>
          <w:numId w:val="18"/>
        </w:numPr>
      </w:pPr>
      <w:r w:rsidRPr="00E36983">
        <w:t xml:space="preserve">identificar ventanas críticas de sensibilidad climática </w:t>
      </w:r>
    </w:p>
    <w:p w14:paraId="4371C0BB" w14:textId="77777777" w:rsidR="00E36983" w:rsidRPr="00E36983" w:rsidRDefault="00E36983" w:rsidP="00E36983">
      <w:r w:rsidRPr="00E36983">
        <w:pict w14:anchorId="3FA9BF56">
          <v:rect id="_x0000_i1070" style="width:0;height:1.5pt" o:hralign="center" o:hrstd="t" o:hr="t" fillcolor="#a0a0a0" stroked="f"/>
        </w:pict>
      </w:r>
    </w:p>
    <w:p w14:paraId="7DFBA83C" w14:textId="77777777" w:rsidR="00E36983" w:rsidRPr="00E36983" w:rsidRDefault="00E36983" w:rsidP="00E36983">
      <w:pPr>
        <w:rPr>
          <w:b/>
          <w:bCs/>
        </w:rPr>
      </w:pPr>
      <w:r w:rsidRPr="00E36983">
        <w:rPr>
          <w:rFonts w:ascii="Segoe UI Emoji" w:hAnsi="Segoe UI Emoji" w:cs="Segoe UI Emoji"/>
          <w:b/>
          <w:bCs/>
        </w:rPr>
        <w:t>🎯</w:t>
      </w:r>
      <w:r w:rsidRPr="00E36983">
        <w:rPr>
          <w:b/>
          <w:bCs/>
        </w:rPr>
        <w:t xml:space="preserve"> Traducción simple (para ti)</w:t>
      </w:r>
    </w:p>
    <w:p w14:paraId="3A7211FD" w14:textId="77777777" w:rsidR="00E36983" w:rsidRPr="00E36983" w:rsidRDefault="00E36983" w:rsidP="00E36983">
      <w:r w:rsidRPr="00E36983">
        <w:rPr>
          <w:rFonts w:ascii="Segoe UI Emoji" w:hAnsi="Segoe UI Emoji" w:cs="Segoe UI Emoji"/>
        </w:rPr>
        <w:t>👉</w:t>
      </w:r>
      <w:r w:rsidRPr="00E36983">
        <w:t xml:space="preserve"> Estás haciendo esto:</w:t>
      </w:r>
    </w:p>
    <w:p w14:paraId="4528EB0E" w14:textId="77777777" w:rsidR="00E36983" w:rsidRPr="00E36983" w:rsidRDefault="00E36983" w:rsidP="00E36983">
      <w:pPr>
        <w:numPr>
          <w:ilvl w:val="0"/>
          <w:numId w:val="19"/>
        </w:numPr>
      </w:pPr>
      <w:proofErr w:type="spellStart"/>
      <w:r w:rsidRPr="00E36983">
        <w:t>shapefile</w:t>
      </w:r>
      <w:proofErr w:type="spellEnd"/>
      <w:r w:rsidRPr="00E36983">
        <w:t xml:space="preserve"> → tabla </w:t>
      </w:r>
    </w:p>
    <w:p w14:paraId="4DCE5140" w14:textId="77777777" w:rsidR="00E36983" w:rsidRPr="00E36983" w:rsidRDefault="00E36983" w:rsidP="00E36983">
      <w:pPr>
        <w:numPr>
          <w:ilvl w:val="0"/>
          <w:numId w:val="19"/>
        </w:numPr>
      </w:pPr>
      <w:r w:rsidRPr="00E36983">
        <w:t xml:space="preserve">tabla → limpia </w:t>
      </w:r>
    </w:p>
    <w:p w14:paraId="7F0FE3EE" w14:textId="77777777" w:rsidR="00E36983" w:rsidRPr="00E36983" w:rsidRDefault="00E36983" w:rsidP="00E36983">
      <w:pPr>
        <w:numPr>
          <w:ilvl w:val="0"/>
          <w:numId w:val="19"/>
        </w:numPr>
      </w:pPr>
      <w:r w:rsidRPr="00E36983">
        <w:t xml:space="preserve">DOY → fases </w:t>
      </w:r>
    </w:p>
    <w:p w14:paraId="1FA81FF1" w14:textId="77777777" w:rsidR="00E36983" w:rsidRPr="00E36983" w:rsidRDefault="00E36983" w:rsidP="00E36983">
      <w:pPr>
        <w:numPr>
          <w:ilvl w:val="0"/>
          <w:numId w:val="19"/>
        </w:numPr>
      </w:pPr>
      <w:r w:rsidRPr="00E36983">
        <w:t xml:space="preserve">fases → calendario usable </w:t>
      </w:r>
    </w:p>
    <w:p w14:paraId="0FDE2B68" w14:textId="77777777" w:rsidR="00E36983" w:rsidRPr="00E36983" w:rsidRDefault="00E36983" w:rsidP="00E36983">
      <w:pPr>
        <w:numPr>
          <w:ilvl w:val="0"/>
          <w:numId w:val="19"/>
        </w:numPr>
      </w:pPr>
      <w:r w:rsidRPr="00E36983">
        <w:t xml:space="preserve">calendario → input del modelo climático </w:t>
      </w:r>
    </w:p>
    <w:p w14:paraId="0DBEC3F8" w14:textId="067C4787" w:rsidR="007241A6" w:rsidRDefault="00A445D5">
      <w:pPr>
        <w:rPr>
          <w:b/>
          <w:bCs/>
          <w:sz w:val="36"/>
          <w:szCs w:val="36"/>
        </w:rPr>
      </w:pPr>
      <w:r>
        <w:br/>
      </w:r>
      <w:r>
        <w:br/>
      </w:r>
      <w:r>
        <w:br/>
      </w:r>
      <w:r>
        <w:br/>
      </w:r>
      <w:r>
        <w:br/>
      </w:r>
      <w:r>
        <w:lastRenderedPageBreak/>
        <w:br/>
      </w:r>
      <w:r w:rsidRPr="00A445D5">
        <w:rPr>
          <w:b/>
          <w:bCs/>
          <w:sz w:val="36"/>
          <w:szCs w:val="36"/>
        </w:rPr>
        <w:t>SOM</w:t>
      </w:r>
    </w:p>
    <w:p w14:paraId="5BC3627C" w14:textId="77777777" w:rsidR="00A445D5" w:rsidRPr="00A445D5" w:rsidRDefault="00A445D5" w:rsidP="00A445D5">
      <w:r w:rsidRPr="00A445D5">
        <w:t xml:space="preserve">Bitácora técnica — Pipeline completo (SST → SOM → ONI → </w:t>
      </w:r>
      <w:proofErr w:type="spellStart"/>
      <w:r w:rsidRPr="00A445D5">
        <w:t>Yield</w:t>
      </w:r>
      <w:proofErr w:type="spellEnd"/>
      <w:r w:rsidRPr="00A445D5">
        <w:t xml:space="preserve"> → Trigger)</w:t>
      </w:r>
    </w:p>
    <w:p w14:paraId="71A61DB7" w14:textId="77777777" w:rsidR="00A445D5" w:rsidRPr="00A445D5" w:rsidRDefault="00A445D5" w:rsidP="00A445D5">
      <w:r w:rsidRPr="00A445D5">
        <w:rPr>
          <w:rFonts w:ascii="Segoe UI Emoji" w:hAnsi="Segoe UI Emoji" w:cs="Segoe UI Emoji"/>
        </w:rPr>
        <w:t>🎯</w:t>
      </w:r>
      <w:r w:rsidRPr="00A445D5">
        <w:t xml:space="preserve"> Objetivo</w:t>
      </w:r>
    </w:p>
    <w:p w14:paraId="0CCEDA30" w14:textId="77777777" w:rsidR="00A445D5" w:rsidRPr="00A445D5" w:rsidRDefault="00A445D5" w:rsidP="00A445D5">
      <w:r w:rsidRPr="00A445D5">
        <w:t>Caracterizar la relación entre variabilidad climática (ENSO vía ONI) y anomalías de rendimiento de arroz, para derivar umbrales climáticos (</w:t>
      </w:r>
      <w:proofErr w:type="spellStart"/>
      <w:r w:rsidRPr="00A445D5">
        <w:t>triggers</w:t>
      </w:r>
      <w:proofErr w:type="spellEnd"/>
      <w:r w:rsidRPr="00A445D5">
        <w:t>) aplicables a seguros paramétricos.</w:t>
      </w:r>
    </w:p>
    <w:p w14:paraId="76951BB5" w14:textId="77777777" w:rsidR="00A445D5" w:rsidRPr="00A445D5" w:rsidRDefault="00A445D5" w:rsidP="00A445D5">
      <w:r w:rsidRPr="00A445D5">
        <w:pict w14:anchorId="7908ADBC">
          <v:rect id="_x0000_i1220" style="width:0;height:1.5pt" o:hralign="center" o:hrstd="t" o:hr="t" fillcolor="#a0a0a0" stroked="f"/>
        </w:pict>
      </w:r>
    </w:p>
    <w:p w14:paraId="5154D867" w14:textId="77777777" w:rsidR="00A445D5" w:rsidRPr="00A445D5" w:rsidRDefault="00A445D5" w:rsidP="00A445D5">
      <w:r w:rsidRPr="00A445D5">
        <w:t>1) Datos utilizados</w:t>
      </w:r>
    </w:p>
    <w:p w14:paraId="3EFEC5C1" w14:textId="77777777" w:rsidR="00A445D5" w:rsidRPr="00A445D5" w:rsidRDefault="00A445D5" w:rsidP="00A445D5">
      <w:r w:rsidRPr="00A445D5">
        <w:t>1.1 Rendimiento (</w:t>
      </w:r>
      <w:proofErr w:type="gramStart"/>
      <w:r w:rsidRPr="00A445D5">
        <w:t>target</w:t>
      </w:r>
      <w:proofErr w:type="gramEnd"/>
      <w:r w:rsidRPr="00A445D5">
        <w:t>)</w:t>
      </w:r>
    </w:p>
    <w:p w14:paraId="4EF54AE3" w14:textId="77777777" w:rsidR="00A445D5" w:rsidRPr="00A445D5" w:rsidRDefault="00A445D5" w:rsidP="00A445D5">
      <w:pPr>
        <w:numPr>
          <w:ilvl w:val="0"/>
          <w:numId w:val="20"/>
        </w:numPr>
      </w:pPr>
      <w:r w:rsidRPr="00A445D5">
        <w:t xml:space="preserve">Fuente: rice_yield_1981_2016_DETREND_clean.nc </w:t>
      </w:r>
    </w:p>
    <w:p w14:paraId="3346D523" w14:textId="77777777" w:rsidR="00A445D5" w:rsidRPr="00A445D5" w:rsidRDefault="00A445D5" w:rsidP="00A445D5">
      <w:pPr>
        <w:numPr>
          <w:ilvl w:val="0"/>
          <w:numId w:val="20"/>
        </w:numPr>
      </w:pPr>
      <w:r w:rsidRPr="00A445D5">
        <w:t xml:space="preserve">Variable: </w:t>
      </w:r>
      <w:proofErr w:type="spellStart"/>
      <w:r w:rsidRPr="00A445D5">
        <w:t>var</w:t>
      </w:r>
      <w:proofErr w:type="spellEnd"/>
      <w:r w:rsidRPr="00A445D5">
        <w:t xml:space="preserve"> </w:t>
      </w:r>
    </w:p>
    <w:p w14:paraId="3F6B5E0E" w14:textId="77777777" w:rsidR="00A445D5" w:rsidRPr="00A445D5" w:rsidRDefault="00A445D5" w:rsidP="00A445D5">
      <w:pPr>
        <w:numPr>
          <w:ilvl w:val="0"/>
          <w:numId w:val="20"/>
        </w:numPr>
      </w:pPr>
      <w:r w:rsidRPr="00A445D5">
        <w:t xml:space="preserve">Dimensiones: (time=36, </w:t>
      </w:r>
      <w:proofErr w:type="spellStart"/>
      <w:r w:rsidRPr="00A445D5">
        <w:t>lat</w:t>
      </w:r>
      <w:proofErr w:type="spellEnd"/>
      <w:r w:rsidRPr="00A445D5">
        <w:t xml:space="preserve">=360, </w:t>
      </w:r>
      <w:proofErr w:type="spellStart"/>
      <w:r w:rsidRPr="00A445D5">
        <w:t>lon</w:t>
      </w:r>
      <w:proofErr w:type="spellEnd"/>
      <w:r w:rsidRPr="00A445D5">
        <w:t xml:space="preserve">=720) </w:t>
      </w:r>
    </w:p>
    <w:p w14:paraId="15041DB9" w14:textId="77777777" w:rsidR="00A445D5" w:rsidRPr="00A445D5" w:rsidRDefault="00A445D5" w:rsidP="00A445D5">
      <w:pPr>
        <w:numPr>
          <w:ilvl w:val="0"/>
          <w:numId w:val="20"/>
        </w:numPr>
      </w:pPr>
      <w:r w:rsidRPr="00A445D5">
        <w:t xml:space="preserve">Procesamiento: </w:t>
      </w:r>
    </w:p>
    <w:p w14:paraId="59F5057E" w14:textId="77777777" w:rsidR="00A445D5" w:rsidRPr="00A445D5" w:rsidRDefault="00A445D5" w:rsidP="00A445D5">
      <w:pPr>
        <w:numPr>
          <w:ilvl w:val="1"/>
          <w:numId w:val="20"/>
        </w:numPr>
      </w:pPr>
      <w:r w:rsidRPr="00A445D5">
        <w:t xml:space="preserve">Datos </w:t>
      </w:r>
      <w:proofErr w:type="spellStart"/>
      <w:r w:rsidRPr="00A445D5">
        <w:t>detrendidos</w:t>
      </w:r>
      <w:proofErr w:type="spellEnd"/>
      <w:r w:rsidRPr="00A445D5">
        <w:t xml:space="preserve"> </w:t>
      </w:r>
    </w:p>
    <w:p w14:paraId="27E090F6" w14:textId="77777777" w:rsidR="00A445D5" w:rsidRPr="00A445D5" w:rsidRDefault="00A445D5" w:rsidP="00A445D5">
      <w:pPr>
        <w:numPr>
          <w:ilvl w:val="1"/>
          <w:numId w:val="20"/>
        </w:numPr>
      </w:pPr>
      <w:r w:rsidRPr="00A445D5">
        <w:t xml:space="preserve">Periodo final usado: 1982–2016 (35 años) </w:t>
      </w:r>
    </w:p>
    <w:p w14:paraId="6D25ED34" w14:textId="77777777" w:rsidR="00A445D5" w:rsidRPr="00A445D5" w:rsidRDefault="00A445D5" w:rsidP="00A445D5">
      <w:r w:rsidRPr="00A445D5">
        <w:pict w14:anchorId="5CFDF6BD">
          <v:rect id="_x0000_i1221" style="width:0;height:1.5pt" o:hralign="center" o:hrstd="t" o:hr="t" fillcolor="#a0a0a0" stroked="f"/>
        </w:pict>
      </w:r>
    </w:p>
    <w:p w14:paraId="6309DACD" w14:textId="77777777" w:rsidR="00A445D5" w:rsidRPr="00A445D5" w:rsidRDefault="00A445D5" w:rsidP="00A445D5">
      <w:r w:rsidRPr="00A445D5">
        <w:t>1.2 Correlaciones SST–rendimiento</w:t>
      </w:r>
    </w:p>
    <w:p w14:paraId="0C1BCE81" w14:textId="77777777" w:rsidR="00A445D5" w:rsidRPr="00A445D5" w:rsidRDefault="00A445D5" w:rsidP="00A445D5">
      <w:pPr>
        <w:numPr>
          <w:ilvl w:val="0"/>
          <w:numId w:val="21"/>
        </w:numPr>
      </w:pPr>
      <w:r w:rsidRPr="00A445D5">
        <w:t xml:space="preserve">Archivo: rice_correlacion_vectorizada.h5 </w:t>
      </w:r>
    </w:p>
    <w:p w14:paraId="21CDF126" w14:textId="77777777" w:rsidR="00A445D5" w:rsidRPr="00A445D5" w:rsidRDefault="00A445D5" w:rsidP="00A445D5">
      <w:pPr>
        <w:numPr>
          <w:ilvl w:val="0"/>
          <w:numId w:val="21"/>
        </w:numPr>
      </w:pPr>
      <w:r w:rsidRPr="00A445D5">
        <w:t xml:space="preserve">Estructura: </w:t>
      </w:r>
    </w:p>
    <w:p w14:paraId="74A900D0" w14:textId="77777777" w:rsidR="00A445D5" w:rsidRPr="00A445D5" w:rsidRDefault="00A445D5" w:rsidP="00A445D5">
      <w:pPr>
        <w:numPr>
          <w:ilvl w:val="1"/>
          <w:numId w:val="21"/>
        </w:numPr>
      </w:pPr>
      <w:proofErr w:type="spellStart"/>
      <w:r w:rsidRPr="00A445D5">
        <w:t>correlacion</w:t>
      </w:r>
      <w:proofErr w:type="spellEnd"/>
      <w:r w:rsidRPr="00A445D5">
        <w:t xml:space="preserve">: (3186, 12, 259200) </w:t>
      </w:r>
    </w:p>
    <w:p w14:paraId="12912CBE" w14:textId="77777777" w:rsidR="00A445D5" w:rsidRPr="00A445D5" w:rsidRDefault="00A445D5" w:rsidP="00A445D5">
      <w:pPr>
        <w:numPr>
          <w:ilvl w:val="1"/>
          <w:numId w:val="21"/>
        </w:numPr>
      </w:pPr>
      <w:proofErr w:type="spellStart"/>
      <w:r w:rsidRPr="00A445D5">
        <w:t>lat_idx</w:t>
      </w:r>
      <w:proofErr w:type="spellEnd"/>
      <w:r w:rsidRPr="00A445D5">
        <w:t xml:space="preserve">, </w:t>
      </w:r>
      <w:proofErr w:type="spellStart"/>
      <w:r w:rsidRPr="00A445D5">
        <w:t>lon_idx</w:t>
      </w:r>
      <w:proofErr w:type="spellEnd"/>
      <w:r w:rsidRPr="00A445D5">
        <w:t xml:space="preserve">: índices de píxeles agrícolas </w:t>
      </w:r>
    </w:p>
    <w:p w14:paraId="666E2E31" w14:textId="77777777" w:rsidR="00A445D5" w:rsidRPr="00A445D5" w:rsidRDefault="00A445D5" w:rsidP="00A445D5">
      <w:r w:rsidRPr="00A445D5">
        <w:t>Interpretación:</w:t>
      </w:r>
    </w:p>
    <w:p w14:paraId="2BEEFE58" w14:textId="77777777" w:rsidR="00A445D5" w:rsidRPr="00A445D5" w:rsidRDefault="00A445D5" w:rsidP="00A445D5">
      <w:r w:rsidRPr="00A445D5">
        <w:t>Para cada píxel agrícola:</w:t>
      </w:r>
      <w:r w:rsidRPr="00A445D5">
        <w:br/>
        <w:t>12 mapas de correlación (uno por mes) vs SST global</w:t>
      </w:r>
    </w:p>
    <w:p w14:paraId="0AA04911" w14:textId="77777777" w:rsidR="00A445D5" w:rsidRPr="00A445D5" w:rsidRDefault="00A445D5" w:rsidP="00A445D5">
      <w:r w:rsidRPr="00A445D5">
        <w:pict w14:anchorId="15EF8ACD">
          <v:rect id="_x0000_i1222" style="width:0;height:1.5pt" o:hralign="center" o:hrstd="t" o:hr="t" fillcolor="#a0a0a0" stroked="f"/>
        </w:pict>
      </w:r>
    </w:p>
    <w:p w14:paraId="421FD583" w14:textId="77777777" w:rsidR="00A445D5" w:rsidRPr="00A445D5" w:rsidRDefault="00A445D5" w:rsidP="00A445D5">
      <w:r w:rsidRPr="00A445D5">
        <w:t>1.3 Calendario fenológico</w:t>
      </w:r>
    </w:p>
    <w:p w14:paraId="5A4ECF3D" w14:textId="77777777" w:rsidR="00A445D5" w:rsidRPr="00A445D5" w:rsidRDefault="00A445D5" w:rsidP="00A445D5">
      <w:pPr>
        <w:numPr>
          <w:ilvl w:val="0"/>
          <w:numId w:val="22"/>
        </w:numPr>
      </w:pPr>
      <w:r w:rsidRPr="00A445D5">
        <w:lastRenderedPageBreak/>
        <w:t xml:space="preserve">Archivo: Calendario_GEOGLAM_completo.xlsx </w:t>
      </w:r>
    </w:p>
    <w:p w14:paraId="1C715066" w14:textId="77777777" w:rsidR="00A445D5" w:rsidRPr="00A445D5" w:rsidRDefault="00A445D5" w:rsidP="00A445D5">
      <w:pPr>
        <w:numPr>
          <w:ilvl w:val="0"/>
          <w:numId w:val="22"/>
        </w:numPr>
      </w:pPr>
      <w:r w:rsidRPr="00A445D5">
        <w:t xml:space="preserve">Variables clave: </w:t>
      </w:r>
    </w:p>
    <w:p w14:paraId="4226087C" w14:textId="77777777" w:rsidR="00A445D5" w:rsidRPr="00A445D5" w:rsidRDefault="00A445D5" w:rsidP="00A445D5">
      <w:pPr>
        <w:numPr>
          <w:ilvl w:val="1"/>
          <w:numId w:val="22"/>
        </w:numPr>
      </w:pPr>
      <w:proofErr w:type="spellStart"/>
      <w:r w:rsidRPr="00A445D5">
        <w:t>planting</w:t>
      </w:r>
      <w:proofErr w:type="spellEnd"/>
      <w:r w:rsidRPr="00A445D5">
        <w:t xml:space="preserve">, vegetative, </w:t>
      </w:r>
      <w:proofErr w:type="spellStart"/>
      <w:r w:rsidRPr="00A445D5">
        <w:t>harvest</w:t>
      </w:r>
      <w:proofErr w:type="spellEnd"/>
      <w:r w:rsidRPr="00A445D5">
        <w:t xml:space="preserve"> </w:t>
      </w:r>
    </w:p>
    <w:p w14:paraId="48205610" w14:textId="77777777" w:rsidR="00A445D5" w:rsidRPr="00A445D5" w:rsidRDefault="00A445D5" w:rsidP="00A445D5">
      <w:pPr>
        <w:numPr>
          <w:ilvl w:val="0"/>
          <w:numId w:val="22"/>
        </w:numPr>
      </w:pPr>
      <w:r w:rsidRPr="00A445D5">
        <w:t xml:space="preserve">Se usó para construir: </w:t>
      </w:r>
    </w:p>
    <w:p w14:paraId="1B927590" w14:textId="77777777" w:rsidR="00A445D5" w:rsidRPr="00A445D5" w:rsidRDefault="00A445D5" w:rsidP="00A445D5">
      <w:r w:rsidRPr="00A445D5">
        <w:t>meses críticos por píxel (</w:t>
      </w:r>
      <w:proofErr w:type="spellStart"/>
      <w:r w:rsidRPr="00A445D5">
        <w:t>critical_months_union</w:t>
      </w:r>
      <w:proofErr w:type="spellEnd"/>
      <w:r w:rsidRPr="00A445D5">
        <w:t>)</w:t>
      </w:r>
    </w:p>
    <w:p w14:paraId="5CB4CF4E" w14:textId="77777777" w:rsidR="00A445D5" w:rsidRPr="00A445D5" w:rsidRDefault="00A445D5" w:rsidP="00A445D5">
      <w:r w:rsidRPr="00A445D5">
        <w:pict w14:anchorId="21ACA1A8">
          <v:rect id="_x0000_i1223" style="width:0;height:1.5pt" o:hralign="center" o:hrstd="t" o:hr="t" fillcolor="#a0a0a0" stroked="f"/>
        </w:pict>
      </w:r>
    </w:p>
    <w:p w14:paraId="1F81D3CE" w14:textId="77777777" w:rsidR="00A445D5" w:rsidRPr="00A445D5" w:rsidRDefault="00A445D5" w:rsidP="00A445D5">
      <w:r w:rsidRPr="00A445D5">
        <w:t>1.4 ONI (ENSO)</w:t>
      </w:r>
    </w:p>
    <w:p w14:paraId="52A751F6" w14:textId="77777777" w:rsidR="00A445D5" w:rsidRPr="00A445D5" w:rsidRDefault="00A445D5" w:rsidP="00A445D5">
      <w:pPr>
        <w:numPr>
          <w:ilvl w:val="0"/>
          <w:numId w:val="23"/>
        </w:numPr>
      </w:pPr>
      <w:r w:rsidRPr="00A445D5">
        <w:t xml:space="preserve">Formato: índice mensual en ventanas móviles: </w:t>
      </w:r>
    </w:p>
    <w:p w14:paraId="7800392F" w14:textId="77777777" w:rsidR="00A445D5" w:rsidRPr="00A445D5" w:rsidRDefault="00A445D5" w:rsidP="00A445D5">
      <w:pPr>
        <w:numPr>
          <w:ilvl w:val="1"/>
          <w:numId w:val="23"/>
        </w:numPr>
      </w:pPr>
      <w:r w:rsidRPr="00A445D5">
        <w:t xml:space="preserve">DJF, JFM, ..., NDJ </w:t>
      </w:r>
    </w:p>
    <w:p w14:paraId="3B9EB2B7" w14:textId="77777777" w:rsidR="00A445D5" w:rsidRPr="00A445D5" w:rsidRDefault="00A445D5" w:rsidP="00A445D5">
      <w:r w:rsidRPr="00A445D5">
        <w:pict w14:anchorId="76C272EF">
          <v:rect id="_x0000_i1224" style="width:0;height:1.5pt" o:hralign="center" o:hrstd="t" o:hr="t" fillcolor="#a0a0a0" stroked="f"/>
        </w:pict>
      </w:r>
    </w:p>
    <w:p w14:paraId="523AED06" w14:textId="77777777" w:rsidR="00A445D5" w:rsidRPr="00A445D5" w:rsidRDefault="00A445D5" w:rsidP="00A445D5">
      <w:r w:rsidRPr="00A445D5">
        <w:t>2) Construcción del espacio de características (SST)</w:t>
      </w:r>
    </w:p>
    <w:p w14:paraId="39A3D127" w14:textId="77777777" w:rsidR="00A445D5" w:rsidRPr="00A445D5" w:rsidRDefault="00A445D5" w:rsidP="00A445D5">
      <w:r w:rsidRPr="00A445D5">
        <w:t>2.1 Vectorización</w:t>
      </w:r>
    </w:p>
    <w:p w14:paraId="5C9B9411" w14:textId="77777777" w:rsidR="00A445D5" w:rsidRPr="00A445D5" w:rsidRDefault="00A445D5" w:rsidP="00A445D5">
      <w:r w:rsidRPr="00A445D5">
        <w:t>Para cada píxel:</w:t>
      </w:r>
    </w:p>
    <w:p w14:paraId="578C3447" w14:textId="77777777" w:rsidR="00A445D5" w:rsidRPr="00A445D5" w:rsidRDefault="00A445D5" w:rsidP="00A445D5">
      <w:r w:rsidRPr="00A445D5">
        <w:t>(12 meses × 259200 puntos oceánicos) → vector de 3,110,400 dimensiones</w:t>
      </w:r>
    </w:p>
    <w:p w14:paraId="38BE7B68" w14:textId="77777777" w:rsidR="00A445D5" w:rsidRPr="00A445D5" w:rsidRDefault="00A445D5" w:rsidP="00A445D5">
      <w:r w:rsidRPr="00A445D5">
        <w:pict w14:anchorId="1CC030EA">
          <v:rect id="_x0000_i1225" style="width:0;height:1.5pt" o:hralign="center" o:hrstd="t" o:hr="t" fillcolor="#a0a0a0" stroked="f"/>
        </w:pict>
      </w:r>
    </w:p>
    <w:p w14:paraId="7E912908" w14:textId="77777777" w:rsidR="00A445D5" w:rsidRPr="00A445D5" w:rsidRDefault="00A445D5" w:rsidP="00A445D5">
      <w:r w:rsidRPr="00A445D5">
        <w:t>2.2 Reducción de dimensionalidad</w:t>
      </w:r>
    </w:p>
    <w:p w14:paraId="21E01976" w14:textId="77777777" w:rsidR="00A445D5" w:rsidRPr="00A445D5" w:rsidRDefault="00A445D5" w:rsidP="00A445D5">
      <w:r w:rsidRPr="00A445D5">
        <w:t>Método:</w:t>
      </w:r>
    </w:p>
    <w:p w14:paraId="2D3D7998" w14:textId="77777777" w:rsidR="00A445D5" w:rsidRPr="00A445D5" w:rsidRDefault="00A445D5" w:rsidP="00A445D5">
      <w:r w:rsidRPr="00A445D5">
        <w:t>Incremental PCA (IPCA)</w:t>
      </w:r>
    </w:p>
    <w:p w14:paraId="2A6E78C3" w14:textId="77777777" w:rsidR="00A445D5" w:rsidRPr="00A445D5" w:rsidRDefault="00A445D5" w:rsidP="00A445D5">
      <w:r w:rsidRPr="00A445D5">
        <w:t>Parámetros:</w:t>
      </w:r>
    </w:p>
    <w:p w14:paraId="6B1BA1AF" w14:textId="77777777" w:rsidR="00A445D5" w:rsidRPr="00A445D5" w:rsidRDefault="00A445D5" w:rsidP="00A445D5">
      <w:pPr>
        <w:numPr>
          <w:ilvl w:val="0"/>
          <w:numId w:val="24"/>
        </w:numPr>
      </w:pPr>
      <w:proofErr w:type="spellStart"/>
      <w:r w:rsidRPr="00A445D5">
        <w:t>n_components</w:t>
      </w:r>
      <w:proofErr w:type="spellEnd"/>
      <w:r w:rsidRPr="00A445D5">
        <w:t xml:space="preserve"> = 30 </w:t>
      </w:r>
    </w:p>
    <w:p w14:paraId="1E16B667" w14:textId="77777777" w:rsidR="00A445D5" w:rsidRPr="00A445D5" w:rsidRDefault="00A445D5" w:rsidP="00A445D5">
      <w:pPr>
        <w:numPr>
          <w:ilvl w:val="0"/>
          <w:numId w:val="24"/>
        </w:numPr>
      </w:pPr>
      <w:r w:rsidRPr="00A445D5">
        <w:t xml:space="preserve">lectura robusta (1 píxel por vez) </w:t>
      </w:r>
    </w:p>
    <w:p w14:paraId="686062C2" w14:textId="77777777" w:rsidR="00A445D5" w:rsidRPr="00A445D5" w:rsidRDefault="00A445D5" w:rsidP="00A445D5">
      <w:pPr>
        <w:numPr>
          <w:ilvl w:val="0"/>
          <w:numId w:val="24"/>
        </w:numPr>
      </w:pPr>
      <w:r w:rsidRPr="00A445D5">
        <w:t xml:space="preserve">centrado con media global </w:t>
      </w:r>
    </w:p>
    <w:p w14:paraId="54B9A868" w14:textId="77777777" w:rsidR="00A445D5" w:rsidRPr="00A445D5" w:rsidRDefault="00A445D5" w:rsidP="00A445D5">
      <w:r w:rsidRPr="00A445D5">
        <w:t>Salida:</w:t>
      </w:r>
    </w:p>
    <w:p w14:paraId="717E8840" w14:textId="77777777" w:rsidR="00A445D5" w:rsidRPr="00A445D5" w:rsidRDefault="00A445D5" w:rsidP="00A445D5">
      <w:proofErr w:type="spellStart"/>
      <w:r w:rsidRPr="00A445D5">
        <w:t>X_pca</w:t>
      </w:r>
      <w:proofErr w:type="spellEnd"/>
      <w:r w:rsidRPr="00A445D5">
        <w:t>: (3186, 30)</w:t>
      </w:r>
    </w:p>
    <w:p w14:paraId="1E3E03BA" w14:textId="77777777" w:rsidR="00A445D5" w:rsidRPr="00A445D5" w:rsidRDefault="00A445D5" w:rsidP="00A445D5">
      <w:r w:rsidRPr="00A445D5">
        <w:pict w14:anchorId="14213EAD">
          <v:rect id="_x0000_i1226" style="width:0;height:1.5pt" o:hralign="center" o:hrstd="t" o:hr="t" fillcolor="#a0a0a0" stroked="f"/>
        </w:pict>
      </w:r>
    </w:p>
    <w:p w14:paraId="4C21AF71" w14:textId="77777777" w:rsidR="00A445D5" w:rsidRPr="00A445D5" w:rsidRDefault="00A445D5" w:rsidP="00A445D5">
      <w:r w:rsidRPr="00A445D5">
        <w:t xml:space="preserve">3) </w:t>
      </w:r>
      <w:proofErr w:type="spellStart"/>
      <w:r w:rsidRPr="00A445D5">
        <w:t>Clustering</w:t>
      </w:r>
      <w:proofErr w:type="spellEnd"/>
      <w:r w:rsidRPr="00A445D5">
        <w:t xml:space="preserve"> climático (SOM)</w:t>
      </w:r>
    </w:p>
    <w:p w14:paraId="435456B8" w14:textId="77777777" w:rsidR="00A445D5" w:rsidRPr="00A445D5" w:rsidRDefault="00A445D5" w:rsidP="00A445D5">
      <w:r w:rsidRPr="00A445D5">
        <w:lastRenderedPageBreak/>
        <w:t>3.1 Entrenamiento</w:t>
      </w:r>
    </w:p>
    <w:p w14:paraId="158FB46D" w14:textId="77777777" w:rsidR="00A445D5" w:rsidRPr="00A445D5" w:rsidRDefault="00A445D5" w:rsidP="00A445D5">
      <w:r w:rsidRPr="00A445D5">
        <w:t>Método:</w:t>
      </w:r>
    </w:p>
    <w:p w14:paraId="45097C6F" w14:textId="77777777" w:rsidR="00A445D5" w:rsidRPr="00A445D5" w:rsidRDefault="00A445D5" w:rsidP="00A445D5">
      <w:r w:rsidRPr="00A445D5">
        <w:t>Self-</w:t>
      </w:r>
      <w:proofErr w:type="spellStart"/>
      <w:r w:rsidRPr="00A445D5">
        <w:t>Organizing</w:t>
      </w:r>
      <w:proofErr w:type="spellEnd"/>
      <w:r w:rsidRPr="00A445D5">
        <w:t xml:space="preserve"> </w:t>
      </w:r>
      <w:proofErr w:type="spellStart"/>
      <w:r w:rsidRPr="00A445D5">
        <w:t>Map</w:t>
      </w:r>
      <w:proofErr w:type="spellEnd"/>
      <w:r w:rsidRPr="00A445D5">
        <w:t xml:space="preserve"> (</w:t>
      </w:r>
      <w:proofErr w:type="spellStart"/>
      <w:r w:rsidRPr="00A445D5">
        <w:t>MiniSom</w:t>
      </w:r>
      <w:proofErr w:type="spellEnd"/>
      <w:r w:rsidRPr="00A445D5">
        <w:t>)</w:t>
      </w:r>
    </w:p>
    <w:p w14:paraId="17F78911" w14:textId="77777777" w:rsidR="00A445D5" w:rsidRPr="00A445D5" w:rsidRDefault="00A445D5" w:rsidP="00A445D5">
      <w:r w:rsidRPr="00A445D5">
        <w:t>Parámetros:</w:t>
      </w:r>
    </w:p>
    <w:p w14:paraId="0E520362" w14:textId="77777777" w:rsidR="00A445D5" w:rsidRPr="00A445D5" w:rsidRDefault="00A445D5" w:rsidP="00A445D5">
      <w:pPr>
        <w:numPr>
          <w:ilvl w:val="0"/>
          <w:numId w:val="25"/>
        </w:numPr>
      </w:pPr>
      <w:proofErr w:type="spellStart"/>
      <w:r w:rsidRPr="00A445D5">
        <w:t>Grid</w:t>
      </w:r>
      <w:proofErr w:type="spellEnd"/>
      <w:r w:rsidRPr="00A445D5">
        <w:t xml:space="preserve">: 2 × 3 </w:t>
      </w:r>
    </w:p>
    <w:p w14:paraId="7B586E89" w14:textId="77777777" w:rsidR="00A445D5" w:rsidRPr="00A445D5" w:rsidRDefault="00A445D5" w:rsidP="00A445D5">
      <w:pPr>
        <w:numPr>
          <w:ilvl w:val="0"/>
          <w:numId w:val="25"/>
        </w:numPr>
      </w:pPr>
      <w:r w:rsidRPr="00A445D5">
        <w:t xml:space="preserve">k = 6 </w:t>
      </w:r>
      <w:proofErr w:type="spellStart"/>
      <w:proofErr w:type="gramStart"/>
      <w:r w:rsidRPr="00A445D5">
        <w:t>clusters</w:t>
      </w:r>
      <w:proofErr w:type="spellEnd"/>
      <w:proofErr w:type="gramEnd"/>
      <w:r w:rsidRPr="00A445D5">
        <w:t xml:space="preserve"> </w:t>
      </w:r>
    </w:p>
    <w:p w14:paraId="0A9576DB" w14:textId="77777777" w:rsidR="00A445D5" w:rsidRPr="00A445D5" w:rsidRDefault="00A445D5" w:rsidP="00A445D5">
      <w:pPr>
        <w:numPr>
          <w:ilvl w:val="0"/>
          <w:numId w:val="25"/>
        </w:numPr>
      </w:pPr>
      <w:r w:rsidRPr="00A445D5">
        <w:t xml:space="preserve">Iteraciones: 20000 </w:t>
      </w:r>
    </w:p>
    <w:p w14:paraId="22FD776B" w14:textId="77777777" w:rsidR="00A445D5" w:rsidRPr="00A445D5" w:rsidRDefault="00A445D5" w:rsidP="00A445D5">
      <w:r w:rsidRPr="00A445D5">
        <w:t>Salida:</w:t>
      </w:r>
    </w:p>
    <w:p w14:paraId="70DAFEC3" w14:textId="77777777" w:rsidR="00A445D5" w:rsidRPr="00A445D5" w:rsidRDefault="00A445D5" w:rsidP="00A445D5">
      <w:proofErr w:type="spellStart"/>
      <w:r w:rsidRPr="00A445D5">
        <w:t>som_label</w:t>
      </w:r>
      <w:proofErr w:type="spellEnd"/>
      <w:r w:rsidRPr="00A445D5">
        <w:t xml:space="preserve"> </w:t>
      </w:r>
      <w:r w:rsidRPr="00A445D5">
        <w:rPr>
          <w:rFonts w:ascii="Cambria Math" w:hAnsi="Cambria Math" w:cs="Cambria Math"/>
        </w:rPr>
        <w:t>∈</w:t>
      </w:r>
      <w:r w:rsidRPr="00A445D5">
        <w:t xml:space="preserve"> {0,1,2,3,4,5}</w:t>
      </w:r>
    </w:p>
    <w:p w14:paraId="1C6C7634" w14:textId="77777777" w:rsidR="00A445D5" w:rsidRPr="00A445D5" w:rsidRDefault="00A445D5" w:rsidP="00A445D5">
      <w:r w:rsidRPr="00A445D5">
        <w:pict w14:anchorId="5A6E3921">
          <v:rect id="_x0000_i1227" style="width:0;height:1.5pt" o:hralign="center" o:hrstd="t" o:hr="t" fillcolor="#a0a0a0" stroked="f"/>
        </w:pict>
      </w:r>
    </w:p>
    <w:p w14:paraId="07FF6A02" w14:textId="77777777" w:rsidR="00A445D5" w:rsidRPr="00A445D5" w:rsidRDefault="00A445D5" w:rsidP="00A445D5">
      <w:r w:rsidRPr="00A445D5">
        <w:t>3.2 Interpretación</w:t>
      </w:r>
    </w:p>
    <w:p w14:paraId="6C927C48" w14:textId="77777777" w:rsidR="00A445D5" w:rsidRPr="00A445D5" w:rsidRDefault="00A445D5" w:rsidP="00A445D5">
      <w:r w:rsidRPr="00A445D5">
        <w:t xml:space="preserve">Cada </w:t>
      </w:r>
      <w:proofErr w:type="spellStart"/>
      <w:proofErr w:type="gramStart"/>
      <w:r w:rsidRPr="00A445D5">
        <w:t>cluster</w:t>
      </w:r>
      <w:proofErr w:type="spellEnd"/>
      <w:proofErr w:type="gramEnd"/>
      <w:r w:rsidRPr="00A445D5">
        <w:t xml:space="preserve"> representa:</w:t>
      </w:r>
    </w:p>
    <w:p w14:paraId="4AB6C0C7" w14:textId="77777777" w:rsidR="00A445D5" w:rsidRPr="00A445D5" w:rsidRDefault="00A445D5" w:rsidP="00A445D5">
      <w:r w:rsidRPr="00A445D5">
        <w:t>una firma climática global (patrón SST → impacto en rendimiento)</w:t>
      </w:r>
    </w:p>
    <w:p w14:paraId="600E7E6A" w14:textId="77777777" w:rsidR="00A445D5" w:rsidRPr="00A445D5" w:rsidRDefault="00A445D5" w:rsidP="00A445D5">
      <w:r w:rsidRPr="00A445D5">
        <w:pict w14:anchorId="51928F5D">
          <v:rect id="_x0000_i1228" style="width:0;height:1.5pt" o:hralign="center" o:hrstd="t" o:hr="t" fillcolor="#a0a0a0" stroked="f"/>
        </w:pict>
      </w:r>
    </w:p>
    <w:p w14:paraId="27148678" w14:textId="77777777" w:rsidR="00A445D5" w:rsidRPr="00A445D5" w:rsidRDefault="00A445D5" w:rsidP="00A445D5">
      <w:r w:rsidRPr="00A445D5">
        <w:t>4) Integración con fenología</w:t>
      </w:r>
    </w:p>
    <w:p w14:paraId="59777AE4" w14:textId="77777777" w:rsidR="00A445D5" w:rsidRPr="00A445D5" w:rsidRDefault="00A445D5" w:rsidP="00A445D5">
      <w:r w:rsidRPr="00A445D5">
        <w:t>4.1 Asignación espacial</w:t>
      </w:r>
    </w:p>
    <w:p w14:paraId="57B259BD" w14:textId="77777777" w:rsidR="00A445D5" w:rsidRPr="00A445D5" w:rsidRDefault="00A445D5" w:rsidP="00A445D5">
      <w:pPr>
        <w:numPr>
          <w:ilvl w:val="0"/>
          <w:numId w:val="26"/>
        </w:numPr>
      </w:pPr>
      <w:proofErr w:type="spellStart"/>
      <w:r w:rsidRPr="00A445D5">
        <w:t>Matching</w:t>
      </w:r>
      <w:proofErr w:type="spellEnd"/>
      <w:r w:rsidRPr="00A445D5">
        <w:t xml:space="preserve"> píxel–calendario: </w:t>
      </w:r>
    </w:p>
    <w:p w14:paraId="70298A7D" w14:textId="77777777" w:rsidR="00A445D5" w:rsidRPr="00A445D5" w:rsidRDefault="00A445D5" w:rsidP="00A445D5">
      <w:r w:rsidRPr="00A445D5">
        <w:t>vecino más cercano (sin restricción de distancia)</w:t>
      </w:r>
    </w:p>
    <w:p w14:paraId="04B2CDA8" w14:textId="77777777" w:rsidR="00A445D5" w:rsidRPr="00A445D5" w:rsidRDefault="00A445D5" w:rsidP="00A445D5">
      <w:r w:rsidRPr="00A445D5">
        <w:pict w14:anchorId="7E92BD98">
          <v:rect id="_x0000_i1229" style="width:0;height:1.5pt" o:hralign="center" o:hrstd="t" o:hr="t" fillcolor="#a0a0a0" stroked="f"/>
        </w:pict>
      </w:r>
    </w:p>
    <w:p w14:paraId="5A885D67" w14:textId="77777777" w:rsidR="00A445D5" w:rsidRPr="00A445D5" w:rsidRDefault="00A445D5" w:rsidP="00A445D5">
      <w:r w:rsidRPr="00A445D5">
        <w:t>4.2 Definición de meses críticos</w:t>
      </w:r>
    </w:p>
    <w:p w14:paraId="3C741B2D" w14:textId="77777777" w:rsidR="00A445D5" w:rsidRPr="00A445D5" w:rsidRDefault="00A445D5" w:rsidP="00A445D5">
      <w:proofErr w:type="spellStart"/>
      <w:r w:rsidRPr="00A445D5">
        <w:t>critical_months_union</w:t>
      </w:r>
      <w:proofErr w:type="spellEnd"/>
      <w:r w:rsidRPr="00A445D5">
        <w:t xml:space="preserve"> = unión de meses activos (temporadas)</w:t>
      </w:r>
    </w:p>
    <w:p w14:paraId="4D435042" w14:textId="77777777" w:rsidR="00A445D5" w:rsidRPr="00A445D5" w:rsidRDefault="00A445D5" w:rsidP="00A445D5">
      <w:r w:rsidRPr="00A445D5">
        <w:t>Resultado:</w:t>
      </w:r>
    </w:p>
    <w:p w14:paraId="2A6AD5AF" w14:textId="77777777" w:rsidR="00A445D5" w:rsidRPr="00A445D5" w:rsidRDefault="00A445D5" w:rsidP="00A445D5">
      <w:pPr>
        <w:numPr>
          <w:ilvl w:val="0"/>
          <w:numId w:val="27"/>
        </w:numPr>
      </w:pPr>
      <w:r w:rsidRPr="00A445D5">
        <w:t xml:space="preserve">3186 píxeles con meses críticos </w:t>
      </w:r>
    </w:p>
    <w:p w14:paraId="5F946F04" w14:textId="77777777" w:rsidR="00A445D5" w:rsidRPr="00A445D5" w:rsidRDefault="00A445D5" w:rsidP="00A445D5">
      <w:pPr>
        <w:numPr>
          <w:ilvl w:val="0"/>
          <w:numId w:val="27"/>
        </w:numPr>
      </w:pPr>
      <w:r w:rsidRPr="00A445D5">
        <w:t xml:space="preserve">distribución variable (2–9 meses) </w:t>
      </w:r>
    </w:p>
    <w:p w14:paraId="5C73E17D" w14:textId="77777777" w:rsidR="00A445D5" w:rsidRPr="00A445D5" w:rsidRDefault="00A445D5" w:rsidP="00A445D5">
      <w:r w:rsidRPr="00A445D5">
        <w:pict w14:anchorId="5E80761D">
          <v:rect id="_x0000_i1230" style="width:0;height:1.5pt" o:hralign="center" o:hrstd="t" o:hr="t" fillcolor="#a0a0a0" stroked="f"/>
        </w:pict>
      </w:r>
    </w:p>
    <w:p w14:paraId="649E6DF9" w14:textId="77777777" w:rsidR="00A445D5" w:rsidRPr="00A445D5" w:rsidRDefault="00A445D5" w:rsidP="00A445D5">
      <w:r w:rsidRPr="00A445D5">
        <w:t>5) Construcción de ONI crítico</w:t>
      </w:r>
    </w:p>
    <w:p w14:paraId="2CEDC313" w14:textId="77777777" w:rsidR="00A445D5" w:rsidRPr="00A445D5" w:rsidRDefault="00A445D5" w:rsidP="00A445D5">
      <w:r w:rsidRPr="00A445D5">
        <w:lastRenderedPageBreak/>
        <w:t>5.1 Problema inicial</w:t>
      </w:r>
    </w:p>
    <w:p w14:paraId="38616CAC" w14:textId="77777777" w:rsidR="00A445D5" w:rsidRPr="00A445D5" w:rsidRDefault="00A445D5" w:rsidP="00A445D5">
      <w:r w:rsidRPr="00A445D5">
        <w:t>Promediar muchas temporadas ONI diluía la señal.</w:t>
      </w:r>
    </w:p>
    <w:p w14:paraId="0C92C1E1" w14:textId="77777777" w:rsidR="00A445D5" w:rsidRPr="00A445D5" w:rsidRDefault="00A445D5" w:rsidP="00A445D5">
      <w:r w:rsidRPr="00A445D5">
        <w:pict w14:anchorId="01402728">
          <v:rect id="_x0000_i1231" style="width:0;height:1.5pt" o:hralign="center" o:hrstd="t" o:hr="t" fillcolor="#a0a0a0" stroked="f"/>
        </w:pict>
      </w:r>
    </w:p>
    <w:p w14:paraId="75247B79" w14:textId="77777777" w:rsidR="00A445D5" w:rsidRPr="00A445D5" w:rsidRDefault="00A445D5" w:rsidP="00A445D5">
      <w:r w:rsidRPr="00A445D5">
        <w:t>5.2 Solución implementada</w:t>
      </w:r>
    </w:p>
    <w:p w14:paraId="13A1CDA4" w14:textId="77777777" w:rsidR="00A445D5" w:rsidRPr="00A445D5" w:rsidRDefault="00A445D5" w:rsidP="00A445D5">
      <w:r w:rsidRPr="00A445D5">
        <w:t>Selección por píxel:</w:t>
      </w:r>
    </w:p>
    <w:p w14:paraId="415AC9A5" w14:textId="77777777" w:rsidR="00A445D5" w:rsidRPr="00A445D5" w:rsidRDefault="00A445D5" w:rsidP="00A445D5">
      <w:r w:rsidRPr="00A445D5">
        <w:t>top 2 temporadas ONI con mayor solapamiento</w:t>
      </w:r>
    </w:p>
    <w:p w14:paraId="52F69A34" w14:textId="77777777" w:rsidR="00A445D5" w:rsidRPr="00A445D5" w:rsidRDefault="00A445D5" w:rsidP="00A445D5">
      <w:r w:rsidRPr="00A445D5">
        <w:t>Ejemplo:</w:t>
      </w:r>
    </w:p>
    <w:p w14:paraId="59869FDF" w14:textId="77777777" w:rsidR="00A445D5" w:rsidRPr="00A445D5" w:rsidRDefault="00A445D5" w:rsidP="00A445D5">
      <w:r w:rsidRPr="00A445D5">
        <w:t>meses críticos: 1,2,3,12 → DJF, JFM</w:t>
      </w:r>
    </w:p>
    <w:p w14:paraId="1CB005D5" w14:textId="77777777" w:rsidR="00A445D5" w:rsidRPr="00A445D5" w:rsidRDefault="00A445D5" w:rsidP="00A445D5">
      <w:r w:rsidRPr="00A445D5">
        <w:pict w14:anchorId="152ADD3C">
          <v:rect id="_x0000_i1232" style="width:0;height:1.5pt" o:hralign="center" o:hrstd="t" o:hr="t" fillcolor="#a0a0a0" stroked="f"/>
        </w:pict>
      </w:r>
    </w:p>
    <w:p w14:paraId="27DC6B5C" w14:textId="77777777" w:rsidR="00A445D5" w:rsidRPr="00A445D5" w:rsidRDefault="00A445D5" w:rsidP="00A445D5">
      <w:r w:rsidRPr="00A445D5">
        <w:t>5.3 Resultado</w:t>
      </w:r>
    </w:p>
    <w:p w14:paraId="4E0F7DFD" w14:textId="77777777" w:rsidR="00A445D5" w:rsidRPr="00A445D5" w:rsidRDefault="00A445D5" w:rsidP="00A445D5">
      <w:r w:rsidRPr="00A445D5">
        <w:t>Tabla:</w:t>
      </w:r>
    </w:p>
    <w:p w14:paraId="43613D62" w14:textId="77777777" w:rsidR="00A445D5" w:rsidRPr="00A445D5" w:rsidRDefault="00A445D5" w:rsidP="00A445D5">
      <w:r w:rsidRPr="00A445D5">
        <w:t>oni_pixel_year_top2.csv</w:t>
      </w:r>
      <w:r w:rsidRPr="00A445D5">
        <w:br/>
        <w:t>(3186 × 35 = 111510 filas)</w:t>
      </w:r>
    </w:p>
    <w:p w14:paraId="047CB6B7" w14:textId="77777777" w:rsidR="00A445D5" w:rsidRPr="00A445D5" w:rsidRDefault="00A445D5" w:rsidP="00A445D5">
      <w:r w:rsidRPr="00A445D5">
        <w:t>Variables:</w:t>
      </w:r>
    </w:p>
    <w:p w14:paraId="3F7A435A" w14:textId="77777777" w:rsidR="00A445D5" w:rsidRPr="00A445D5" w:rsidRDefault="00A445D5" w:rsidP="00A445D5">
      <w:pPr>
        <w:numPr>
          <w:ilvl w:val="0"/>
          <w:numId w:val="28"/>
        </w:numPr>
      </w:pPr>
      <w:proofErr w:type="spellStart"/>
      <w:proofErr w:type="gramStart"/>
      <w:r w:rsidRPr="00A445D5">
        <w:t>pixel</w:t>
      </w:r>
      <w:proofErr w:type="gramEnd"/>
      <w:r w:rsidRPr="00A445D5">
        <w:t>_id</w:t>
      </w:r>
      <w:proofErr w:type="spellEnd"/>
      <w:r w:rsidRPr="00A445D5">
        <w:t xml:space="preserve"> </w:t>
      </w:r>
    </w:p>
    <w:p w14:paraId="5076A85D" w14:textId="77777777" w:rsidR="00A445D5" w:rsidRPr="00A445D5" w:rsidRDefault="00A445D5" w:rsidP="00A445D5">
      <w:pPr>
        <w:numPr>
          <w:ilvl w:val="0"/>
          <w:numId w:val="28"/>
        </w:numPr>
      </w:pPr>
      <w:proofErr w:type="spellStart"/>
      <w:r w:rsidRPr="00A445D5">
        <w:t>som_label</w:t>
      </w:r>
      <w:proofErr w:type="spellEnd"/>
      <w:r w:rsidRPr="00A445D5">
        <w:t xml:space="preserve"> </w:t>
      </w:r>
    </w:p>
    <w:p w14:paraId="7325DB5D" w14:textId="77777777" w:rsidR="00A445D5" w:rsidRPr="00A445D5" w:rsidRDefault="00A445D5" w:rsidP="00A445D5">
      <w:pPr>
        <w:numPr>
          <w:ilvl w:val="0"/>
          <w:numId w:val="28"/>
        </w:numPr>
      </w:pPr>
      <w:proofErr w:type="spellStart"/>
      <w:r w:rsidRPr="00A445D5">
        <w:t>Year</w:t>
      </w:r>
      <w:proofErr w:type="spellEnd"/>
      <w:r w:rsidRPr="00A445D5">
        <w:t xml:space="preserve"> </w:t>
      </w:r>
    </w:p>
    <w:p w14:paraId="0E5D67FD" w14:textId="77777777" w:rsidR="00A445D5" w:rsidRPr="00A445D5" w:rsidRDefault="00A445D5" w:rsidP="00A445D5">
      <w:pPr>
        <w:numPr>
          <w:ilvl w:val="0"/>
          <w:numId w:val="28"/>
        </w:numPr>
      </w:pPr>
      <w:r w:rsidRPr="00A445D5">
        <w:t xml:space="preserve">oni_critical_top2 </w:t>
      </w:r>
    </w:p>
    <w:p w14:paraId="306B0949" w14:textId="77777777" w:rsidR="00A445D5" w:rsidRPr="00A445D5" w:rsidRDefault="00A445D5" w:rsidP="00A445D5">
      <w:r w:rsidRPr="00A445D5">
        <w:pict w14:anchorId="28760703">
          <v:rect id="_x0000_i1233" style="width:0;height:1.5pt" o:hralign="center" o:hrstd="t" o:hr="t" fillcolor="#a0a0a0" stroked="f"/>
        </w:pict>
      </w:r>
    </w:p>
    <w:p w14:paraId="15500E16" w14:textId="77777777" w:rsidR="00A445D5" w:rsidRPr="00A445D5" w:rsidRDefault="00A445D5" w:rsidP="00A445D5">
      <w:r w:rsidRPr="00A445D5">
        <w:t>5.4 Agregación</w:t>
      </w:r>
    </w:p>
    <w:p w14:paraId="3B39304B" w14:textId="77777777" w:rsidR="00A445D5" w:rsidRPr="00A445D5" w:rsidRDefault="00A445D5" w:rsidP="00A445D5">
      <w:r w:rsidRPr="00A445D5">
        <w:t>oni_cluster_year_top2.csv</w:t>
      </w:r>
      <w:r w:rsidRPr="00A445D5">
        <w:br/>
        <w:t xml:space="preserve">(6 </w:t>
      </w:r>
      <w:proofErr w:type="spellStart"/>
      <w:proofErr w:type="gramStart"/>
      <w:r w:rsidRPr="00A445D5">
        <w:t>clusters</w:t>
      </w:r>
      <w:proofErr w:type="spellEnd"/>
      <w:proofErr w:type="gramEnd"/>
      <w:r w:rsidRPr="00A445D5">
        <w:t xml:space="preserve"> × 35 años = 210 filas)</w:t>
      </w:r>
    </w:p>
    <w:p w14:paraId="1BFE7FF8" w14:textId="77777777" w:rsidR="00A445D5" w:rsidRPr="00A445D5" w:rsidRDefault="00A445D5" w:rsidP="00A445D5">
      <w:r w:rsidRPr="00A445D5">
        <w:pict w14:anchorId="52F7D69E">
          <v:rect id="_x0000_i1234" style="width:0;height:1.5pt" o:hralign="center" o:hrstd="t" o:hr="t" fillcolor="#a0a0a0" stroked="f"/>
        </w:pict>
      </w:r>
    </w:p>
    <w:p w14:paraId="0D8014F4" w14:textId="77777777" w:rsidR="00A445D5" w:rsidRPr="00A445D5" w:rsidRDefault="00A445D5" w:rsidP="00A445D5">
      <w:r w:rsidRPr="00A445D5">
        <w:t>6) Construcción del rendimiento por píxel</w:t>
      </w:r>
    </w:p>
    <w:p w14:paraId="05B08F8A" w14:textId="77777777" w:rsidR="00A445D5" w:rsidRPr="00A445D5" w:rsidRDefault="00A445D5" w:rsidP="00A445D5">
      <w:r w:rsidRPr="00A445D5">
        <w:t xml:space="preserve">Extracción desde </w:t>
      </w:r>
      <w:proofErr w:type="spellStart"/>
      <w:r w:rsidRPr="00A445D5">
        <w:t>NetCDF</w:t>
      </w:r>
      <w:proofErr w:type="spellEnd"/>
      <w:r w:rsidRPr="00A445D5">
        <w:t xml:space="preserve"> usando índices del H5:</w:t>
      </w:r>
    </w:p>
    <w:p w14:paraId="617F4BC4" w14:textId="77777777" w:rsidR="00A445D5" w:rsidRPr="00A445D5" w:rsidRDefault="00A445D5" w:rsidP="00A445D5">
      <w:r w:rsidRPr="00A445D5">
        <w:t>yield_pixel_year.csv</w:t>
      </w:r>
      <w:r w:rsidRPr="00A445D5">
        <w:br/>
        <w:t>(111510 filas)</w:t>
      </w:r>
    </w:p>
    <w:p w14:paraId="6B8A859A" w14:textId="77777777" w:rsidR="00A445D5" w:rsidRPr="00A445D5" w:rsidRDefault="00A445D5" w:rsidP="00A445D5">
      <w:r w:rsidRPr="00A445D5">
        <w:lastRenderedPageBreak/>
        <w:t>Variables:</w:t>
      </w:r>
    </w:p>
    <w:p w14:paraId="3C345843" w14:textId="77777777" w:rsidR="00A445D5" w:rsidRPr="00A445D5" w:rsidRDefault="00A445D5" w:rsidP="00A445D5">
      <w:pPr>
        <w:numPr>
          <w:ilvl w:val="0"/>
          <w:numId w:val="29"/>
        </w:numPr>
      </w:pPr>
      <w:proofErr w:type="spellStart"/>
      <w:proofErr w:type="gramStart"/>
      <w:r w:rsidRPr="00A445D5">
        <w:t>pixel</w:t>
      </w:r>
      <w:proofErr w:type="gramEnd"/>
      <w:r w:rsidRPr="00A445D5">
        <w:t>_id</w:t>
      </w:r>
      <w:proofErr w:type="spellEnd"/>
      <w:r w:rsidRPr="00A445D5">
        <w:t xml:space="preserve"> </w:t>
      </w:r>
    </w:p>
    <w:p w14:paraId="3F2ACACC" w14:textId="77777777" w:rsidR="00A445D5" w:rsidRPr="00A445D5" w:rsidRDefault="00A445D5" w:rsidP="00A445D5">
      <w:pPr>
        <w:numPr>
          <w:ilvl w:val="0"/>
          <w:numId w:val="29"/>
        </w:numPr>
      </w:pPr>
      <w:proofErr w:type="spellStart"/>
      <w:r w:rsidRPr="00A445D5">
        <w:t>Year</w:t>
      </w:r>
      <w:proofErr w:type="spellEnd"/>
      <w:r w:rsidRPr="00A445D5">
        <w:t xml:space="preserve"> </w:t>
      </w:r>
    </w:p>
    <w:p w14:paraId="67B2C062" w14:textId="77777777" w:rsidR="00A445D5" w:rsidRPr="00A445D5" w:rsidRDefault="00A445D5" w:rsidP="00A445D5">
      <w:pPr>
        <w:numPr>
          <w:ilvl w:val="0"/>
          <w:numId w:val="29"/>
        </w:numPr>
      </w:pPr>
      <w:proofErr w:type="spellStart"/>
      <w:r w:rsidRPr="00A445D5">
        <w:t>yield_anomaly</w:t>
      </w:r>
      <w:proofErr w:type="spellEnd"/>
      <w:r w:rsidRPr="00A445D5">
        <w:t xml:space="preserve"> </w:t>
      </w:r>
    </w:p>
    <w:p w14:paraId="4F8B6C5B" w14:textId="77777777" w:rsidR="00A445D5" w:rsidRPr="00A445D5" w:rsidRDefault="00A445D5" w:rsidP="00A445D5">
      <w:r w:rsidRPr="00A445D5">
        <w:pict w14:anchorId="08F14966">
          <v:rect id="_x0000_i1235" style="width:0;height:1.5pt" o:hralign="center" o:hrstd="t" o:hr="t" fillcolor="#a0a0a0" stroked="f"/>
        </w:pict>
      </w:r>
    </w:p>
    <w:p w14:paraId="32C8C975" w14:textId="77777777" w:rsidR="00A445D5" w:rsidRPr="00A445D5" w:rsidRDefault="00A445D5" w:rsidP="00A445D5">
      <w:r w:rsidRPr="00A445D5">
        <w:t>7) Integración final</w:t>
      </w:r>
    </w:p>
    <w:p w14:paraId="5BE564A5" w14:textId="77777777" w:rsidR="00A445D5" w:rsidRPr="00A445D5" w:rsidRDefault="00A445D5" w:rsidP="00A445D5">
      <w:proofErr w:type="spellStart"/>
      <w:r w:rsidRPr="00A445D5">
        <w:t>Merge</w:t>
      </w:r>
      <w:proofErr w:type="spellEnd"/>
      <w:r w:rsidRPr="00A445D5">
        <w:t>:</w:t>
      </w:r>
    </w:p>
    <w:p w14:paraId="0A52F14D" w14:textId="77777777" w:rsidR="00A445D5" w:rsidRPr="00A445D5" w:rsidRDefault="00A445D5" w:rsidP="00A445D5">
      <w:r w:rsidRPr="00A445D5">
        <w:t xml:space="preserve">oni + </w:t>
      </w:r>
      <w:proofErr w:type="spellStart"/>
      <w:r w:rsidRPr="00A445D5">
        <w:t>yield</w:t>
      </w:r>
      <w:proofErr w:type="spellEnd"/>
      <w:r w:rsidRPr="00A445D5">
        <w:t xml:space="preserve"> → </w:t>
      </w:r>
      <w:proofErr w:type="spellStart"/>
      <w:r w:rsidRPr="00A445D5">
        <w:t>df</w:t>
      </w:r>
      <w:proofErr w:type="spellEnd"/>
      <w:r w:rsidRPr="00A445D5">
        <w:t xml:space="preserve"> (111510 filas)</w:t>
      </w:r>
    </w:p>
    <w:p w14:paraId="2AFFC4E8" w14:textId="77777777" w:rsidR="00A445D5" w:rsidRPr="00A445D5" w:rsidRDefault="00A445D5" w:rsidP="00A445D5">
      <w:r w:rsidRPr="00A445D5">
        <w:t>Agregación:</w:t>
      </w:r>
    </w:p>
    <w:p w14:paraId="3131B905" w14:textId="77777777" w:rsidR="00A445D5" w:rsidRPr="00A445D5" w:rsidRDefault="00A445D5" w:rsidP="00A445D5">
      <w:proofErr w:type="spellStart"/>
      <w:r w:rsidRPr="00A445D5">
        <w:t>df_</w:t>
      </w:r>
      <w:proofErr w:type="gramStart"/>
      <w:r w:rsidRPr="00A445D5">
        <w:t>cluster</w:t>
      </w:r>
      <w:proofErr w:type="spellEnd"/>
      <w:proofErr w:type="gramEnd"/>
      <w:r w:rsidRPr="00A445D5">
        <w:t>:</w:t>
      </w:r>
      <w:r w:rsidRPr="00A445D5">
        <w:br/>
        <w:t>(</w:t>
      </w:r>
      <w:proofErr w:type="spellStart"/>
      <w:r w:rsidRPr="00A445D5">
        <w:t>som_label</w:t>
      </w:r>
      <w:proofErr w:type="spellEnd"/>
      <w:r w:rsidRPr="00A445D5">
        <w:t xml:space="preserve">, </w:t>
      </w:r>
      <w:proofErr w:type="spellStart"/>
      <w:r w:rsidRPr="00A445D5">
        <w:t>Year</w:t>
      </w:r>
      <w:proofErr w:type="spellEnd"/>
      <w:r w:rsidRPr="00A445D5">
        <w:t>)</w:t>
      </w:r>
      <w:r w:rsidRPr="00A445D5">
        <w:br/>
        <w:t xml:space="preserve">→ </w:t>
      </w:r>
      <w:proofErr w:type="spellStart"/>
      <w:r w:rsidRPr="00A445D5">
        <w:t>oni_critical_mean</w:t>
      </w:r>
      <w:proofErr w:type="spellEnd"/>
      <w:r w:rsidRPr="00A445D5">
        <w:br/>
        <w:t xml:space="preserve">→ </w:t>
      </w:r>
      <w:proofErr w:type="spellStart"/>
      <w:r w:rsidRPr="00A445D5">
        <w:t>yield_anomaly_mean</w:t>
      </w:r>
      <w:proofErr w:type="spellEnd"/>
    </w:p>
    <w:p w14:paraId="5B93CC42" w14:textId="77777777" w:rsidR="00A445D5" w:rsidRPr="00A445D5" w:rsidRDefault="00A445D5" w:rsidP="00A445D5">
      <w:r w:rsidRPr="00A445D5">
        <w:pict w14:anchorId="2B998FB2">
          <v:rect id="_x0000_i1236" style="width:0;height:1.5pt" o:hralign="center" o:hrstd="t" o:hr="t" fillcolor="#a0a0a0" stroked="f"/>
        </w:pict>
      </w:r>
    </w:p>
    <w:p w14:paraId="500FD8D7" w14:textId="77777777" w:rsidR="00A445D5" w:rsidRPr="00A445D5" w:rsidRDefault="00A445D5" w:rsidP="00A445D5">
      <w:r w:rsidRPr="00A445D5">
        <w:t>8) Análisis ONI vs rendimiento</w:t>
      </w:r>
    </w:p>
    <w:p w14:paraId="0AFE9A48" w14:textId="77777777" w:rsidR="00A445D5" w:rsidRPr="00A445D5" w:rsidRDefault="00A445D5" w:rsidP="00A445D5">
      <w:r w:rsidRPr="00A445D5">
        <w:t>8.1 Método</w:t>
      </w:r>
    </w:p>
    <w:p w14:paraId="64717E64" w14:textId="77777777" w:rsidR="00A445D5" w:rsidRPr="00A445D5" w:rsidRDefault="00A445D5" w:rsidP="00A445D5">
      <w:r w:rsidRPr="00A445D5">
        <w:t xml:space="preserve">Para cada </w:t>
      </w:r>
      <w:proofErr w:type="spellStart"/>
      <w:proofErr w:type="gramStart"/>
      <w:r w:rsidRPr="00A445D5">
        <w:t>cluster</w:t>
      </w:r>
      <w:proofErr w:type="spellEnd"/>
      <w:proofErr w:type="gramEnd"/>
      <w:r w:rsidRPr="00A445D5">
        <w:t>:</w:t>
      </w:r>
    </w:p>
    <w:p w14:paraId="710AB20B" w14:textId="77777777" w:rsidR="00A445D5" w:rsidRPr="00A445D5" w:rsidRDefault="00A445D5" w:rsidP="00A445D5">
      <w:r w:rsidRPr="00A445D5">
        <w:t>Regresión polinómica grado 2:</w:t>
      </w:r>
      <w:r w:rsidRPr="00A445D5">
        <w:br/>
      </w:r>
      <w:proofErr w:type="spellStart"/>
      <w:r w:rsidRPr="00A445D5">
        <w:t>yield</w:t>
      </w:r>
      <w:proofErr w:type="spellEnd"/>
      <w:r w:rsidRPr="00A445D5">
        <w:t xml:space="preserve"> = f(ONI)</w:t>
      </w:r>
    </w:p>
    <w:p w14:paraId="425D4988" w14:textId="77777777" w:rsidR="00A445D5" w:rsidRPr="00A445D5" w:rsidRDefault="00A445D5" w:rsidP="00A445D5">
      <w:r w:rsidRPr="00A445D5">
        <w:pict w14:anchorId="3D2A57A3">
          <v:rect id="_x0000_i1237" style="width:0;height:1.5pt" o:hralign="center" o:hrstd="t" o:hr="t" fillcolor="#a0a0a0" stroked="f"/>
        </w:pict>
      </w:r>
    </w:p>
    <w:p w14:paraId="0FDAB1DD" w14:textId="77777777" w:rsidR="00A445D5" w:rsidRPr="00A445D5" w:rsidRDefault="00A445D5" w:rsidP="00A445D5">
      <w:r w:rsidRPr="00A445D5">
        <w:t>8.2 Resultados observados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gridCol w:w="5708"/>
      </w:tblGrid>
      <w:tr w:rsidR="00A445D5" w:rsidRPr="00A445D5" w14:paraId="7A550DE5" w14:textId="77777777">
        <w:trPr>
          <w:tblHeader/>
          <w:tblCellSpacing w:w="15" w:type="dxa"/>
        </w:trPr>
        <w:tc>
          <w:tcPr>
            <w:tcW w:w="0" w:type="auto"/>
            <w:vAlign w:val="center"/>
            <w:hideMark/>
          </w:tcPr>
          <w:p w14:paraId="53E61B63" w14:textId="77777777" w:rsidR="00A445D5" w:rsidRPr="00A445D5" w:rsidRDefault="00A445D5" w:rsidP="00A445D5">
            <w:proofErr w:type="gramStart"/>
            <w:r w:rsidRPr="00A445D5">
              <w:t>Cluster</w:t>
            </w:r>
            <w:proofErr w:type="gramEnd"/>
          </w:p>
        </w:tc>
        <w:tc>
          <w:tcPr>
            <w:tcW w:w="0" w:type="auto"/>
            <w:vAlign w:val="center"/>
            <w:hideMark/>
          </w:tcPr>
          <w:p w14:paraId="3DB59655" w14:textId="77777777" w:rsidR="00A445D5" w:rsidRPr="00A445D5" w:rsidRDefault="00A445D5" w:rsidP="00A445D5">
            <w:r w:rsidRPr="00A445D5">
              <w:t>Comportamiento</w:t>
            </w:r>
          </w:p>
        </w:tc>
      </w:tr>
      <w:tr w:rsidR="00A445D5" w:rsidRPr="00A445D5" w14:paraId="3990C09D" w14:textId="77777777">
        <w:trPr>
          <w:tblCellSpacing w:w="15" w:type="dxa"/>
        </w:trPr>
        <w:tc>
          <w:tcPr>
            <w:tcW w:w="0" w:type="auto"/>
            <w:vAlign w:val="center"/>
            <w:hideMark/>
          </w:tcPr>
          <w:p w14:paraId="2C031449" w14:textId="77777777" w:rsidR="00A445D5" w:rsidRPr="00A445D5" w:rsidRDefault="00A445D5" w:rsidP="00A445D5">
            <w:r w:rsidRPr="00A445D5">
              <w:t>1</w:t>
            </w:r>
          </w:p>
        </w:tc>
        <w:tc>
          <w:tcPr>
            <w:tcW w:w="0" w:type="auto"/>
            <w:vAlign w:val="center"/>
            <w:hideMark/>
          </w:tcPr>
          <w:p w14:paraId="0D2E055F" w14:textId="77777777" w:rsidR="00A445D5" w:rsidRPr="00A445D5" w:rsidRDefault="00A445D5" w:rsidP="00A445D5">
            <w:r w:rsidRPr="00A445D5">
              <w:t>El Niño reduce rendimiento (pendiente negativa fuerte)</w:t>
            </w:r>
          </w:p>
        </w:tc>
      </w:tr>
      <w:tr w:rsidR="00A445D5" w:rsidRPr="00A445D5" w14:paraId="68D01787" w14:textId="77777777">
        <w:trPr>
          <w:tblCellSpacing w:w="15" w:type="dxa"/>
        </w:trPr>
        <w:tc>
          <w:tcPr>
            <w:tcW w:w="0" w:type="auto"/>
            <w:vAlign w:val="center"/>
            <w:hideMark/>
          </w:tcPr>
          <w:p w14:paraId="013A1C3C" w14:textId="77777777" w:rsidR="00A445D5" w:rsidRPr="00A445D5" w:rsidRDefault="00A445D5" w:rsidP="00A445D5">
            <w:r w:rsidRPr="00A445D5">
              <w:t>3</w:t>
            </w:r>
          </w:p>
        </w:tc>
        <w:tc>
          <w:tcPr>
            <w:tcW w:w="0" w:type="auto"/>
            <w:vAlign w:val="center"/>
            <w:hideMark/>
          </w:tcPr>
          <w:p w14:paraId="2D59CB11" w14:textId="77777777" w:rsidR="00A445D5" w:rsidRPr="00A445D5" w:rsidRDefault="00A445D5" w:rsidP="00A445D5">
            <w:r w:rsidRPr="00A445D5">
              <w:t>El Niño reduce rendimiento (débil)</w:t>
            </w:r>
          </w:p>
        </w:tc>
      </w:tr>
      <w:tr w:rsidR="00A445D5" w:rsidRPr="00A445D5" w14:paraId="7F03BE75" w14:textId="77777777">
        <w:trPr>
          <w:tblCellSpacing w:w="15" w:type="dxa"/>
        </w:trPr>
        <w:tc>
          <w:tcPr>
            <w:tcW w:w="0" w:type="auto"/>
            <w:vAlign w:val="center"/>
            <w:hideMark/>
          </w:tcPr>
          <w:p w14:paraId="12237EE9" w14:textId="77777777" w:rsidR="00A445D5" w:rsidRPr="00A445D5" w:rsidRDefault="00A445D5" w:rsidP="00A445D5">
            <w:r w:rsidRPr="00A445D5">
              <w:t>5</w:t>
            </w:r>
          </w:p>
        </w:tc>
        <w:tc>
          <w:tcPr>
            <w:tcW w:w="0" w:type="auto"/>
            <w:vAlign w:val="center"/>
            <w:hideMark/>
          </w:tcPr>
          <w:p w14:paraId="76C858CE" w14:textId="77777777" w:rsidR="00A445D5" w:rsidRPr="00A445D5" w:rsidRDefault="00A445D5" w:rsidP="00A445D5">
            <w:r w:rsidRPr="00A445D5">
              <w:t>El Niño aumenta rendimiento</w:t>
            </w:r>
          </w:p>
        </w:tc>
      </w:tr>
      <w:tr w:rsidR="00A445D5" w:rsidRPr="00A445D5" w14:paraId="3B00C60D" w14:textId="77777777">
        <w:trPr>
          <w:tblCellSpacing w:w="15" w:type="dxa"/>
        </w:trPr>
        <w:tc>
          <w:tcPr>
            <w:tcW w:w="0" w:type="auto"/>
            <w:vAlign w:val="center"/>
            <w:hideMark/>
          </w:tcPr>
          <w:p w14:paraId="4DAE96CC" w14:textId="77777777" w:rsidR="00A445D5" w:rsidRPr="00A445D5" w:rsidRDefault="00A445D5" w:rsidP="00A445D5">
            <w:r w:rsidRPr="00A445D5">
              <w:t>0</w:t>
            </w:r>
          </w:p>
        </w:tc>
        <w:tc>
          <w:tcPr>
            <w:tcW w:w="0" w:type="auto"/>
            <w:vAlign w:val="center"/>
            <w:hideMark/>
          </w:tcPr>
          <w:p w14:paraId="3DDBF989" w14:textId="77777777" w:rsidR="00A445D5" w:rsidRPr="00A445D5" w:rsidRDefault="00A445D5" w:rsidP="00A445D5">
            <w:r w:rsidRPr="00A445D5">
              <w:t>extremos climáticos dañan (∩)</w:t>
            </w:r>
          </w:p>
        </w:tc>
      </w:tr>
      <w:tr w:rsidR="00A445D5" w:rsidRPr="00A445D5" w14:paraId="7E8E0FD5" w14:textId="77777777">
        <w:trPr>
          <w:tblCellSpacing w:w="15" w:type="dxa"/>
        </w:trPr>
        <w:tc>
          <w:tcPr>
            <w:tcW w:w="0" w:type="auto"/>
            <w:vAlign w:val="center"/>
            <w:hideMark/>
          </w:tcPr>
          <w:p w14:paraId="27BAACED" w14:textId="77777777" w:rsidR="00A445D5" w:rsidRPr="00A445D5" w:rsidRDefault="00A445D5" w:rsidP="00A445D5">
            <w:r w:rsidRPr="00A445D5">
              <w:lastRenderedPageBreak/>
              <w:t>2</w:t>
            </w:r>
          </w:p>
        </w:tc>
        <w:tc>
          <w:tcPr>
            <w:tcW w:w="0" w:type="auto"/>
            <w:vAlign w:val="center"/>
            <w:hideMark/>
          </w:tcPr>
          <w:p w14:paraId="3F88CF86" w14:textId="77777777" w:rsidR="00A445D5" w:rsidRPr="00A445D5" w:rsidRDefault="00A445D5" w:rsidP="00A445D5">
            <w:r w:rsidRPr="00A445D5">
              <w:t>comportamiento no claro</w:t>
            </w:r>
          </w:p>
        </w:tc>
      </w:tr>
      <w:tr w:rsidR="00A445D5" w:rsidRPr="00A445D5" w14:paraId="2B6E9B16" w14:textId="77777777">
        <w:trPr>
          <w:tblCellSpacing w:w="15" w:type="dxa"/>
        </w:trPr>
        <w:tc>
          <w:tcPr>
            <w:tcW w:w="0" w:type="auto"/>
            <w:vAlign w:val="center"/>
            <w:hideMark/>
          </w:tcPr>
          <w:p w14:paraId="2B025B83" w14:textId="77777777" w:rsidR="00A445D5" w:rsidRPr="00A445D5" w:rsidRDefault="00A445D5" w:rsidP="00A445D5">
            <w:r w:rsidRPr="00A445D5">
              <w:t>4</w:t>
            </w:r>
          </w:p>
        </w:tc>
        <w:tc>
          <w:tcPr>
            <w:tcW w:w="0" w:type="auto"/>
            <w:vAlign w:val="center"/>
            <w:hideMark/>
          </w:tcPr>
          <w:p w14:paraId="147D7142" w14:textId="77777777" w:rsidR="00A445D5" w:rsidRPr="00A445D5" w:rsidRDefault="00A445D5" w:rsidP="00A445D5">
            <w:r w:rsidRPr="00A445D5">
              <w:t>sin relación significativa</w:t>
            </w:r>
          </w:p>
        </w:tc>
      </w:tr>
    </w:tbl>
    <w:p w14:paraId="4D4077FA" w14:textId="77777777" w:rsidR="00A445D5" w:rsidRPr="00A445D5" w:rsidRDefault="00A445D5" w:rsidP="00A445D5">
      <w:r w:rsidRPr="00A445D5">
        <w:pict w14:anchorId="1C70D5FE">
          <v:rect id="_x0000_i1238" style="width:0;height:1.5pt" o:hralign="center" o:hrstd="t" o:hr="t" fillcolor="#a0a0a0" stroked="f"/>
        </w:pict>
      </w:r>
    </w:p>
    <w:p w14:paraId="3D479B9F" w14:textId="77777777" w:rsidR="00A445D5" w:rsidRPr="00A445D5" w:rsidRDefault="00A445D5" w:rsidP="00A445D5">
      <w:r w:rsidRPr="00A445D5">
        <w:t>8.3 Interpretación clave</w:t>
      </w:r>
    </w:p>
    <w:p w14:paraId="7F29E884" w14:textId="77777777" w:rsidR="00A445D5" w:rsidRPr="00A445D5" w:rsidRDefault="00A445D5" w:rsidP="00A445D5">
      <w:r w:rsidRPr="00A445D5">
        <w:t>El SOM no separa ENSO,</w:t>
      </w:r>
      <w:r w:rsidRPr="00A445D5">
        <w:br/>
        <w:t>separa sensibilidad al ENSO.</w:t>
      </w:r>
    </w:p>
    <w:p w14:paraId="05CA1448" w14:textId="77777777" w:rsidR="00A445D5" w:rsidRPr="00A445D5" w:rsidRDefault="00A445D5" w:rsidP="00A445D5">
      <w:r w:rsidRPr="00A445D5">
        <w:pict w14:anchorId="2FCE3995">
          <v:rect id="_x0000_i1239" style="width:0;height:1.5pt" o:hralign="center" o:hrstd="t" o:hr="t" fillcolor="#a0a0a0" stroked="f"/>
        </w:pict>
      </w:r>
    </w:p>
    <w:p w14:paraId="3478B93E" w14:textId="77777777" w:rsidR="00A445D5" w:rsidRPr="00A445D5" w:rsidRDefault="00A445D5" w:rsidP="00A445D5">
      <w:r w:rsidRPr="00A445D5">
        <w:t xml:space="preserve">9) Construcción de </w:t>
      </w:r>
      <w:proofErr w:type="spellStart"/>
      <w:r w:rsidRPr="00A445D5">
        <w:t>triggers</w:t>
      </w:r>
      <w:proofErr w:type="spellEnd"/>
    </w:p>
    <w:p w14:paraId="16674403" w14:textId="77777777" w:rsidR="00A445D5" w:rsidRPr="00A445D5" w:rsidRDefault="00A445D5" w:rsidP="00A445D5">
      <w:r w:rsidRPr="00A445D5">
        <w:t>9.1 Definición de pérdida</w:t>
      </w:r>
    </w:p>
    <w:p w14:paraId="12A8DB51" w14:textId="77777777" w:rsidR="00A445D5" w:rsidRPr="00A445D5" w:rsidRDefault="00A445D5" w:rsidP="00A445D5">
      <w:proofErr w:type="spellStart"/>
      <w:r w:rsidRPr="00A445D5">
        <w:t>loss</w:t>
      </w:r>
      <w:proofErr w:type="spellEnd"/>
      <w:r w:rsidRPr="00A445D5">
        <w:t xml:space="preserve"> = -</w:t>
      </w:r>
      <w:proofErr w:type="spellStart"/>
      <w:r w:rsidRPr="00A445D5">
        <w:t>yield_anomaly</w:t>
      </w:r>
      <w:proofErr w:type="spellEnd"/>
    </w:p>
    <w:p w14:paraId="72F27D0D" w14:textId="77777777" w:rsidR="00A445D5" w:rsidRPr="00A445D5" w:rsidRDefault="00A445D5" w:rsidP="00A445D5">
      <w:r w:rsidRPr="00A445D5">
        <w:pict w14:anchorId="1583C779">
          <v:rect id="_x0000_i1240" style="width:0;height:1.5pt" o:hralign="center" o:hrstd="t" o:hr="t" fillcolor="#a0a0a0" stroked="f"/>
        </w:pict>
      </w:r>
    </w:p>
    <w:p w14:paraId="5BB458A0" w14:textId="77777777" w:rsidR="00A445D5" w:rsidRPr="00A445D5" w:rsidRDefault="00A445D5" w:rsidP="00A445D5">
      <w:r w:rsidRPr="00A445D5">
        <w:t>9.2 Búsqueda de umbrales</w:t>
      </w:r>
    </w:p>
    <w:p w14:paraId="30B8EA89" w14:textId="77777777" w:rsidR="00A445D5" w:rsidRPr="00A445D5" w:rsidRDefault="00A445D5" w:rsidP="00A445D5">
      <w:r w:rsidRPr="00A445D5">
        <w:t xml:space="preserve">Para cada </w:t>
      </w:r>
      <w:proofErr w:type="spellStart"/>
      <w:proofErr w:type="gramStart"/>
      <w:r w:rsidRPr="00A445D5">
        <w:t>cluster</w:t>
      </w:r>
      <w:proofErr w:type="spellEnd"/>
      <w:proofErr w:type="gramEnd"/>
      <w:r w:rsidRPr="00A445D5">
        <w:t>:</w:t>
      </w:r>
    </w:p>
    <w:p w14:paraId="410A5FA3" w14:textId="77777777" w:rsidR="00A445D5" w:rsidRPr="00A445D5" w:rsidRDefault="00A445D5" w:rsidP="00A445D5">
      <w:pPr>
        <w:numPr>
          <w:ilvl w:val="0"/>
          <w:numId w:val="30"/>
        </w:numPr>
      </w:pPr>
      <w:r w:rsidRPr="00A445D5">
        <w:t xml:space="preserve">probar </w:t>
      </w:r>
      <w:proofErr w:type="spellStart"/>
      <w:r w:rsidRPr="00A445D5">
        <w:t>thresholds</w:t>
      </w:r>
      <w:proofErr w:type="spellEnd"/>
      <w:r w:rsidRPr="00A445D5">
        <w:t xml:space="preserve"> ONI </w:t>
      </w:r>
      <w:r w:rsidRPr="00A445D5">
        <w:rPr>
          <w:rFonts w:ascii="Cambria Math" w:hAnsi="Cambria Math" w:cs="Cambria Math"/>
        </w:rPr>
        <w:t>∈</w:t>
      </w:r>
      <w:r w:rsidRPr="00A445D5">
        <w:t xml:space="preserve"> [-2, 2] </w:t>
      </w:r>
    </w:p>
    <w:p w14:paraId="4603D033" w14:textId="77777777" w:rsidR="00A445D5" w:rsidRPr="00A445D5" w:rsidRDefault="00A445D5" w:rsidP="00A445D5">
      <w:pPr>
        <w:numPr>
          <w:ilvl w:val="0"/>
          <w:numId w:val="30"/>
        </w:numPr>
      </w:pPr>
      <w:r w:rsidRPr="00A445D5">
        <w:t xml:space="preserve">evaluar: </w:t>
      </w:r>
    </w:p>
    <w:p w14:paraId="1B570228" w14:textId="77777777" w:rsidR="00A445D5" w:rsidRPr="00A445D5" w:rsidRDefault="00A445D5" w:rsidP="00A445D5">
      <w:proofErr w:type="spellStart"/>
      <w:r w:rsidRPr="00A445D5">
        <w:t>mean_loss</w:t>
      </w:r>
      <w:proofErr w:type="spellEnd"/>
      <w:r w:rsidRPr="00A445D5">
        <w:br/>
      </w:r>
      <w:proofErr w:type="spellStart"/>
      <w:r w:rsidRPr="00A445D5">
        <w:t>frequency</w:t>
      </w:r>
      <w:proofErr w:type="spellEnd"/>
      <w:r w:rsidRPr="00A445D5">
        <w:br/>
        <w:t xml:space="preserve">score = </w:t>
      </w:r>
      <w:proofErr w:type="spellStart"/>
      <w:r w:rsidRPr="00A445D5">
        <w:t>loss</w:t>
      </w:r>
      <w:proofErr w:type="spellEnd"/>
      <w:r w:rsidRPr="00A445D5">
        <w:t xml:space="preserve"> × </w:t>
      </w:r>
      <w:proofErr w:type="spellStart"/>
      <w:r w:rsidRPr="00A445D5">
        <w:t>frequency</w:t>
      </w:r>
      <w:proofErr w:type="spellEnd"/>
    </w:p>
    <w:p w14:paraId="73FA72E6" w14:textId="77777777" w:rsidR="00A445D5" w:rsidRPr="00A445D5" w:rsidRDefault="00A445D5" w:rsidP="00A445D5">
      <w:r w:rsidRPr="00A445D5">
        <w:pict w14:anchorId="7B88253A">
          <v:rect id="_x0000_i1241" style="width:0;height:1.5pt" o:hralign="center" o:hrstd="t" o:hr="t" fillcolor="#a0a0a0" stroked="f"/>
        </w:pict>
      </w:r>
    </w:p>
    <w:p w14:paraId="6A16CE80" w14:textId="77777777" w:rsidR="00A445D5" w:rsidRPr="00A445D5" w:rsidRDefault="00A445D5" w:rsidP="00A445D5">
      <w:r w:rsidRPr="00A445D5">
        <w:t>9.3 Resultado</w:t>
      </w:r>
    </w:p>
    <w:p w14:paraId="07FCE28A" w14:textId="77777777" w:rsidR="00A445D5" w:rsidRPr="00A445D5" w:rsidRDefault="00A445D5" w:rsidP="00A445D5">
      <w:r w:rsidRPr="00A445D5">
        <w:t>best_triggers.csv</w:t>
      </w:r>
    </w:p>
    <w:p w14:paraId="0B8B7A0A" w14:textId="77777777" w:rsidR="00A445D5" w:rsidRPr="00A445D5" w:rsidRDefault="00A445D5" w:rsidP="00A445D5">
      <w:r w:rsidRPr="00A445D5">
        <w:t>Interpretación:</w:t>
      </w:r>
    </w:p>
    <w:p w14:paraId="00D58410" w14:textId="77777777" w:rsidR="00A445D5" w:rsidRPr="00A445D5" w:rsidRDefault="00A445D5" w:rsidP="00A445D5">
      <w:r w:rsidRPr="00A445D5">
        <w:t>SI ONI &gt; X → pérdida esperada = Y</w:t>
      </w:r>
    </w:p>
    <w:p w14:paraId="1A3816A8" w14:textId="77777777" w:rsidR="00A445D5" w:rsidRPr="00A445D5" w:rsidRDefault="00A445D5" w:rsidP="00A445D5">
      <w:r w:rsidRPr="00A445D5">
        <w:pict w14:anchorId="31090BB8">
          <v:rect id="_x0000_i1242" style="width:0;height:1.5pt" o:hralign="center" o:hrstd="t" o:hr="t" fillcolor="#a0a0a0" stroked="f"/>
        </w:pict>
      </w:r>
    </w:p>
    <w:p w14:paraId="74C9F163" w14:textId="77777777" w:rsidR="00A445D5" w:rsidRPr="00A445D5" w:rsidRDefault="00A445D5" w:rsidP="00A445D5">
      <w:r w:rsidRPr="00A445D5">
        <w:t>10) Estructura final del modelo</w:t>
      </w:r>
    </w:p>
    <w:p w14:paraId="023E5DD0" w14:textId="77777777" w:rsidR="00A445D5" w:rsidRPr="00A445D5" w:rsidRDefault="00A445D5" w:rsidP="00A445D5">
      <w:r w:rsidRPr="00A445D5">
        <w:lastRenderedPageBreak/>
        <w:t>(</w:t>
      </w:r>
      <w:proofErr w:type="spellStart"/>
      <w:r w:rsidRPr="00A445D5">
        <w:t>lat</w:t>
      </w:r>
      <w:proofErr w:type="spellEnd"/>
      <w:r w:rsidRPr="00A445D5">
        <w:t xml:space="preserve">, </w:t>
      </w:r>
      <w:proofErr w:type="spellStart"/>
      <w:r w:rsidRPr="00A445D5">
        <w:t>lon</w:t>
      </w:r>
      <w:proofErr w:type="spellEnd"/>
      <w:r w:rsidRPr="00A445D5">
        <w:t>)</w:t>
      </w:r>
      <w:r w:rsidRPr="00A445D5">
        <w:br/>
        <w:t xml:space="preserve">→ SOM </w:t>
      </w:r>
      <w:proofErr w:type="spellStart"/>
      <w:proofErr w:type="gramStart"/>
      <w:r w:rsidRPr="00A445D5">
        <w:t>cluster</w:t>
      </w:r>
      <w:proofErr w:type="spellEnd"/>
      <w:proofErr w:type="gramEnd"/>
      <w:r w:rsidRPr="00A445D5">
        <w:br/>
        <w:t>→ meses críticos (fenología)</w:t>
      </w:r>
      <w:r w:rsidRPr="00A445D5">
        <w:br/>
        <w:t>→ ONI filtrado</w:t>
      </w:r>
      <w:r w:rsidRPr="00A445D5">
        <w:br/>
        <w:t>→ anomalía de rendimiento</w:t>
      </w:r>
      <w:r w:rsidRPr="00A445D5">
        <w:br/>
        <w:t xml:space="preserve">→ </w:t>
      </w:r>
      <w:proofErr w:type="spellStart"/>
      <w:r w:rsidRPr="00A445D5">
        <w:t>trigger</w:t>
      </w:r>
      <w:proofErr w:type="spellEnd"/>
      <w:r w:rsidRPr="00A445D5">
        <w:t xml:space="preserve"> paramétrico</w:t>
      </w:r>
    </w:p>
    <w:p w14:paraId="2DA1B394" w14:textId="77777777" w:rsidR="00A445D5" w:rsidRPr="00A445D5" w:rsidRDefault="00A445D5" w:rsidP="00A445D5">
      <w:r w:rsidRPr="00A445D5">
        <w:pict w14:anchorId="4313702E">
          <v:rect id="_x0000_i1243" style="width:0;height:1.5pt" o:hralign="center" o:hrstd="t" o:hr="t" fillcolor="#a0a0a0" stroked="f"/>
        </w:pict>
      </w:r>
    </w:p>
    <w:p w14:paraId="2F730564" w14:textId="77777777" w:rsidR="00A445D5" w:rsidRPr="00A445D5" w:rsidRDefault="00A445D5" w:rsidP="00A445D5">
      <w:r w:rsidRPr="00A445D5">
        <w:rPr>
          <w:rFonts w:ascii="Segoe UI Emoji" w:hAnsi="Segoe UI Emoji" w:cs="Segoe UI Emoji"/>
        </w:rPr>
        <w:t>🔥</w:t>
      </w:r>
      <w:r w:rsidRPr="00A445D5">
        <w:t xml:space="preserve"> Conclusión metodológica</w:t>
      </w:r>
    </w:p>
    <w:p w14:paraId="6AA2A8E3" w14:textId="77777777" w:rsidR="00A445D5" w:rsidRPr="00A445D5" w:rsidRDefault="00A445D5" w:rsidP="00A445D5">
      <w:r w:rsidRPr="00A445D5">
        <w:t>El pipeline construido permite:</w:t>
      </w:r>
    </w:p>
    <w:p w14:paraId="7D360B51" w14:textId="77777777" w:rsidR="00A445D5" w:rsidRPr="00A445D5" w:rsidRDefault="00A445D5" w:rsidP="00A445D5">
      <w:pPr>
        <w:numPr>
          <w:ilvl w:val="0"/>
          <w:numId w:val="31"/>
        </w:numPr>
      </w:pPr>
      <w:r w:rsidRPr="00A445D5">
        <w:t xml:space="preserve">Reducir la complejidad climática global (SST) mediante SOM </w:t>
      </w:r>
    </w:p>
    <w:p w14:paraId="1D5D1020" w14:textId="77777777" w:rsidR="00A445D5" w:rsidRPr="00A445D5" w:rsidRDefault="00A445D5" w:rsidP="00A445D5">
      <w:pPr>
        <w:numPr>
          <w:ilvl w:val="0"/>
          <w:numId w:val="31"/>
        </w:numPr>
      </w:pPr>
      <w:r w:rsidRPr="00A445D5">
        <w:t xml:space="preserve">Integrar fenología (meses críticos por píxel) </w:t>
      </w:r>
    </w:p>
    <w:p w14:paraId="16404C1B" w14:textId="77777777" w:rsidR="00A445D5" w:rsidRPr="00A445D5" w:rsidRDefault="00A445D5" w:rsidP="00A445D5">
      <w:pPr>
        <w:numPr>
          <w:ilvl w:val="0"/>
          <w:numId w:val="31"/>
        </w:numPr>
      </w:pPr>
      <w:r w:rsidRPr="00A445D5">
        <w:t>Traducir ENSO (ONI) a impacto económico (</w:t>
      </w:r>
      <w:proofErr w:type="spellStart"/>
      <w:r w:rsidRPr="00A445D5">
        <w:t>yield</w:t>
      </w:r>
      <w:proofErr w:type="spellEnd"/>
      <w:r w:rsidRPr="00A445D5">
        <w:t xml:space="preserve">) </w:t>
      </w:r>
    </w:p>
    <w:p w14:paraId="3BB46F4A" w14:textId="77777777" w:rsidR="00A445D5" w:rsidRPr="00A445D5" w:rsidRDefault="00A445D5" w:rsidP="00A445D5">
      <w:pPr>
        <w:numPr>
          <w:ilvl w:val="0"/>
          <w:numId w:val="31"/>
        </w:numPr>
      </w:pPr>
      <w:r w:rsidRPr="00A445D5">
        <w:t xml:space="preserve">Derivar umbrales climáticos específicos por región </w:t>
      </w:r>
    </w:p>
    <w:p w14:paraId="2C751D74" w14:textId="77777777" w:rsidR="00A445D5" w:rsidRPr="00A445D5" w:rsidRDefault="00A445D5">
      <w:pPr>
        <w:rPr>
          <w:b/>
          <w:bCs/>
        </w:rPr>
      </w:pPr>
    </w:p>
    <w:sectPr w:rsidR="00A445D5" w:rsidRPr="00A445D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9CF"/>
    <w:multiLevelType w:val="multilevel"/>
    <w:tmpl w:val="EC703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010DA"/>
    <w:multiLevelType w:val="multilevel"/>
    <w:tmpl w:val="49EC3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05253"/>
    <w:multiLevelType w:val="multilevel"/>
    <w:tmpl w:val="1052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01239"/>
    <w:multiLevelType w:val="multilevel"/>
    <w:tmpl w:val="8FB8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A5D47"/>
    <w:multiLevelType w:val="multilevel"/>
    <w:tmpl w:val="5728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00CC0"/>
    <w:multiLevelType w:val="multilevel"/>
    <w:tmpl w:val="B474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07B27"/>
    <w:multiLevelType w:val="multilevel"/>
    <w:tmpl w:val="D0C6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A0318"/>
    <w:multiLevelType w:val="multilevel"/>
    <w:tmpl w:val="DC3E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96829"/>
    <w:multiLevelType w:val="multilevel"/>
    <w:tmpl w:val="67324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26356F"/>
    <w:multiLevelType w:val="multilevel"/>
    <w:tmpl w:val="37F0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8472E"/>
    <w:multiLevelType w:val="multilevel"/>
    <w:tmpl w:val="EB001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9A59BF"/>
    <w:multiLevelType w:val="multilevel"/>
    <w:tmpl w:val="88E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F7C2D"/>
    <w:multiLevelType w:val="multilevel"/>
    <w:tmpl w:val="5F06D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057BBC"/>
    <w:multiLevelType w:val="multilevel"/>
    <w:tmpl w:val="758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00286"/>
    <w:multiLevelType w:val="multilevel"/>
    <w:tmpl w:val="18FA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10016"/>
    <w:multiLevelType w:val="multilevel"/>
    <w:tmpl w:val="0CD4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57A5E"/>
    <w:multiLevelType w:val="multilevel"/>
    <w:tmpl w:val="5AEA4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AF5F87"/>
    <w:multiLevelType w:val="multilevel"/>
    <w:tmpl w:val="EDE89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55F49"/>
    <w:multiLevelType w:val="multilevel"/>
    <w:tmpl w:val="9D5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405064"/>
    <w:multiLevelType w:val="multilevel"/>
    <w:tmpl w:val="848C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423132"/>
    <w:multiLevelType w:val="multilevel"/>
    <w:tmpl w:val="F74E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92F6A"/>
    <w:multiLevelType w:val="multilevel"/>
    <w:tmpl w:val="5A529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27FBD"/>
    <w:multiLevelType w:val="multilevel"/>
    <w:tmpl w:val="A5A8C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97F62"/>
    <w:multiLevelType w:val="multilevel"/>
    <w:tmpl w:val="322E8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4B06F3"/>
    <w:multiLevelType w:val="multilevel"/>
    <w:tmpl w:val="913E8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49613C"/>
    <w:multiLevelType w:val="multilevel"/>
    <w:tmpl w:val="2506A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9F79AA"/>
    <w:multiLevelType w:val="multilevel"/>
    <w:tmpl w:val="60AC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A72134"/>
    <w:multiLevelType w:val="multilevel"/>
    <w:tmpl w:val="2594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F036BD"/>
    <w:multiLevelType w:val="multilevel"/>
    <w:tmpl w:val="7BFCF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7A56CD"/>
    <w:multiLevelType w:val="multilevel"/>
    <w:tmpl w:val="7DEA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E60E5E"/>
    <w:multiLevelType w:val="multilevel"/>
    <w:tmpl w:val="99E4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464647">
    <w:abstractNumId w:val="25"/>
  </w:num>
  <w:num w:numId="2" w16cid:durableId="719092109">
    <w:abstractNumId w:val="16"/>
  </w:num>
  <w:num w:numId="3" w16cid:durableId="1354914799">
    <w:abstractNumId w:val="20"/>
  </w:num>
  <w:num w:numId="4" w16cid:durableId="1081296497">
    <w:abstractNumId w:val="15"/>
  </w:num>
  <w:num w:numId="5" w16cid:durableId="673653093">
    <w:abstractNumId w:val="11"/>
  </w:num>
  <w:num w:numId="6" w16cid:durableId="1281915462">
    <w:abstractNumId w:val="22"/>
  </w:num>
  <w:num w:numId="7" w16cid:durableId="848954645">
    <w:abstractNumId w:val="4"/>
  </w:num>
  <w:num w:numId="8" w16cid:durableId="320157573">
    <w:abstractNumId w:val="24"/>
  </w:num>
  <w:num w:numId="9" w16cid:durableId="269364290">
    <w:abstractNumId w:val="6"/>
  </w:num>
  <w:num w:numId="10" w16cid:durableId="1609044502">
    <w:abstractNumId w:val="23"/>
  </w:num>
  <w:num w:numId="11" w16cid:durableId="1520046124">
    <w:abstractNumId w:val="13"/>
  </w:num>
  <w:num w:numId="12" w16cid:durableId="1411653499">
    <w:abstractNumId w:val="8"/>
  </w:num>
  <w:num w:numId="13" w16cid:durableId="536551023">
    <w:abstractNumId w:val="3"/>
  </w:num>
  <w:num w:numId="14" w16cid:durableId="1587498010">
    <w:abstractNumId w:val="26"/>
  </w:num>
  <w:num w:numId="15" w16cid:durableId="1448743292">
    <w:abstractNumId w:val="19"/>
  </w:num>
  <w:num w:numId="16" w16cid:durableId="1719158287">
    <w:abstractNumId w:val="27"/>
  </w:num>
  <w:num w:numId="17" w16cid:durableId="1871719303">
    <w:abstractNumId w:val="28"/>
  </w:num>
  <w:num w:numId="18" w16cid:durableId="1981377821">
    <w:abstractNumId w:val="2"/>
  </w:num>
  <w:num w:numId="19" w16cid:durableId="191959703">
    <w:abstractNumId w:val="12"/>
  </w:num>
  <w:num w:numId="20" w16cid:durableId="353314439">
    <w:abstractNumId w:val="21"/>
  </w:num>
  <w:num w:numId="21" w16cid:durableId="1952123714">
    <w:abstractNumId w:val="17"/>
  </w:num>
  <w:num w:numId="22" w16cid:durableId="1846440190">
    <w:abstractNumId w:val="0"/>
  </w:num>
  <w:num w:numId="23" w16cid:durableId="806510285">
    <w:abstractNumId w:val="1"/>
  </w:num>
  <w:num w:numId="24" w16cid:durableId="1655178379">
    <w:abstractNumId w:val="9"/>
  </w:num>
  <w:num w:numId="25" w16cid:durableId="669217310">
    <w:abstractNumId w:val="30"/>
  </w:num>
  <w:num w:numId="26" w16cid:durableId="2120103104">
    <w:abstractNumId w:val="14"/>
  </w:num>
  <w:num w:numId="27" w16cid:durableId="1200047545">
    <w:abstractNumId w:val="29"/>
  </w:num>
  <w:num w:numId="28" w16cid:durableId="1780757034">
    <w:abstractNumId w:val="5"/>
  </w:num>
  <w:num w:numId="29" w16cid:durableId="984359378">
    <w:abstractNumId w:val="7"/>
  </w:num>
  <w:num w:numId="30" w16cid:durableId="1693457577">
    <w:abstractNumId w:val="18"/>
  </w:num>
  <w:num w:numId="31" w16cid:durableId="6123219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1A6"/>
    <w:rsid w:val="0005620C"/>
    <w:rsid w:val="00291B3B"/>
    <w:rsid w:val="003A41C1"/>
    <w:rsid w:val="007241A6"/>
    <w:rsid w:val="00901719"/>
    <w:rsid w:val="00A445D5"/>
    <w:rsid w:val="00B02D5C"/>
    <w:rsid w:val="00DF4BA2"/>
    <w:rsid w:val="00E36983"/>
    <w:rsid w:val="00EE1CF1"/>
    <w:rsid w:val="00FD28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8DC4A"/>
  <w15:chartTrackingRefBased/>
  <w15:docId w15:val="{F8C3E799-2AD4-4562-88A9-9B383A54B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4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4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41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41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41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41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41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41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41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41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41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41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41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41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41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41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41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41A6"/>
    <w:rPr>
      <w:rFonts w:eastAsiaTheme="majorEastAsia" w:cstheme="majorBidi"/>
      <w:color w:val="272727" w:themeColor="text1" w:themeTint="D8"/>
    </w:rPr>
  </w:style>
  <w:style w:type="paragraph" w:styleId="Ttulo">
    <w:name w:val="Title"/>
    <w:basedOn w:val="Normal"/>
    <w:next w:val="Normal"/>
    <w:link w:val="TtuloCar"/>
    <w:uiPriority w:val="10"/>
    <w:qFormat/>
    <w:rsid w:val="00724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41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41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41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41A6"/>
    <w:pPr>
      <w:spacing w:before="160"/>
      <w:jc w:val="center"/>
    </w:pPr>
    <w:rPr>
      <w:i/>
      <w:iCs/>
      <w:color w:val="404040" w:themeColor="text1" w:themeTint="BF"/>
    </w:rPr>
  </w:style>
  <w:style w:type="character" w:customStyle="1" w:styleId="CitaCar">
    <w:name w:val="Cita Car"/>
    <w:basedOn w:val="Fuentedeprrafopredeter"/>
    <w:link w:val="Cita"/>
    <w:uiPriority w:val="29"/>
    <w:rsid w:val="007241A6"/>
    <w:rPr>
      <w:i/>
      <w:iCs/>
      <w:color w:val="404040" w:themeColor="text1" w:themeTint="BF"/>
    </w:rPr>
  </w:style>
  <w:style w:type="paragraph" w:styleId="Prrafodelista">
    <w:name w:val="List Paragraph"/>
    <w:basedOn w:val="Normal"/>
    <w:uiPriority w:val="34"/>
    <w:qFormat/>
    <w:rsid w:val="007241A6"/>
    <w:pPr>
      <w:ind w:left="720"/>
      <w:contextualSpacing/>
    </w:pPr>
  </w:style>
  <w:style w:type="character" w:styleId="nfasisintenso">
    <w:name w:val="Intense Emphasis"/>
    <w:basedOn w:val="Fuentedeprrafopredeter"/>
    <w:uiPriority w:val="21"/>
    <w:qFormat/>
    <w:rsid w:val="007241A6"/>
    <w:rPr>
      <w:i/>
      <w:iCs/>
      <w:color w:val="0F4761" w:themeColor="accent1" w:themeShade="BF"/>
    </w:rPr>
  </w:style>
  <w:style w:type="paragraph" w:styleId="Citadestacada">
    <w:name w:val="Intense Quote"/>
    <w:basedOn w:val="Normal"/>
    <w:next w:val="Normal"/>
    <w:link w:val="CitadestacadaCar"/>
    <w:uiPriority w:val="30"/>
    <w:qFormat/>
    <w:rsid w:val="00724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41A6"/>
    <w:rPr>
      <w:i/>
      <w:iCs/>
      <w:color w:val="0F4761" w:themeColor="accent1" w:themeShade="BF"/>
    </w:rPr>
  </w:style>
  <w:style w:type="character" w:styleId="Referenciaintensa">
    <w:name w:val="Intense Reference"/>
    <w:basedOn w:val="Fuentedeprrafopredeter"/>
    <w:uiPriority w:val="32"/>
    <w:qFormat/>
    <w:rsid w:val="007241A6"/>
    <w:rPr>
      <w:b/>
      <w:bCs/>
      <w:smallCaps/>
      <w:color w:val="0F4761" w:themeColor="accent1" w:themeShade="BF"/>
      <w:spacing w:val="5"/>
    </w:rPr>
  </w:style>
  <w:style w:type="character" w:styleId="Hipervnculo">
    <w:name w:val="Hyperlink"/>
    <w:basedOn w:val="Fuentedeprrafopredeter"/>
    <w:uiPriority w:val="99"/>
    <w:unhideWhenUsed/>
    <w:rsid w:val="0005620C"/>
    <w:rPr>
      <w:color w:val="467886" w:themeColor="hyperlink"/>
      <w:u w:val="single"/>
    </w:rPr>
  </w:style>
  <w:style w:type="character" w:styleId="Mencinsinresolver">
    <w:name w:val="Unresolved Mention"/>
    <w:basedOn w:val="Fuentedeprrafopredeter"/>
    <w:uiPriority w:val="99"/>
    <w:semiHidden/>
    <w:unhideWhenUsed/>
    <w:rsid w:val="00056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gri4cast.jrc.ec.europa.eu/" TargetMode="External"/><Relationship Id="rId5" Type="http://schemas.openxmlformats.org/officeDocument/2006/relationships/hyperlink" Target="https://www.yieldgap.org/"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1256</TotalTime>
  <Pages>21</Pages>
  <Words>3884</Words>
  <Characters>21366</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Andrea Ruiz Franco</dc:creator>
  <cp:keywords/>
  <dc:description/>
  <cp:lastModifiedBy>Paola Andrea Ruiz Franco</cp:lastModifiedBy>
  <cp:revision>3</cp:revision>
  <dcterms:created xsi:type="dcterms:W3CDTF">2025-11-08T12:49:00Z</dcterms:created>
  <dcterms:modified xsi:type="dcterms:W3CDTF">2026-04-20T22:06:00Z</dcterms:modified>
</cp:coreProperties>
</file>