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60C66256" w:rsidR="00E97402" w:rsidRDefault="00E97402">
      <w:pPr>
        <w:pStyle w:val="Text"/>
        <w:ind w:firstLine="0"/>
        <w:rPr>
          <w:sz w:val="18"/>
          <w:szCs w:val="18"/>
        </w:rPr>
      </w:pPr>
      <w:bookmarkStart w:id="0" w:name="_GoBack"/>
      <w:bookmarkEnd w:id="0"/>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producing approximations superior to any of the genetic algorithms in the crowd at the cost of post processing overhead</w:t>
      </w:r>
      <w:r w:rsidR="002A33E6">
        <w:t>.</w:t>
      </w:r>
    </w:p>
    <w:p w14:paraId="7EA3D2CC" w14:textId="77777777" w:rsidR="00E97402" w:rsidRDefault="00E97402"/>
    <w:p w14:paraId="7DC49784" w14:textId="29345E0B" w:rsidR="00E97402" w:rsidRDefault="00E97402" w:rsidP="00D17716">
      <w:pPr>
        <w:pStyle w:val="IndexTerms"/>
      </w:pPr>
      <w:bookmarkStart w:id="1" w:name="PointTmp"/>
      <w:r>
        <w:rPr>
          <w:i/>
          <w:iCs/>
        </w:rPr>
        <w:t>Index Terms</w:t>
      </w:r>
      <w:r>
        <w:t>—</w:t>
      </w:r>
      <w:r w:rsidR="00E73520">
        <w:t>Shortest path problem, Genetic algorithms, NP-hard</w:t>
      </w:r>
      <w:r w:rsidR="00DC7089">
        <w:t>, Routing</w:t>
      </w:r>
    </w:p>
    <w:bookmarkEnd w:id="1"/>
    <w:p w14:paraId="79F5A3E7" w14:textId="77777777" w:rsidR="00E97402" w:rsidRDefault="00E97402">
      <w:pPr>
        <w:pStyle w:val="Heading1"/>
      </w:pPr>
      <w:r>
        <w:t>I</w:t>
      </w:r>
      <w:r>
        <w:rPr>
          <w:sz w:val="16"/>
          <w:szCs w:val="16"/>
        </w:rPr>
        <w:t>NTRODUCTION</w:t>
      </w:r>
    </w:p>
    <w:p w14:paraId="4C6B75A8" w14:textId="3E7EEDAA" w:rsidR="00FB537B" w:rsidRDefault="00C3068F" w:rsidP="00DC7089">
      <w:r>
        <w:t>Generating and approximating solutions to the</w:t>
      </w:r>
      <w:r w:rsidR="00DC7089" w:rsidRPr="00DC7089">
        <w:t xml:space="preserve"> Vehicle Routing Problem (VRP) </w:t>
      </w:r>
      <w:r>
        <w:t xml:space="preserve">has been the topic of hundreds of scientific papers </w:t>
      </w:r>
      <w:r>
        <w:fldChar w:fldCharType="begin"/>
      </w:r>
      <w:r>
        <w:instrText xml:space="preserve"> ADDIN EN.CITE &lt;EndNote&gt;&lt;Cite&gt;&lt;Author&gt;Golden&lt;/Author&gt;&lt;Year&gt;2008&lt;/Year&gt;&lt;RecNum&gt;18&lt;/RecNum&gt;&lt;DisplayText&gt;[1]&lt;/DisplayText&gt;&lt;record&gt;&lt;rec-number&gt;18&lt;/rec-number&gt;&lt;foreign-keys&gt;&lt;key app="EN" db-id="vraxxtrzfapvzrezpxpxdfw4paepp5evw99x" timestamp="1574116029"&gt;18&lt;/key&gt;&lt;/foreign-keys&gt;&lt;ref-type name="Book"&gt;6&lt;/ref-type&gt;&lt;contributors&gt;&lt;authors&gt;&lt;author&gt;Golden, Bruce L&lt;/author&gt;&lt;author&gt;Raghavan, Subramanian&lt;/author&gt;&lt;author&gt;Wasil, Edward A&lt;/author&gt;&lt;/authors&gt;&lt;/contributors&gt;&lt;titles&gt;&lt;title&gt;The vehicle routing problem: latest advances and new challenges&lt;/title&gt;&lt;/titles&gt;&lt;volume&gt;43&lt;/volume&gt;&lt;dates&gt;&lt;year&gt;2008&lt;/year&gt;&lt;/dates&gt;&lt;publisher&gt;Springer Science &amp;amp; Business Media&lt;/publisher&gt;&lt;isbn&gt;0387777784&lt;/isbn&gt;&lt;urls&gt;&lt;/urls&gt;&lt;/record&gt;&lt;/Cite&gt;&lt;/EndNote&gt;</w:instrText>
      </w:r>
      <w:r>
        <w:fldChar w:fldCharType="separate"/>
      </w:r>
      <w:r>
        <w:rPr>
          <w:noProof/>
        </w:rPr>
        <w:t>[1]</w:t>
      </w:r>
      <w:r>
        <w:fldChar w:fldCharType="end"/>
      </w:r>
      <w:r>
        <w:t xml:space="preserve">.  </w:t>
      </w:r>
      <w:r w:rsidR="007E6D12">
        <w:t>VRP</w:t>
      </w:r>
      <w:r>
        <w:t xml:space="preserve"> </w:t>
      </w:r>
      <w:r w:rsidR="00DC7089" w:rsidRPr="00DC7089">
        <w:t>is a generalization of the well-known</w:t>
      </w:r>
      <w:r w:rsidR="00DE1761">
        <w:t xml:space="preserve"> </w:t>
      </w:r>
      <w:r w:rsidR="00DC7089" w:rsidRPr="00DC7089">
        <w:t>Traveling Salesman</w:t>
      </w:r>
      <w:r w:rsidR="00DE1761">
        <w:t xml:space="preserve"> Problem (TSP)</w:t>
      </w:r>
      <w:r w:rsidR="00DC7089" w:rsidRPr="00DC7089">
        <w:t xml:space="preserve">.  </w:t>
      </w:r>
      <w:r w:rsidR="007E6D12">
        <w:t>It</w:t>
      </w:r>
      <w:r w:rsidR="00FB537B">
        <w:t xml:space="preserve"> was first introduced by George Dantzig and John </w:t>
      </w:r>
      <w:proofErr w:type="spellStart"/>
      <w:r w:rsidR="00FB537B">
        <w:t>Ramser</w:t>
      </w:r>
      <w:proofErr w:type="spellEnd"/>
      <w:r w:rsidR="00FB537B">
        <w:t xml:space="preserve"> in</w:t>
      </w:r>
      <w:r w:rsidR="00DC7089" w:rsidRPr="00DC7089">
        <w:t xml:space="preserve"> 195</w:t>
      </w:r>
      <w:r w:rsidR="00294114">
        <w:t>4</w:t>
      </w:r>
      <w:r w:rsidR="00DC7089">
        <w:t xml:space="preserve"> </w:t>
      </w:r>
      <w:r w:rsidR="00294114">
        <w:fldChar w:fldCharType="begin"/>
      </w:r>
      <w:r>
        <w:instrText xml:space="preserve"> ADDIN EN.CITE &lt;EndNote&gt;&lt;Cite&gt;&lt;Author&gt;Dantzig&lt;/Author&gt;&lt;Year&gt;1954&lt;/Year&gt;&lt;RecNum&gt;1&lt;/RecNum&gt;&lt;DisplayText&gt;[2]&lt;/DisplayText&gt;&lt;record&gt;&lt;rec-number&gt;1&lt;/rec-number&gt;&lt;foreign-keys&gt;&lt;key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Nov&lt;/edition&gt;&lt;dates&gt;&lt;year&gt;1954&lt;/year&gt;&lt;/dates&gt;&lt;isbn&gt;0030-364X&lt;/isbn&gt;&lt;urls&gt;&lt;/urls&gt;&lt;electronic-resource-num&gt;https://doi.org/10.1287/opre.2.4.393&lt;/electronic-resource-num&gt;&lt;/record&gt;&lt;/Cite&gt;&lt;/EndNote&gt;</w:instrText>
      </w:r>
      <w:r w:rsidR="00294114">
        <w:fldChar w:fldCharType="separate"/>
      </w:r>
      <w:r>
        <w:rPr>
          <w:noProof/>
        </w:rPr>
        <w:t>[2]</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r w:rsidR="00FE2548">
        <w:t xml:space="preserve">  A thorough survey of the first 50 years of VRP approximation methods was done by Laporte in 2009 </w:t>
      </w:r>
      <w:r w:rsidR="00FE2548">
        <w:fldChar w:fldCharType="begin"/>
      </w:r>
      <w:r w:rsidR="00FE2548">
        <w:instrText xml:space="preserve"> ADDIN EN.CITE &lt;EndNote&gt;&lt;Cite&gt;&lt;Author&gt;Laporte&lt;/Author&gt;&lt;Year&gt;2009&lt;/Year&gt;&lt;RecNum&gt;21&lt;/RecNum&gt;&lt;DisplayText&gt;[3]&lt;/DisplayText&gt;&lt;record&gt;&lt;rec-number&gt;21&lt;/rec-number&gt;&lt;foreign-keys&gt;&lt;key app="EN" db-id="vraxxtrzfapvzrezpxpxdfw4paepp5evw99x" timestamp="1574118215"&gt;21&lt;/key&gt;&lt;/foreign-keys&gt;&lt;ref-type name="Journal Article"&gt;17&lt;/ref-type&gt;&lt;contributors&gt;&lt;authors&gt;&lt;author&gt;Gilbert Laporte&lt;/author&gt;&lt;/authors&gt;&lt;/contributors&gt;&lt;titles&gt;&lt;title&gt;Fifty Years of Vehicle Routing &lt;/title&gt;&lt;secondary-title&gt;Transportation Science&lt;/secondary-title&gt;&lt;/titles&gt;&lt;periodical&gt;&lt;full-title&gt;Transportation Science&lt;/full-title&gt;&lt;/periodical&gt;&lt;pages&gt;408-416&lt;/pages&gt;&lt;volume&gt;43&lt;/volume&gt;&lt;number&gt;4&lt;/number&gt;&lt;edition&gt;12 Oct 2009&lt;/edition&gt;&lt;dates&gt;&lt;year&gt;2009&lt;/year&gt;&lt;pub-dates&gt;&lt;date&gt;Nov&lt;/date&gt;&lt;/pub-dates&gt;&lt;/dates&gt;&lt;isbn&gt;0041-1655&lt;/isbn&gt;&lt;urls&gt;&lt;/urls&gt;&lt;electronic-resource-num&gt;https://doi.org/10.1287/trsc.1090.0301&lt;/electronic-resource-num&gt;&lt;/record&gt;&lt;/Cite&gt;&lt;/EndNote&gt;</w:instrText>
      </w:r>
      <w:r w:rsidR="00FE2548">
        <w:fldChar w:fldCharType="separate"/>
      </w:r>
      <w:r w:rsidR="00FE2548">
        <w:rPr>
          <w:noProof/>
        </w:rPr>
        <w:t>[3]</w:t>
      </w:r>
      <w:r w:rsidR="00FE2548">
        <w:fldChar w:fldCharType="end"/>
      </w:r>
      <w:r w:rsidR="00FE2548">
        <w:t>.</w:t>
      </w:r>
    </w:p>
    <w:p w14:paraId="3B6530BA" w14:textId="624390F3"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E2548">
        <w:instrText xml:space="preserve"> ADDIN EN.CITE &lt;EndNote&gt;&lt;Cite&gt;&lt;Author&gt;Eksioglu&lt;/Author&gt;&lt;Year&gt;2009&lt;/Year&gt;&lt;RecNum&gt;3&lt;/RecNum&gt;&lt;DisplayText&gt;[4]&lt;/DisplayText&gt;&lt;record&gt;&lt;rec-number&gt;3&lt;/rec-number&gt;&lt;foreign-keys&gt;&lt;key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May&lt;/edition&gt;&lt;dates&gt;&lt;year&gt;2009&lt;/year&gt;&lt;/dates&gt;&lt;urls&gt;&lt;/urls&gt;&lt;electronic-resource-num&gt;https://doi.org/10.1016/j.cie.2009.05.009&lt;/electronic-resource-num&gt;&lt;/record&gt;&lt;/Cite&gt;&lt;/EndNote&gt;</w:instrText>
      </w:r>
      <w:r w:rsidR="00FB537B">
        <w:fldChar w:fldCharType="separate"/>
      </w:r>
      <w:r w:rsidR="00FE2548">
        <w:rPr>
          <w:noProof/>
        </w:rPr>
        <w:t>[4]</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E2548">
        <w:instrText xml:space="preserve"> ADDIN EN.CITE &lt;EndNote&gt;&lt;Cite&gt;&lt;Author&gt;Garcia&lt;/Author&gt;&lt;Year&gt;2014&lt;/Year&gt;&lt;RecNum&gt;2&lt;/RecNum&gt;&lt;DisplayText&gt;[5]&lt;/DisplayText&gt;&lt;record&gt;&lt;rec-number&gt;2&lt;/rec-number&gt;&lt;foreign-keys&gt;&lt;key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E2548">
        <w:rPr>
          <w:noProof/>
        </w:rPr>
        <w:t>[5]</w:t>
      </w:r>
      <w:r w:rsidR="00E4645D">
        <w:fldChar w:fldCharType="end"/>
      </w:r>
      <w:r w:rsidR="00D36A62">
        <w:t xml:space="preserve">, </w:t>
      </w:r>
      <w:r w:rsidR="00FE2548">
        <w:t xml:space="preserve">earth sciences </w:t>
      </w:r>
      <w:r w:rsidR="00FE2548">
        <w:fldChar w:fldCharType="begin"/>
      </w:r>
      <w:r w:rsidR="00FE2548">
        <w:instrText xml:space="preserve"> ADDIN EN.CITE &lt;EndNote&gt;&lt;Cite&gt;&lt;Author&gt;Lin&lt;/Author&gt;&lt;Year&gt;2014&lt;/Year&gt;&lt;RecNum&gt;20&lt;/RecNum&gt;&lt;DisplayText&gt;[6]&lt;/DisplayText&gt;&lt;record&gt;&lt;rec-number&gt;20&lt;/rec-number&gt;&lt;foreign-keys&gt;&lt;key app="EN" db-id="vraxxtrzfapvzrezpxpxdfw4paepp5evw99x" timestamp="1574117845"&gt;20&lt;/key&gt;&lt;/foreign-keys&gt;&lt;ref-type name="Journal Article"&gt;17&lt;/ref-type&gt;&lt;contributors&gt;&lt;authors&gt;&lt;author&gt;Canhong Lin&lt;/author&gt;&lt;author&gt;Choy, K L&lt;/author&gt;&lt;author&gt;Ho, G T S&lt;/author&gt;&lt;author&gt;Chung, S H&lt;/author&gt;&lt;author&gt;Lam, H Y&lt;/author&gt;&lt;/authors&gt;&lt;/contributors&gt;&lt;titles&gt;&lt;title&gt;Survey of Green Vehicle Routing Problem: Past and future trends&lt;/title&gt;&lt;secondary-title&gt;Expert Systems with Applications&lt;/secondary-title&gt;&lt;/titles&gt;&lt;periodical&gt;&lt;full-title&gt;Expert Systems with Applications&lt;/full-title&gt;&lt;/periodical&gt;&lt;pages&gt;1118-1138&lt;/pages&gt;&lt;volume&gt;41&lt;/volume&gt;&lt;number&gt;4&lt;/number&gt;&lt;num-vols&gt;1&lt;/num-vols&gt;&lt;dates&gt;&lt;year&gt;2014&lt;/year&gt;&lt;pub-dates&gt;&lt;date&gt;March&lt;/date&gt;&lt;/pub-dates&gt;&lt;/dates&gt;&lt;urls&gt;&lt;/urls&gt;&lt;electronic-resource-num&gt;https://doi.org/10.1016/j.eswa.2013.07.107&lt;/electronic-resource-num&gt;&lt;/record&gt;&lt;/Cite&gt;&lt;/EndNote&gt;</w:instrText>
      </w:r>
      <w:r w:rsidR="00FE2548">
        <w:fldChar w:fldCharType="separate"/>
      </w:r>
      <w:r w:rsidR="00FE2548">
        <w:rPr>
          <w:noProof/>
        </w:rPr>
        <w:t>[6]</w:t>
      </w:r>
      <w:r w:rsidR="00FE2548">
        <w:fldChar w:fldCharType="end"/>
      </w:r>
      <w:r w:rsidR="00D36A62">
        <w:t xml:space="preserve">, </w:t>
      </w:r>
      <w:r w:rsidR="0029789A">
        <w:t xml:space="preserve">transportation </w:t>
      </w:r>
      <w:r w:rsidR="0029789A">
        <w:fldChar w:fldCharType="begin"/>
      </w:r>
      <w:r w:rsidR="0029789A">
        <w:instrText xml:space="preserve"> ADDIN EN.CITE &lt;EndNote&gt;&lt;Cite&gt;&lt;Author&gt;Toth&lt;/Author&gt;&lt;Year&gt;2002&lt;/Year&gt;&lt;RecNum&gt;22&lt;/RecNum&gt;&lt;DisplayText&gt;[7]&lt;/DisplayText&gt;&lt;record&gt;&lt;rec-number&gt;22&lt;/rec-number&gt;&lt;foreign-keys&gt;&lt;key app="EN" db-id="vraxxtrzfapvzrezpxpxdfw4paepp5evw99x" timestamp="1574118591"&gt;22&lt;/key&gt;&lt;/foreign-keys&gt;&lt;ref-type name="Book Section"&gt;5&lt;/ref-type&gt;&lt;contributors&gt;&lt;authors&gt;&lt;author&gt;Toth, P&lt;/author&gt;&lt;author&gt;Vigo, D&lt;/author&gt;&lt;/authors&gt;&lt;/contributors&gt;&lt;titles&gt;&lt;title&gt;An overview of vehicle routing problems&lt;/title&gt;&lt;secondary-title&gt;The Vehicle Routing Problem&lt;/secondary-title&gt;&lt;/titles&gt;&lt;pages&gt;1&lt;/pages&gt;&lt;dates&gt;&lt;year&gt;2002&lt;/year&gt;&lt;/dates&gt;&lt;pub-location&gt;Philadelphia, PA, USA&lt;/pub-location&gt;&lt;publisher&gt;ociety for Industrial and Applied Mathematics&lt;/publisher&gt;&lt;isbn&gt;978-0-89871-498-2&lt;/isbn&gt;&lt;urls&gt;&lt;/urls&gt;&lt;/record&gt;&lt;/Cite&gt;&lt;/EndNote&gt;</w:instrText>
      </w:r>
      <w:r w:rsidR="0029789A">
        <w:fldChar w:fldCharType="separate"/>
      </w:r>
      <w:r w:rsidR="0029789A">
        <w:rPr>
          <w:noProof/>
        </w:rPr>
        <w:t>[7]</w:t>
      </w:r>
      <w:r w:rsidR="0029789A">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4F6754E0"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29789A">
        <w:instrText xml:space="preserve"> ADDIN EN.CITE &lt;EndNote&gt;&lt;Cite&gt;&lt;Author&gt;Holland&lt;/Author&gt;&lt;Year&gt;1962&lt;/Year&gt;&lt;RecNum&gt;6&lt;/RecNum&gt;&lt;DisplayText&gt;[8]&lt;/DisplayText&gt;&lt;record&gt;&lt;rec-number&gt;6&lt;/rec-number&gt;&lt;foreign-keys&gt;&lt;key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lt;/date&gt;&lt;/pub-dates&gt;&lt;/dates&gt;&lt;urls&gt;&lt;/urls&gt;&lt;electronic-resource-num&gt;https://doi.org/10.1145/321127.321128&lt;/electronic-resource-num&gt;&lt;/record&gt;&lt;/Cite&gt;&lt;/EndNote&gt;</w:instrText>
      </w:r>
      <w:r w:rsidR="002B2B17">
        <w:fldChar w:fldCharType="separate"/>
      </w:r>
      <w:r w:rsidR="0029789A">
        <w:rPr>
          <w:noProof/>
        </w:rPr>
        <w:t>[8]</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rsidR="002B2B17">
        <w:fldChar w:fldCharType="separate"/>
      </w:r>
      <w:r w:rsidR="0029789A">
        <w:rPr>
          <w:noProof/>
        </w:rPr>
        <w:t>[9]</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r w:rsidR="00131085">
        <w:t>.</w:t>
      </w:r>
    </w:p>
    <w:p w14:paraId="41EB82DF" w14:textId="30A35EEC" w:rsidR="00131085" w:rsidRDefault="00131085" w:rsidP="00131085">
      <w:pPr>
        <w:pStyle w:val="Heading3"/>
      </w:pPr>
      <w:r>
        <w:t>Apply genetic operators to the pairs, creating offspring.</w:t>
      </w:r>
    </w:p>
    <w:p w14:paraId="23FAC921" w14:textId="123A3196" w:rsidR="0098221C" w:rsidRDefault="00131085" w:rsidP="0098221C">
      <w:pPr>
        <w:pStyle w:val="Heading3"/>
      </w:pPr>
      <w:r>
        <w:t>Replace weakest classifiers with offspring.</w:t>
      </w:r>
    </w:p>
    <w:p w14:paraId="5D8D156B" w14:textId="06862CB6" w:rsidR="0098221C" w:rsidRPr="0098221C" w:rsidRDefault="0098221C" w:rsidP="0098221C">
      <w:pPr>
        <w:ind w:left="144" w:firstLine="58"/>
      </w:pPr>
      <w:r>
        <w:t xml:space="preserve">Studies to determine preferred methods for each of the steps listed above have been done on a variety of problems including TSP </w:t>
      </w:r>
      <w:r>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 </w:instrText>
      </w:r>
      <w:r w:rsidR="0029789A">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EN.CITE.DATA </w:instrText>
      </w:r>
      <w:r w:rsidR="0029789A">
        <w:fldChar w:fldCharType="end"/>
      </w:r>
      <w:r>
        <w:fldChar w:fldCharType="separate"/>
      </w:r>
      <w:r w:rsidR="0029789A">
        <w:rPr>
          <w:noProof/>
        </w:rPr>
        <w:t>[10-12]</w:t>
      </w:r>
      <w:r>
        <w:fldChar w:fldCharType="end"/>
      </w:r>
      <w:r>
        <w:t xml:space="preserve">. </w:t>
      </w:r>
      <w:r w:rsidR="00D36A62">
        <w:t xml:space="preserve">These methods have been shown to be effective at approximating solutions for VRP as well with hybrid metaheuristic GAs outperforming even the </w:t>
      </w:r>
      <w:proofErr w:type="spellStart"/>
      <w:r w:rsidR="00D36A62">
        <w:t>tabu</w:t>
      </w:r>
      <w:proofErr w:type="spellEnd"/>
      <w:r w:rsidR="00D36A62">
        <w:t xml:space="preserve"> search (TS) method </w:t>
      </w:r>
      <w:r w:rsidR="00D36A62">
        <w:fldChar w:fldCharType="begin"/>
      </w:r>
      <w:r w:rsidR="0029789A">
        <w:instrText xml:space="preserve"> ADDIN EN.CITE &lt;EndNote&gt;&lt;Cite&gt;&lt;Author&gt;Prins&lt;/Author&gt;&lt;Year&gt;2004&lt;/Year&gt;&lt;RecNum&gt;19&lt;/RecNum&gt;&lt;DisplayText&gt;[13]&lt;/DisplayText&gt;&lt;record&gt;&lt;rec-number&gt;19&lt;/rec-number&gt;&lt;foreign-keys&gt;&lt;key app="EN" db-id="vraxxtrzfapvzrezpxpxdfw4paepp5evw99x" timestamp="1574117350"&gt;19&lt;/key&gt;&lt;/foreign-keys&gt;&lt;ref-type name="Journal Article"&gt;17&lt;/ref-type&gt;&lt;contributors&gt;&lt;authors&gt;&lt;author&gt;Christian Prins&lt;/author&gt;&lt;/authors&gt;&lt;/contributors&gt;&lt;titles&gt;&lt;title&gt;A simple and effective evolutionary algorithm for the vehicle routing problem&lt;/title&gt;&lt;secondary-title&gt;Computers &amp;amp; Operations Research&lt;/secondary-title&gt;&lt;/titles&gt;&lt;periodical&gt;&lt;full-title&gt;Computers &amp;amp; Operations Research&lt;/full-title&gt;&lt;/periodical&gt;&lt;pages&gt;1985-2002&lt;/pages&gt;&lt;volume&gt;31&lt;/volume&gt;&lt;number&gt;12&lt;/number&gt;&lt;dates&gt;&lt;year&gt;2004&lt;/year&gt;&lt;pub-dates&gt;&lt;date&gt;Oct&lt;/date&gt;&lt;/pub-dates&gt;&lt;/dates&gt;&lt;urls&gt;&lt;/urls&gt;&lt;electronic-resource-num&gt;https://doi.org/10.1016/S0305-0548(03)00158-8&lt;/electronic-resource-num&gt;&lt;/record&gt;&lt;/Cite&gt;&lt;/EndNote&gt;</w:instrText>
      </w:r>
      <w:r w:rsidR="00D36A62">
        <w:fldChar w:fldCharType="separate"/>
      </w:r>
      <w:r w:rsidR="0029789A">
        <w:rPr>
          <w:noProof/>
        </w:rPr>
        <w:t>[13]</w:t>
      </w:r>
      <w:r w:rsidR="00D36A62">
        <w:fldChar w:fldCharType="end"/>
      </w:r>
      <w:r w:rsidR="00D36A62">
        <w:t>.</w:t>
      </w:r>
    </w:p>
    <w:p w14:paraId="57035EE5" w14:textId="4BDC0FE4" w:rsidR="009A5510" w:rsidRDefault="009A5510" w:rsidP="009A5510">
      <w:pPr>
        <w:pStyle w:val="Heading2"/>
      </w:pPr>
      <w:r>
        <w:t xml:space="preserve">Wisdom of </w:t>
      </w:r>
      <w:r w:rsidR="00686645">
        <w:t xml:space="preserve">Artificial </w:t>
      </w:r>
      <w:r>
        <w:t>Crowds</w:t>
      </w:r>
    </w:p>
    <w:p w14:paraId="7C2FD587" w14:textId="66FD79AB"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9789A">
        <w:instrText xml:space="preserve"> ADDIN EN.CITE &lt;EndNote&gt;&lt;Cite&gt;&lt;Author&gt;Surowiecki&lt;/Author&gt;&lt;Year&gt;2004&lt;/Year&gt;&lt;RecNum&gt;5&lt;/RecNum&gt;&lt;DisplayText&gt;[14]&lt;/DisplayText&gt;&lt;record&gt;&lt;rec-number&gt;5&lt;/rec-number&gt;&lt;foreign-keys&gt;&lt;key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9789A">
        <w:rPr>
          <w:noProof/>
        </w:rPr>
        <w:t>[14]</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174EAB3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29789A">
        <w:instrText xml:space="preserve"> ADDIN EN.CITE &lt;EndNote&gt;&lt;Cite&gt;&lt;Author&gt;Yi&lt;/Author&gt;&lt;Year&gt;2010&lt;/Year&gt;&lt;RecNum&gt;9&lt;/RecNum&gt;&lt;DisplayText&gt;[15]&lt;/DisplayText&gt;&lt;record&gt;&lt;rec-number&gt;9&lt;/rec-number&gt;&lt;foreign-keys&gt;&lt;key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29789A">
        <w:rPr>
          <w:noProof/>
        </w:rPr>
        <w:t>[15]</w:t>
      </w:r>
      <w:r w:rsidR="008A6BE9">
        <w:fldChar w:fldCharType="end"/>
      </w:r>
      <w:r w:rsidR="008A6BE9">
        <w:t>.</w:t>
      </w:r>
    </w:p>
    <w:p w14:paraId="4C32FAB5" w14:textId="0359864D"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29789A">
        <w:instrText xml:space="preserve"> ADDIN EN.CITE &lt;EndNote&gt;&lt;Cite&gt;&lt;Author&gt;Ashby&lt;/Author&gt;&lt;Year&gt;2011&lt;/Year&gt;&lt;RecNum&gt;10&lt;/RecNum&gt;&lt;DisplayText&gt;[16]&lt;/DisplayText&gt;&lt;record&gt;&lt;rec-number&gt;10&lt;/rec-number&gt;&lt;foreign-keys&gt;&lt;key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29789A">
        <w:rPr>
          <w:noProof/>
        </w:rPr>
        <w:t>[16]</w:t>
      </w:r>
      <w:r w:rsidR="009D7D3D">
        <w:fldChar w:fldCharType="end"/>
      </w:r>
      <w:r w:rsidR="009D7D3D">
        <w:t>.</w:t>
      </w:r>
      <w:r w:rsidR="00FD078C">
        <w:t xml:space="preserve">  </w:t>
      </w:r>
      <w:proofErr w:type="spellStart"/>
      <w:r w:rsidR="00FD078C">
        <w:t>WoAC</w:t>
      </w:r>
      <w:proofErr w:type="spellEnd"/>
      <w:r w:rsidR="00FD078C">
        <w:t xml:space="preserve"> is implemented as a post processing </w:t>
      </w:r>
      <w:r w:rsidR="00FD078C">
        <w:lastRenderedPageBreak/>
        <w:t xml:space="preserve">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310788">
        <w:fldChar w:fldCharType="separate"/>
      </w:r>
      <w:r w:rsidR="0029789A">
        <w:rPr>
          <w:noProof/>
        </w:rPr>
        <w:t>[17]</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484BCFDD" w:rsidR="0080100E" w:rsidRDefault="002A33E6" w:rsidP="00A56C42">
      <w:pPr>
        <w:ind w:firstLine="144"/>
      </w:pPr>
      <w:r>
        <w:t xml:space="preserve">The genetic algorithm implemented follows the central loop described by Booker, et al. closely </w:t>
      </w:r>
      <w:r>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fldChar w:fldCharType="separate"/>
      </w:r>
      <w:r w:rsidR="0029789A">
        <w:rPr>
          <w:noProof/>
        </w:rPr>
        <w:t>[9]</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194EF74" w:rsidR="00A56C42" w:rsidRDefault="00A56C42" w:rsidP="00A56C42">
      <w:pPr>
        <w:ind w:firstLine="202"/>
      </w:pPr>
      <w:r>
        <w:t xml:space="preserve">The crossover methods implemented were inspired by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rsidR="0029789A">
        <w:instrText xml:space="preserve"> ADDIN EN.CITE &lt;EndNote&gt;&lt;Cite&gt;&lt;Author&gt;Otman&lt;/Author&gt;&lt;Year&gt;2011&lt;/Year&gt;&lt;RecNum&gt;11&lt;/RecNum&gt;&lt;DisplayText&gt;[10]&lt;/DisplayText&gt;&lt;record&gt;&lt;rec-number&gt;11&lt;/rec-number&gt;&lt;foreign-keys&gt;&lt;key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lt;/date&gt;&lt;/pub-dates&gt;&lt;/dates&gt;&lt;urls&gt;&lt;related-urls&gt;&lt;url&gt;https://arxiv.org/abs/1203.3097&lt;/url&gt;&lt;/related-urls&gt;&lt;/urls&gt;&lt;/record&gt;&lt;/Cite&gt;&lt;/EndNote&gt;</w:instrText>
      </w:r>
      <w:r>
        <w:fldChar w:fldCharType="separate"/>
      </w:r>
      <w:r w:rsidR="0029789A">
        <w:rPr>
          <w:noProof/>
        </w:rPr>
        <w:t>[10]</w:t>
      </w:r>
      <w:r>
        <w:fldChar w:fldCharType="end"/>
      </w:r>
      <w:r>
        <w:t xml:space="preserve">. The mutation methods implemented were inspired by similar work from Abdoun, et al. where they analyzed the performance of mutation operators for similar purposes </w:t>
      </w:r>
      <w:r>
        <w:fldChar w:fldCharType="begin"/>
      </w:r>
      <w:r w:rsidR="0029789A">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lt;/date&gt;&lt;/pub-dates&gt;&lt;/dates&gt;&lt;isbn&gt;2222-4254 &lt;/isbn&gt;&lt;urls&gt;&lt;/urls&gt;&lt;/record&gt;&lt;/Cite&gt;&lt;/EndNote&gt;</w:instrText>
      </w:r>
      <w:r>
        <w:fldChar w:fldCharType="separate"/>
      </w:r>
      <w:r w:rsidR="0029789A">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379E23CE" w:rsidR="00A56C42" w:rsidRDefault="00A56C42" w:rsidP="00A56C42">
      <w:r>
        <w:t>The selection method implemented was influenced by the work of Zhong, et al.</w:t>
      </w:r>
      <w:r w:rsidR="00A44704">
        <w:t xml:space="preserve"> </w:t>
      </w:r>
      <w:r w:rsidR="00A44704">
        <w:fldChar w:fldCharType="begin"/>
      </w:r>
      <w:r w:rsidR="0029789A">
        <w:instrText xml:space="preserve"> ADDIN EN.CITE &lt;EndNote&gt;&lt;Cite&gt;&lt;Author&gt;Zhong&lt;/Author&gt;&lt;Year&gt;2005&lt;/Year&gt;&lt;RecNum&gt;15&lt;/RecNum&gt;&lt;DisplayText&gt;[12]&lt;/DisplayText&gt;&lt;record&gt;&lt;rec-number&gt;15&lt;/rec-number&gt;&lt;foreign-keys&gt;&lt;key app="EN" db-id="vraxxtrzfapvzrezpxpxdfw4paepp5evw99x" timestamp="1574113510"&gt;15&lt;/key&gt;&lt;/foreign-keys&gt;&lt;ref-type name="Conference Paper"&gt;47&lt;/ref-type&gt;&lt;contributors&gt;&lt;authors&gt;&lt;author&gt;Jinghui Zhong&lt;/author&gt;&lt;author&gt;Xiaomin Hu&lt;/author&gt;&lt;author&gt;Min Gu&lt;/author&gt;&lt;author&gt;Jun Zhang&lt;/author&gt;&lt;/authors&gt;&lt;/contributors&gt;&lt;titles&gt;&lt;title&gt;Comparison of Performance between Different Selection Strategies on Simple Genetic Algorithms&lt;/title&gt;&lt;secondary-title&gt;International Conference on Computational Intelligence for Modelling, Control and Automation and International Conference on Intelligent Agents, Web Technologies and Internet Commerce&lt;/secondary-title&gt;&lt;/titles&gt;&lt;dates&gt;&lt;year&gt;2005&lt;/year&gt;&lt;pub-dates&gt;&lt;date&gt;28-30 Nov.&lt;/date&gt;&lt;/pub-dates&gt;&lt;/dates&gt;&lt;pub-location&gt;Vienna, Austria&lt;/pub-location&gt;&lt;publisher&gt;IEEE&lt;/publisher&gt;&lt;urls&gt;&lt;/urls&gt;&lt;electronic-resource-num&gt;https://doi.org/10.1109/CIMCA.2005.1631619&lt;/electronic-resource-num&gt;&lt;/record&gt;&lt;/Cite&gt;&lt;/EndNote&gt;</w:instrText>
      </w:r>
      <w:r w:rsidR="00A44704">
        <w:fldChar w:fldCharType="separate"/>
      </w:r>
      <w:r w:rsidR="0029789A">
        <w:rPr>
          <w:noProof/>
        </w:rPr>
        <w:t>[12]</w:t>
      </w:r>
      <w:r w:rsidR="00A44704">
        <w:fldChar w:fldCharType="end"/>
      </w:r>
      <w:r w:rsidR="00A44704">
        <w:t>.</w:t>
      </w:r>
      <w:r>
        <w:t xml:space="preserve"> </w:t>
      </w:r>
      <w:r w:rsidR="00D116F1">
        <w:t>The roulette wheel select</w:t>
      </w:r>
      <w:r w:rsidR="00474706">
        <w:t xml:space="preserve">ion methods </w:t>
      </w:r>
      <w:r w:rsidR="002423D6">
        <w:t>aim</w:t>
      </w:r>
      <w:r w:rsidR="00474706">
        <w:t xml:space="preserve">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64B27F32" w:rsidR="00D357B9" w:rsidRDefault="003C2E3A" w:rsidP="002A33E6">
      <w:r>
        <w:t xml:space="preserve">The Ordered Crossover method implemented comes from a book by Goldberg, in which he argues using OX is useful for problems that are ordered based </w:t>
      </w:r>
      <w:r>
        <w:fldChar w:fldCharType="begin"/>
      </w:r>
      <w:r w:rsidR="0029789A">
        <w:instrText xml:space="preserve"> ADDIN EN.CITE &lt;EndNote&gt;&lt;Cite&gt;&lt;Author&gt;Goldberg&lt;/Author&gt;&lt;Year&gt;1989&lt;/Year&gt;&lt;RecNum&gt;12&lt;/RecNum&gt;&lt;DisplayText&gt;[18]&lt;/DisplayText&gt;&lt;record&gt;&lt;rec-number&gt;12&lt;/rec-number&gt;&lt;foreign-keys&gt;&lt;key app="EN" db-id="vraxxtrzfapvzrezpxpxdfw4paepp5evw99x" timestamp="1574094720"&gt;12&lt;/key&gt;&lt;/foreign-keys&gt;&lt;ref-type name="Book"&gt;6&lt;/ref-type&gt;&lt;contributors&gt;&lt;authors&gt;&lt;author&gt;Goldberg, D.E.&lt;/author&gt;&lt;/authors&gt;&lt;/contributors&gt;&lt;titles&gt;&lt;title&gt;Genetic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29789A">
        <w:rPr>
          <w:noProof/>
        </w:rPr>
        <w:t>[18]</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29F19577" w14:textId="77777777" w:rsidR="00D357B9" w:rsidRDefault="00D357B9" w:rsidP="002A33E6"/>
    <w:p w14:paraId="208BEF76" w14:textId="18EE1A42" w:rsidR="00D357B9" w:rsidRDefault="00D357B9" w:rsidP="00D357B9">
      <w:pPr>
        <w:pStyle w:val="Caption"/>
        <w:keepNext/>
        <w:jc w:val="center"/>
      </w:pPr>
      <w:r>
        <w:t xml:space="preserve">Table </w:t>
      </w:r>
      <w:r w:rsidR="000F102B">
        <w:fldChar w:fldCharType="begin"/>
      </w:r>
      <w:r w:rsidR="000F102B">
        <w:instrText xml:space="preserve"> SEQ Table \* ARABIC </w:instrText>
      </w:r>
      <w:r w:rsidR="000F102B">
        <w:fldChar w:fldCharType="separate"/>
      </w:r>
      <w:r w:rsidR="00DC5F7D">
        <w:rPr>
          <w:noProof/>
        </w:rPr>
        <w:t>1</w:t>
      </w:r>
      <w:r w:rsidR="000F102B">
        <w:rPr>
          <w:noProof/>
        </w:rPr>
        <w:fldChar w:fldCharType="end"/>
      </w:r>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752"/>
        <w:gridCol w:w="1752"/>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0D2C3A8" w:rsidR="00D357B9"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A44704">
        <w:t xml:space="preserve"> </w:t>
      </w:r>
      <w:r w:rsidR="00A44704">
        <w:fldChar w:fldCharType="begin"/>
      </w:r>
      <w:r w:rsidR="0029789A">
        <w:instrText xml:space="preserve"> ADDIN EN.CITE &lt;EndNote&gt;&lt;Cite&gt;&lt;Author&gt;Goldberg&lt;/Author&gt;&lt;Year&gt;1985&lt;/Year&gt;&lt;RecNum&gt;14&lt;/RecNum&gt;&lt;DisplayText&gt;[19]&lt;/DisplayText&gt;&lt;record&gt;&lt;rec-number&gt;14&lt;/rec-number&gt;&lt;foreign-keys&gt;&lt;key app="EN" db-id="vraxxtrzfapvzrezpxpxdfw4paepp5evw99x" timestamp="1574097298"&gt;14&lt;/key&gt;&lt;/foreign-keys&gt;&lt;ref-type name="Conference Proceedings"&gt;10&lt;/ref-type&gt;&lt;contributors&gt;&lt;authors&gt;&lt;author&gt;Goldberg, D.E.&lt;/author&gt;&lt;author&gt;Linger, Robert Jr.&lt;/author&gt;&lt;/authors&gt;&lt;/contributors&gt;&lt;titles&gt;&lt;title&gt;AllelesLociand the Traveling Salesman Problem&lt;/title&gt;&lt;secondary-title&gt;Proceedings of the 1st International Conference on Genetic Algorithms&lt;/secondary-title&gt;&lt;/titles&gt;&lt;pages&gt;154-159&lt;/pages&gt;&lt;dates&gt;&lt;year&gt;1985&lt;/year&gt;&lt;/dates&gt;&lt;publisher&gt;L. Erlbaum Associates Inc. Hillsdale, NJ, USA&lt;/publisher&gt;&lt;isbn&gt;0-8058-0426-9&lt;/isbn&gt;&lt;urls&gt;&lt;/urls&gt;&lt;/record&gt;&lt;/Cite&gt;&lt;/EndNote&gt;</w:instrText>
      </w:r>
      <w:r w:rsidR="00A44704">
        <w:fldChar w:fldCharType="separate"/>
      </w:r>
      <w:r w:rsidR="0029789A">
        <w:rPr>
          <w:noProof/>
        </w:rPr>
        <w:t>[19]</w:t>
      </w:r>
      <w:r w:rsidR="00A44704">
        <w:fldChar w:fldCharType="end"/>
      </w:r>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085EBC1"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Table 2 below shows an example of how a series of 11 vertices with one depot and 4 vehicles would divide </w:t>
      </w:r>
      <w:r w:rsidR="00C3068F">
        <w:t>its</w:t>
      </w:r>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7FA2D262" w:rsidR="003D1D44" w:rsidRDefault="003D1D44" w:rsidP="003D1D44">
      <w:pPr>
        <w:pStyle w:val="Caption"/>
        <w:keepNext/>
        <w:jc w:val="center"/>
      </w:pPr>
      <w:r>
        <w:t xml:space="preserve">Table </w:t>
      </w:r>
      <w:r w:rsidR="000F102B">
        <w:fldChar w:fldCharType="begin"/>
      </w:r>
      <w:r w:rsidR="000F102B">
        <w:instrText xml:space="preserve"> SEQ Table \* ARABIC </w:instrText>
      </w:r>
      <w:r w:rsidR="000F102B">
        <w:fldChar w:fldCharType="separate"/>
      </w:r>
      <w:r w:rsidR="00DC5F7D">
        <w:rPr>
          <w:noProof/>
        </w:rPr>
        <w:t>2</w:t>
      </w:r>
      <w:r w:rsidR="000F102B">
        <w:rPr>
          <w:noProof/>
        </w:rPr>
        <w:fldChar w:fldCharType="end"/>
      </w:r>
      <w:r>
        <w:t>. Vehicle Customer Allocation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gridCol w:w="584"/>
        <w:gridCol w:w="584"/>
        <w:gridCol w:w="584"/>
        <w:gridCol w:w="584"/>
        <w:gridCol w:w="584"/>
        <w:gridCol w:w="584"/>
      </w:tblGrid>
      <w:tr w:rsidR="003D1D44" w14:paraId="05CC679E" w14:textId="77777777" w:rsidTr="008B6C02">
        <w:tc>
          <w:tcPr>
            <w:tcW w:w="1752" w:type="dxa"/>
            <w:gridSpan w:val="3"/>
            <w:shd w:val="clear" w:color="auto" w:fill="auto"/>
          </w:tcPr>
          <w:p w14:paraId="5FADF2E1" w14:textId="186CCF33" w:rsidR="003D1D44" w:rsidRDefault="003D1D44" w:rsidP="008B6C02">
            <w:pPr>
              <w:jc w:val="center"/>
            </w:pPr>
            <w:r>
              <w:t>Vehicle 1</w:t>
            </w:r>
          </w:p>
        </w:tc>
        <w:tc>
          <w:tcPr>
            <w:tcW w:w="1168" w:type="dxa"/>
            <w:gridSpan w:val="2"/>
            <w:shd w:val="clear" w:color="auto" w:fill="auto"/>
          </w:tcPr>
          <w:p w14:paraId="2629A04C" w14:textId="5973B0E2" w:rsidR="003D1D44" w:rsidRDefault="003D1D44" w:rsidP="008B6C02">
            <w:pPr>
              <w:jc w:val="center"/>
            </w:pPr>
            <w:r>
              <w:t>Vehicle 2</w:t>
            </w:r>
          </w:p>
        </w:tc>
        <w:tc>
          <w:tcPr>
            <w:tcW w:w="1168" w:type="dxa"/>
            <w:gridSpan w:val="2"/>
            <w:shd w:val="clear" w:color="auto" w:fill="auto"/>
          </w:tcPr>
          <w:p w14:paraId="502A5EA7" w14:textId="5CC6EABC" w:rsidR="003D1D44" w:rsidRDefault="003D1D44" w:rsidP="008B6C02">
            <w:pPr>
              <w:jc w:val="center"/>
            </w:pPr>
            <w:r>
              <w:t>Vehicle 3</w:t>
            </w:r>
          </w:p>
        </w:tc>
        <w:tc>
          <w:tcPr>
            <w:tcW w:w="1168" w:type="dxa"/>
            <w:gridSpan w:val="2"/>
            <w:shd w:val="clear" w:color="auto" w:fill="auto"/>
          </w:tcPr>
          <w:p w14:paraId="711D22C9" w14:textId="0E41E05D" w:rsidR="003D1D44" w:rsidRDefault="003D1D44" w:rsidP="008B6C02">
            <w:pPr>
              <w:jc w:val="center"/>
            </w:pPr>
            <w:r>
              <w:t>Vehicle 4</w:t>
            </w:r>
          </w:p>
        </w:tc>
      </w:tr>
      <w:tr w:rsidR="008B6C02" w14:paraId="114769C6" w14:textId="77777777" w:rsidTr="008B6C02">
        <w:tc>
          <w:tcPr>
            <w:tcW w:w="584" w:type="dxa"/>
            <w:shd w:val="clear" w:color="auto" w:fill="auto"/>
          </w:tcPr>
          <w:p w14:paraId="0DAFCFC6" w14:textId="2A10D395" w:rsidR="003D1D44" w:rsidRDefault="003D1D44" w:rsidP="009A5510">
            <w:r>
              <w:t>5</w:t>
            </w:r>
          </w:p>
        </w:tc>
        <w:tc>
          <w:tcPr>
            <w:tcW w:w="584" w:type="dxa"/>
            <w:shd w:val="clear" w:color="auto" w:fill="auto"/>
          </w:tcPr>
          <w:p w14:paraId="2CC29B53" w14:textId="0B31B2FB" w:rsidR="003D1D44" w:rsidRDefault="003D1D44" w:rsidP="009A5510">
            <w:r>
              <w:t>3</w:t>
            </w:r>
          </w:p>
        </w:tc>
        <w:tc>
          <w:tcPr>
            <w:tcW w:w="584" w:type="dxa"/>
            <w:shd w:val="clear" w:color="auto" w:fill="auto"/>
          </w:tcPr>
          <w:p w14:paraId="40CD8210" w14:textId="0CAC0EE5" w:rsidR="003D1D44" w:rsidRDefault="003D1D44" w:rsidP="009A5510">
            <w:r>
              <w:t>2</w:t>
            </w:r>
          </w:p>
        </w:tc>
        <w:tc>
          <w:tcPr>
            <w:tcW w:w="584" w:type="dxa"/>
            <w:shd w:val="clear" w:color="auto" w:fill="auto"/>
          </w:tcPr>
          <w:p w14:paraId="27038185" w14:textId="3FC41426" w:rsidR="003D1D44" w:rsidRDefault="003D1D44" w:rsidP="009A5510">
            <w:r>
              <w:t>8</w:t>
            </w:r>
          </w:p>
        </w:tc>
        <w:tc>
          <w:tcPr>
            <w:tcW w:w="584" w:type="dxa"/>
            <w:shd w:val="clear" w:color="auto" w:fill="auto"/>
          </w:tcPr>
          <w:p w14:paraId="4C8C9FC3" w14:textId="29D9174D" w:rsidR="003D1D44" w:rsidRDefault="003D1D44" w:rsidP="009A5510">
            <w:r>
              <w:t>6</w:t>
            </w:r>
          </w:p>
        </w:tc>
        <w:tc>
          <w:tcPr>
            <w:tcW w:w="584" w:type="dxa"/>
            <w:shd w:val="clear" w:color="auto" w:fill="auto"/>
          </w:tcPr>
          <w:p w14:paraId="49D9CA84" w14:textId="085FB048" w:rsidR="003D1D44" w:rsidRDefault="003D1D44" w:rsidP="009A5510">
            <w:r>
              <w:t>4</w:t>
            </w:r>
          </w:p>
        </w:tc>
        <w:tc>
          <w:tcPr>
            <w:tcW w:w="584" w:type="dxa"/>
            <w:shd w:val="clear" w:color="auto" w:fill="auto"/>
          </w:tcPr>
          <w:p w14:paraId="433AF927" w14:textId="59FA5C53" w:rsidR="003D1D44" w:rsidRDefault="003D1D44" w:rsidP="009A5510">
            <w:r>
              <w:t>1</w:t>
            </w:r>
          </w:p>
        </w:tc>
        <w:tc>
          <w:tcPr>
            <w:tcW w:w="584" w:type="dxa"/>
            <w:shd w:val="clear" w:color="auto" w:fill="auto"/>
          </w:tcPr>
          <w:p w14:paraId="487526C8" w14:textId="74B4AF65" w:rsidR="003D1D44" w:rsidRDefault="003D1D44" w:rsidP="009A5510">
            <w:r>
              <w:t>10</w:t>
            </w:r>
          </w:p>
        </w:tc>
        <w:tc>
          <w:tcPr>
            <w:tcW w:w="584" w:type="dxa"/>
            <w:shd w:val="clear" w:color="auto" w:fill="auto"/>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3EA406C2" w:rsidR="00AA6E9F" w:rsidRDefault="00AA6E9F" w:rsidP="00AA6E9F">
      <w:pPr>
        <w:ind w:left="144" w:firstLine="58"/>
      </w:pPr>
      <w:r>
        <w:t xml:space="preserve">The Wisdom of Artificial Crowds algorithm implemented </w:t>
      </w:r>
      <w:r w:rsidR="002423D6">
        <w:t>was inspired by</w:t>
      </w:r>
      <w:r>
        <w:t xml:space="preserve"> </w:t>
      </w:r>
      <w:r w:rsidR="00D20DFF">
        <w:t>the implementation presented</w:t>
      </w:r>
      <w:r>
        <w:t xml:space="preserve"> by </w:t>
      </w:r>
      <w:proofErr w:type="spellStart"/>
      <w:r>
        <w:t>Yampolskiy</w:t>
      </w:r>
      <w:proofErr w:type="spellEnd"/>
      <w:r>
        <w:t>, et al.</w:t>
      </w:r>
      <w:r w:rsidR="008E03F3">
        <w:t xml:space="preserve"> </w:t>
      </w:r>
      <w:r w:rsidR="002423D6">
        <w:fldChar w:fldCharType="begin"/>
      </w:r>
      <w:r w:rsidR="0029789A">
        <w:instrText xml:space="preserve"> ADDIN EN.CITE &lt;EndNote&gt;&lt;Cite&gt;&lt;Author&gt;Yampolskiy&lt;/Author&gt;&lt;Year&gt;2011&lt;/Year&gt;&lt;RecNum&gt;8&lt;/RecNum&gt;&lt;DisplayText&gt;[17]&lt;/DisplayText&gt;&lt;record&gt;&lt;rec-number&gt;8&lt;/rec-number&gt;&lt;foreign-keys&gt;&lt;key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2423D6">
        <w:fldChar w:fldCharType="separate"/>
      </w:r>
      <w:r w:rsidR="0029789A">
        <w:rPr>
          <w:noProof/>
        </w:rPr>
        <w:t>[17]</w:t>
      </w:r>
      <w:r w:rsidR="002423D6">
        <w:fldChar w:fldCharType="end"/>
      </w:r>
      <w:r>
        <w:t xml:space="preserve">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before solution aggregation.  </w:t>
      </w:r>
      <w:r>
        <w:t xml:space="preserve">These weights were selected </w:t>
      </w:r>
      <w:r>
        <w:lastRenderedPageBreak/>
        <w:t>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6AB3664A" w:rsidR="00902C8F" w:rsidRDefault="00902C8F" w:rsidP="00902C8F">
      <w:pPr>
        <w:pStyle w:val="Caption"/>
        <w:keepNext/>
        <w:jc w:val="center"/>
      </w:pPr>
      <w:r>
        <w:t xml:space="preserve">Table </w:t>
      </w:r>
      <w:r w:rsidR="000F102B">
        <w:fldChar w:fldCharType="begin"/>
      </w:r>
      <w:r w:rsidR="000F102B">
        <w:instrText xml:space="preserve"> SEQ Table \* ARABIC </w:instrText>
      </w:r>
      <w:r w:rsidR="000F102B">
        <w:fldChar w:fldCharType="separate"/>
      </w:r>
      <w:r w:rsidR="00DC5F7D">
        <w:rPr>
          <w:noProof/>
        </w:rPr>
        <w:t>3</w:t>
      </w:r>
      <w:r w:rsidR="000F102B">
        <w:rPr>
          <w:noProof/>
        </w:rPr>
        <w:fldChar w:fldCharType="end"/>
      </w:r>
      <w:r>
        <w:t>. Weights of GAs with Crossover and Mutation Method Combinations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705"/>
        <w:gridCol w:w="1697"/>
      </w:tblGrid>
      <w:tr w:rsidR="002C2BCA" w14:paraId="1BCB35BA" w14:textId="77777777" w:rsidTr="008B6C02">
        <w:tc>
          <w:tcPr>
            <w:tcW w:w="1710" w:type="dxa"/>
            <w:shd w:val="clear" w:color="auto" w:fill="auto"/>
          </w:tcPr>
          <w:p w14:paraId="11304039" w14:textId="62686CA3" w:rsidR="002C2BCA" w:rsidRDefault="002C2BCA" w:rsidP="00AA6E9F">
            <w:r>
              <w:t>Crossover Method</w:t>
            </w:r>
          </w:p>
        </w:tc>
        <w:tc>
          <w:tcPr>
            <w:tcW w:w="1705" w:type="dxa"/>
            <w:shd w:val="clear" w:color="auto" w:fill="auto"/>
          </w:tcPr>
          <w:p w14:paraId="031C7293" w14:textId="5B1C8BEE" w:rsidR="002C2BCA" w:rsidRDefault="002C2BCA" w:rsidP="00AA6E9F">
            <w:r>
              <w:t>Mutation Method</w:t>
            </w:r>
          </w:p>
        </w:tc>
        <w:tc>
          <w:tcPr>
            <w:tcW w:w="1697" w:type="dxa"/>
            <w:shd w:val="clear" w:color="auto" w:fill="auto"/>
          </w:tcPr>
          <w:p w14:paraId="756416CA" w14:textId="71312264" w:rsidR="002C2BCA" w:rsidRDefault="002C2BCA" w:rsidP="00AA6E9F">
            <w:r>
              <w:t>Weight</w:t>
            </w:r>
          </w:p>
        </w:tc>
      </w:tr>
      <w:tr w:rsidR="002C2BCA" w14:paraId="14CCB159" w14:textId="77777777" w:rsidTr="008B6C02">
        <w:tc>
          <w:tcPr>
            <w:tcW w:w="1710" w:type="dxa"/>
            <w:shd w:val="clear" w:color="auto" w:fill="auto"/>
          </w:tcPr>
          <w:p w14:paraId="5DD8F22A" w14:textId="05015CFA" w:rsidR="002C2BCA" w:rsidRDefault="002C2BCA" w:rsidP="00AA6E9F">
            <w:r>
              <w:t>Uniform</w:t>
            </w:r>
          </w:p>
        </w:tc>
        <w:tc>
          <w:tcPr>
            <w:tcW w:w="1705" w:type="dxa"/>
            <w:shd w:val="clear" w:color="auto" w:fill="auto"/>
          </w:tcPr>
          <w:p w14:paraId="66CF2E0A" w14:textId="7531EBEA" w:rsidR="002C2BCA" w:rsidRDefault="00902C8F" w:rsidP="00AA6E9F">
            <w:r>
              <w:t>TWORS</w:t>
            </w:r>
          </w:p>
        </w:tc>
        <w:tc>
          <w:tcPr>
            <w:tcW w:w="1697" w:type="dxa"/>
            <w:shd w:val="clear" w:color="auto" w:fill="auto"/>
          </w:tcPr>
          <w:p w14:paraId="35262E58" w14:textId="55C367F1" w:rsidR="002C2BCA" w:rsidRDefault="00902C8F" w:rsidP="00AA6E9F">
            <w:r>
              <w:t>0.05</w:t>
            </w:r>
          </w:p>
        </w:tc>
      </w:tr>
      <w:tr w:rsidR="002C2BCA" w14:paraId="46C6D17A" w14:textId="77777777" w:rsidTr="008B6C02">
        <w:tc>
          <w:tcPr>
            <w:tcW w:w="1710" w:type="dxa"/>
            <w:shd w:val="clear" w:color="auto" w:fill="auto"/>
          </w:tcPr>
          <w:p w14:paraId="0BBC72D6" w14:textId="2058A609" w:rsidR="002C2BCA" w:rsidRDefault="002C2BCA" w:rsidP="00AA6E9F">
            <w:r>
              <w:t>Uniform</w:t>
            </w:r>
          </w:p>
        </w:tc>
        <w:tc>
          <w:tcPr>
            <w:tcW w:w="1705" w:type="dxa"/>
            <w:shd w:val="clear" w:color="auto" w:fill="auto"/>
          </w:tcPr>
          <w:p w14:paraId="578E2481" w14:textId="1734535E" w:rsidR="002C2BCA" w:rsidRDefault="00902C8F" w:rsidP="00AA6E9F">
            <w:r>
              <w:t>RSM</w:t>
            </w:r>
          </w:p>
        </w:tc>
        <w:tc>
          <w:tcPr>
            <w:tcW w:w="1697" w:type="dxa"/>
            <w:shd w:val="clear" w:color="auto" w:fill="auto"/>
          </w:tcPr>
          <w:p w14:paraId="031B3B83" w14:textId="44775C9F" w:rsidR="002C2BCA" w:rsidRDefault="00902C8F" w:rsidP="00AA6E9F">
            <w:r>
              <w:t>0.05</w:t>
            </w:r>
          </w:p>
        </w:tc>
      </w:tr>
      <w:tr w:rsidR="002C2BCA" w14:paraId="6504CB0F" w14:textId="77777777" w:rsidTr="008B6C02">
        <w:tc>
          <w:tcPr>
            <w:tcW w:w="1710" w:type="dxa"/>
            <w:shd w:val="clear" w:color="auto" w:fill="auto"/>
          </w:tcPr>
          <w:p w14:paraId="545F1AB3" w14:textId="03E65820" w:rsidR="002C2BCA" w:rsidRDefault="002C2BCA" w:rsidP="00AA6E9F">
            <w:r>
              <w:t>OX</w:t>
            </w:r>
          </w:p>
        </w:tc>
        <w:tc>
          <w:tcPr>
            <w:tcW w:w="1705" w:type="dxa"/>
            <w:shd w:val="clear" w:color="auto" w:fill="auto"/>
          </w:tcPr>
          <w:p w14:paraId="5F902CA7" w14:textId="4D6EEB3B" w:rsidR="002C2BCA" w:rsidRDefault="00902C8F" w:rsidP="00AA6E9F">
            <w:r>
              <w:t>TWORS</w:t>
            </w:r>
          </w:p>
        </w:tc>
        <w:tc>
          <w:tcPr>
            <w:tcW w:w="1697" w:type="dxa"/>
            <w:shd w:val="clear" w:color="auto" w:fill="auto"/>
          </w:tcPr>
          <w:p w14:paraId="390DE486" w14:textId="00C7F02B" w:rsidR="002C2BCA" w:rsidRDefault="00902C8F" w:rsidP="00AA6E9F">
            <w:r>
              <w:t>0.4</w:t>
            </w:r>
          </w:p>
        </w:tc>
      </w:tr>
      <w:tr w:rsidR="002C2BCA" w14:paraId="023A8880" w14:textId="77777777" w:rsidTr="008B6C02">
        <w:tc>
          <w:tcPr>
            <w:tcW w:w="1710" w:type="dxa"/>
            <w:shd w:val="clear" w:color="auto" w:fill="auto"/>
          </w:tcPr>
          <w:p w14:paraId="03EEEB40" w14:textId="36CF8796" w:rsidR="002C2BCA" w:rsidRDefault="002C2BCA" w:rsidP="00AA6E9F">
            <w:r>
              <w:t>OX</w:t>
            </w:r>
          </w:p>
        </w:tc>
        <w:tc>
          <w:tcPr>
            <w:tcW w:w="1705" w:type="dxa"/>
            <w:shd w:val="clear" w:color="auto" w:fill="auto"/>
          </w:tcPr>
          <w:p w14:paraId="7FC39FD5" w14:textId="2D27D25F" w:rsidR="002C2BCA" w:rsidRDefault="00902C8F" w:rsidP="00AA6E9F">
            <w:r>
              <w:t>RSM</w:t>
            </w:r>
          </w:p>
        </w:tc>
        <w:tc>
          <w:tcPr>
            <w:tcW w:w="1697" w:type="dxa"/>
            <w:shd w:val="clear" w:color="auto" w:fill="auto"/>
          </w:tcPr>
          <w:p w14:paraId="0ED7A751" w14:textId="0E8995F8" w:rsidR="002C2BCA" w:rsidRDefault="00902C8F" w:rsidP="00AA6E9F">
            <w:r>
              <w:t>0.2</w:t>
            </w:r>
          </w:p>
        </w:tc>
      </w:tr>
      <w:tr w:rsidR="002C2BCA" w14:paraId="1F78CE0F" w14:textId="77777777" w:rsidTr="008B6C02">
        <w:tc>
          <w:tcPr>
            <w:tcW w:w="1710" w:type="dxa"/>
            <w:shd w:val="clear" w:color="auto" w:fill="auto"/>
          </w:tcPr>
          <w:p w14:paraId="1A934136" w14:textId="6B19161A" w:rsidR="002C2BCA" w:rsidRDefault="00902C8F" w:rsidP="00AA6E9F">
            <w:r>
              <w:t>PMX</w:t>
            </w:r>
          </w:p>
        </w:tc>
        <w:tc>
          <w:tcPr>
            <w:tcW w:w="1705" w:type="dxa"/>
            <w:shd w:val="clear" w:color="auto" w:fill="auto"/>
          </w:tcPr>
          <w:p w14:paraId="1E397CA1" w14:textId="6BBE6020" w:rsidR="002C2BCA" w:rsidRDefault="00902C8F" w:rsidP="00AA6E9F">
            <w:r>
              <w:t>TWORS</w:t>
            </w:r>
          </w:p>
        </w:tc>
        <w:tc>
          <w:tcPr>
            <w:tcW w:w="1697" w:type="dxa"/>
            <w:shd w:val="clear" w:color="auto" w:fill="auto"/>
          </w:tcPr>
          <w:p w14:paraId="1E6EE5F6" w14:textId="4F4B0C9E" w:rsidR="002C2BCA" w:rsidRDefault="00902C8F" w:rsidP="00AA6E9F">
            <w:r>
              <w:t>0.05</w:t>
            </w:r>
          </w:p>
        </w:tc>
      </w:tr>
      <w:tr w:rsidR="002C2BCA" w14:paraId="07519931" w14:textId="77777777" w:rsidTr="008B6C02">
        <w:tc>
          <w:tcPr>
            <w:tcW w:w="1710" w:type="dxa"/>
            <w:shd w:val="clear" w:color="auto" w:fill="auto"/>
          </w:tcPr>
          <w:p w14:paraId="7885D80F" w14:textId="3C71CF7E" w:rsidR="002C2BCA" w:rsidRDefault="00902C8F" w:rsidP="00AA6E9F">
            <w:r>
              <w:t>PMX</w:t>
            </w:r>
          </w:p>
        </w:tc>
        <w:tc>
          <w:tcPr>
            <w:tcW w:w="1705" w:type="dxa"/>
            <w:shd w:val="clear" w:color="auto" w:fill="auto"/>
          </w:tcPr>
          <w:p w14:paraId="41BEA3A5" w14:textId="017A8EC2" w:rsidR="002C2BCA" w:rsidRDefault="00902C8F" w:rsidP="00AA6E9F">
            <w:r>
              <w:t>RSM</w:t>
            </w:r>
          </w:p>
        </w:tc>
        <w:tc>
          <w:tcPr>
            <w:tcW w:w="1697" w:type="dxa"/>
            <w:shd w:val="clear" w:color="auto" w:fill="auto"/>
          </w:tcPr>
          <w:p w14:paraId="4998D5DF" w14:textId="0D2FF077" w:rsidR="002C2BCA" w:rsidRDefault="00902C8F" w:rsidP="00AA6E9F">
            <w:r>
              <w:t>0.05</w:t>
            </w:r>
          </w:p>
        </w:tc>
      </w:tr>
    </w:tbl>
    <w:p w14:paraId="0CF308F2" w14:textId="26707298" w:rsidR="002C2BCA" w:rsidRDefault="002C2BCA" w:rsidP="00902C8F"/>
    <w:p w14:paraId="42E8F0E8" w14:textId="4E9EB4DA" w:rsidR="007E6D12" w:rsidRPr="00AA6E9F" w:rsidRDefault="007E6D12" w:rsidP="00902C8F">
      <w:r>
        <w:tab/>
      </w:r>
      <w:r w:rsidR="00D20DFF">
        <w:t xml:space="preserve">After the crowd’s population has been determined, the frequency of each edge is calculated.  Edges that occur more frequent than 0.3 times the highest frequency of an individual edge are used in the aggregate.  If two edges share the same starting or ending vertex, the edge with the </w:t>
      </w:r>
      <w:r w:rsidR="00F9701A">
        <w:t>highest frequency is used in the final solution.  If both edges are equally as frequent and have similar starting or ending vertices, then the shorter edge is used in the final solution.  Unvisited vertices are then chosen using a greedy heuristic, picking the vertex closest to one of its vehicle’s route’s edge.  The vertex is then placed in the customer list at a position where the addition to distance traveled is reduced.</w:t>
      </w:r>
    </w:p>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5AA01C85" w14:textId="6D91AF48" w:rsidR="00AA6E9F" w:rsidRDefault="00A44704" w:rsidP="00AA6E9F">
      <w:r>
        <w:t xml:space="preserve">The test data was generated using software called Concorde </w:t>
      </w:r>
      <w:r>
        <w:fldChar w:fldCharType="begin"/>
      </w:r>
      <w:r w:rsidR="0029789A">
        <w:instrText xml:space="preserve"> ADDIN EN.CITE &lt;EndNote&gt;&lt;Cite&gt;&lt;Author&gt;Cook&lt;/Author&gt;&lt;Year&gt;2015&lt;/Year&gt;&lt;RecNum&gt;16&lt;/RecNum&gt;&lt;DisplayText&gt;[20]&lt;/DisplayText&gt;&lt;record&gt;&lt;rec-number&gt;16&lt;/rec-number&gt;&lt;foreign-keys&gt;&lt;key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Cite&gt;&lt;Author&gt;Cook&lt;/Author&gt;&lt;Year&gt;2015&lt;/Year&gt;&lt;RecNum&gt;16&lt;/RecNum&gt;&lt;record&gt;&lt;rec-number&gt;16&lt;/rec-number&gt;&lt;foreign-keys&gt;&lt;key app="EN" db-id="vraxxtrzfapvzrezpxpxdfw4paepp5evw99x" timestamp="1574114435"&gt;16&lt;/key&gt;&lt;/foreign-keys&gt;&lt;ref-type name="Web Page"&gt;12&lt;/ref-type&gt;&lt;contributors&gt;&lt;authors&gt;&lt;author&gt;William Cook&lt;/author&gt;&lt;/authors&gt;&lt;/contributors&gt;&lt;titles&gt;&lt;title&gt;Concorde TSP Solver&lt;/title&gt;&lt;/titles&gt;&lt;volume&gt;2019&lt;/volume&gt;&lt;number&gt;18 Nov&lt;/number&gt;&lt;dates&gt;&lt;year&gt;2015&lt;/year&gt;&lt;pub-dates&gt;&lt;date&gt;March 2015&lt;/date&gt;&lt;/pub-dates&gt;&lt;/dates&gt;&lt;urls&gt;&lt;related-urls&gt;&lt;url&gt;http://www.math.uwaterloo.ca/tsp/concorde/index.html&lt;/url&gt;&lt;/related-urls&gt;&lt;/urls&gt;&lt;/record&gt;&lt;/Cite&gt;&lt;/EndNote&gt;</w:instrText>
      </w:r>
      <w:r>
        <w:fldChar w:fldCharType="separate"/>
      </w:r>
      <w:r w:rsidR="0029789A">
        <w:rPr>
          <w:noProof/>
        </w:rPr>
        <w:t>[20]</w:t>
      </w:r>
      <w:r>
        <w:fldChar w:fldCharType="end"/>
      </w:r>
      <w:r>
        <w:t>.</w:t>
      </w:r>
      <w:r w:rsidR="00FF6ABB">
        <w:t xml:space="preserve">  Concorde is an ANSI C program that produces optimal solutions to TSP</w:t>
      </w:r>
      <w:r w:rsidR="00FF6ABB" w:rsidRPr="00AA6E9F">
        <w:t xml:space="preserve"> </w:t>
      </w:r>
      <w:r w:rsidR="00FF6ABB">
        <w:t xml:space="preserve">graphs.  It also has the capability to generate new instances of TSP of any size with either predefined coordinates or random distribution.  </w:t>
      </w:r>
      <w:r w:rsidR="00663446">
        <w:t xml:space="preserve">Please see the example below for reference to a </w:t>
      </w:r>
      <w:proofErr w:type="gramStart"/>
      <w:r w:rsidR="00663446">
        <w:t xml:space="preserve">6 </w:t>
      </w:r>
      <w:r w:rsidR="0029789A">
        <w:t>city</w:t>
      </w:r>
      <w:proofErr w:type="gramEnd"/>
      <w:r w:rsidR="0029789A">
        <w:t xml:space="preserve"> </w:t>
      </w:r>
      <w:r w:rsidR="00663446">
        <w:t>test file generated by Concorde.</w:t>
      </w:r>
    </w:p>
    <w:tbl>
      <w:tblPr>
        <w:tblpPr w:leftFromText="180" w:rightFromText="180" w:vertAnchor="text" w:horzAnchor="margin" w:tblpY="90"/>
        <w:tblW w:w="0" w:type="auto"/>
        <w:tblBorders>
          <w:top w:val="single" w:sz="12" w:space="0" w:color="808080"/>
          <w:bottom w:val="single" w:sz="12" w:space="0" w:color="808080"/>
        </w:tblBorders>
        <w:tblLayout w:type="fixed"/>
        <w:tblLook w:val="0000" w:firstRow="0" w:lastRow="0" w:firstColumn="0" w:lastColumn="0" w:noHBand="0" w:noVBand="0"/>
      </w:tblPr>
      <w:tblGrid>
        <w:gridCol w:w="5053"/>
      </w:tblGrid>
      <w:tr w:rsidR="00663446" w14:paraId="619B7EFC" w14:textId="77777777" w:rsidTr="00663446">
        <w:trPr>
          <w:trHeight w:val="1970"/>
        </w:trPr>
        <w:tc>
          <w:tcPr>
            <w:tcW w:w="5053" w:type="dxa"/>
            <w:tcBorders>
              <w:top w:val="double" w:sz="6" w:space="0" w:color="auto"/>
              <w:left w:val="nil"/>
              <w:bottom w:val="single" w:sz="6" w:space="0" w:color="auto"/>
              <w:right w:val="nil"/>
            </w:tcBorders>
            <w:vAlign w:val="center"/>
          </w:tcPr>
          <w:p w14:paraId="451A1F3B" w14:textId="77777777" w:rsidR="00663446" w:rsidRDefault="00663446" w:rsidP="00663446">
            <w:pPr>
              <w:rPr>
                <w:sz w:val="16"/>
                <w:szCs w:val="16"/>
              </w:rPr>
            </w:pPr>
            <w:r>
              <w:rPr>
                <w:sz w:val="16"/>
                <w:szCs w:val="16"/>
              </w:rPr>
              <w:t>NAME: concorde6</w:t>
            </w:r>
          </w:p>
          <w:p w14:paraId="162CF699" w14:textId="77777777" w:rsidR="00663446" w:rsidRDefault="00663446" w:rsidP="00663446">
            <w:pPr>
              <w:rPr>
                <w:sz w:val="16"/>
                <w:szCs w:val="16"/>
              </w:rPr>
            </w:pPr>
            <w:r>
              <w:rPr>
                <w:sz w:val="16"/>
                <w:szCs w:val="16"/>
              </w:rPr>
              <w:t>TYPE: TSP</w:t>
            </w:r>
          </w:p>
          <w:p w14:paraId="55FD0F17" w14:textId="77777777" w:rsidR="00663446" w:rsidRDefault="00663446" w:rsidP="00663446">
            <w:pPr>
              <w:rPr>
                <w:sz w:val="16"/>
                <w:szCs w:val="16"/>
              </w:rPr>
            </w:pPr>
            <w:r>
              <w:rPr>
                <w:sz w:val="16"/>
                <w:szCs w:val="16"/>
              </w:rPr>
              <w:t xml:space="preserve">COMMENT: Generated by </w:t>
            </w:r>
            <w:proofErr w:type="spellStart"/>
            <w:r>
              <w:rPr>
                <w:sz w:val="16"/>
                <w:szCs w:val="16"/>
              </w:rPr>
              <w:t>CCutil_writetsplib</w:t>
            </w:r>
            <w:proofErr w:type="spellEnd"/>
          </w:p>
          <w:p w14:paraId="6838D871" w14:textId="77777777" w:rsidR="00663446" w:rsidRDefault="00663446" w:rsidP="00663446">
            <w:pPr>
              <w:rPr>
                <w:sz w:val="16"/>
                <w:szCs w:val="16"/>
              </w:rPr>
            </w:pPr>
            <w:r>
              <w:rPr>
                <w:sz w:val="16"/>
                <w:szCs w:val="16"/>
              </w:rPr>
              <w:t>COMMENT: Write called for by Concorde GUI</w:t>
            </w:r>
          </w:p>
          <w:p w14:paraId="67D46740" w14:textId="77777777" w:rsidR="00663446" w:rsidRDefault="00663446" w:rsidP="00663446">
            <w:pPr>
              <w:rPr>
                <w:sz w:val="16"/>
                <w:szCs w:val="16"/>
              </w:rPr>
            </w:pPr>
            <w:r>
              <w:rPr>
                <w:sz w:val="16"/>
                <w:szCs w:val="16"/>
              </w:rPr>
              <w:t>DIMENSION: 6</w:t>
            </w:r>
          </w:p>
          <w:p w14:paraId="5A89FA49" w14:textId="77777777" w:rsidR="00663446" w:rsidRDefault="00663446" w:rsidP="00663446">
            <w:pPr>
              <w:rPr>
                <w:sz w:val="16"/>
                <w:szCs w:val="16"/>
              </w:rPr>
            </w:pPr>
            <w:r>
              <w:rPr>
                <w:sz w:val="16"/>
                <w:szCs w:val="16"/>
              </w:rPr>
              <w:t>EDGE_WEIGHT_TYPE: EUC_2D</w:t>
            </w:r>
          </w:p>
          <w:p w14:paraId="7A539BE8" w14:textId="77777777" w:rsidR="00663446" w:rsidRDefault="00663446" w:rsidP="00663446">
            <w:pPr>
              <w:rPr>
                <w:sz w:val="16"/>
                <w:szCs w:val="16"/>
              </w:rPr>
            </w:pPr>
            <w:r>
              <w:rPr>
                <w:sz w:val="16"/>
                <w:szCs w:val="16"/>
              </w:rPr>
              <w:t>NODE_COORD_SECTION</w:t>
            </w:r>
          </w:p>
          <w:p w14:paraId="749107DE" w14:textId="77777777" w:rsidR="00663446" w:rsidRDefault="00663446" w:rsidP="00663446">
            <w:pPr>
              <w:rPr>
                <w:sz w:val="16"/>
                <w:szCs w:val="16"/>
              </w:rPr>
            </w:pPr>
            <w:r w:rsidRPr="00663446">
              <w:rPr>
                <w:sz w:val="16"/>
                <w:szCs w:val="16"/>
              </w:rPr>
              <w:t>1 30.147059 79.746835</w:t>
            </w:r>
          </w:p>
          <w:p w14:paraId="7AE7C1C3" w14:textId="77777777" w:rsidR="00663446" w:rsidRDefault="00663446" w:rsidP="00663446">
            <w:pPr>
              <w:rPr>
                <w:sz w:val="16"/>
                <w:szCs w:val="16"/>
              </w:rPr>
            </w:pPr>
            <w:r w:rsidRPr="00663446">
              <w:rPr>
                <w:sz w:val="16"/>
                <w:szCs w:val="16"/>
              </w:rPr>
              <w:t>2 45.996732 78.270042</w:t>
            </w:r>
          </w:p>
          <w:p w14:paraId="28014842" w14:textId="77777777" w:rsidR="00663446" w:rsidRDefault="00663446" w:rsidP="00663446">
            <w:pPr>
              <w:rPr>
                <w:sz w:val="16"/>
                <w:szCs w:val="16"/>
              </w:rPr>
            </w:pPr>
            <w:r w:rsidRPr="00663446">
              <w:rPr>
                <w:sz w:val="16"/>
                <w:szCs w:val="16"/>
              </w:rPr>
              <w:t>3 61.192810 78.270042</w:t>
            </w:r>
          </w:p>
          <w:p w14:paraId="543DCD8A" w14:textId="77777777" w:rsidR="00663446" w:rsidRDefault="00663446" w:rsidP="00663446">
            <w:pPr>
              <w:rPr>
                <w:sz w:val="16"/>
                <w:szCs w:val="16"/>
              </w:rPr>
            </w:pPr>
            <w:r w:rsidRPr="00663446">
              <w:rPr>
                <w:sz w:val="16"/>
                <w:szCs w:val="16"/>
              </w:rPr>
              <w:t>4 60.049020 48.734177</w:t>
            </w:r>
          </w:p>
          <w:p w14:paraId="6202FE7F" w14:textId="77777777" w:rsidR="00663446" w:rsidRDefault="00663446" w:rsidP="00663446">
            <w:pPr>
              <w:rPr>
                <w:sz w:val="16"/>
                <w:szCs w:val="16"/>
              </w:rPr>
            </w:pPr>
            <w:r w:rsidRPr="00663446">
              <w:rPr>
                <w:sz w:val="16"/>
                <w:szCs w:val="16"/>
              </w:rPr>
              <w:t>5 43.545752 49.156118</w:t>
            </w:r>
          </w:p>
          <w:p w14:paraId="27EA4666" w14:textId="77777777" w:rsidR="00663446" w:rsidRDefault="00663446" w:rsidP="00663446">
            <w:pPr>
              <w:rPr>
                <w:sz w:val="16"/>
                <w:szCs w:val="16"/>
              </w:rPr>
            </w:pPr>
            <w:r w:rsidRPr="00663446">
              <w:rPr>
                <w:sz w:val="16"/>
                <w:szCs w:val="16"/>
              </w:rPr>
              <w:t>6 30.228758 51.476793</w:t>
            </w:r>
          </w:p>
        </w:tc>
      </w:tr>
    </w:tbl>
    <w:p w14:paraId="04D7CA56" w14:textId="790B9739" w:rsidR="00FF6ABB" w:rsidRPr="00AA6E9F" w:rsidRDefault="00FF6ABB" w:rsidP="00AA6E9F"/>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0950E8B1" w:rsidR="00686645" w:rsidRPr="00686645" w:rsidRDefault="00663446" w:rsidP="00663446">
      <w:pPr>
        <w:ind w:firstLine="202"/>
      </w:pPr>
      <w:r>
        <w:t xml:space="preserve">Thank you to professor Roman </w:t>
      </w:r>
      <w:proofErr w:type="spellStart"/>
      <w:r>
        <w:t>Yampolskiy</w:t>
      </w:r>
      <w:proofErr w:type="spellEnd"/>
      <w:r>
        <w:t xml:space="preserve"> for making the introduction into</w:t>
      </w:r>
      <w:r w:rsidR="00C3068F">
        <w:t xml:space="preserve"> these topics enjoyable and insightful.</w:t>
      </w:r>
    </w:p>
    <w:p w14:paraId="632DB6B1" w14:textId="056CE70B" w:rsidR="00294114" w:rsidRDefault="00E97402" w:rsidP="00E4645D">
      <w:pPr>
        <w:pStyle w:val="ReferenceHead"/>
      </w:pPr>
      <w:r>
        <w:t>References</w:t>
      </w:r>
    </w:p>
    <w:p w14:paraId="6F4B83E2" w14:textId="77777777" w:rsidR="0029789A" w:rsidRPr="0029789A" w:rsidRDefault="00294114" w:rsidP="0029789A">
      <w:pPr>
        <w:pStyle w:val="EndNoteBibliography"/>
        <w:ind w:left="720" w:hanging="720"/>
      </w:pPr>
      <w:r>
        <w:fldChar w:fldCharType="begin"/>
      </w:r>
      <w:r>
        <w:instrText xml:space="preserve"> ADDIN EN.REFLIST </w:instrText>
      </w:r>
      <w:r>
        <w:fldChar w:fldCharType="separate"/>
      </w:r>
      <w:r w:rsidR="0029789A" w:rsidRPr="0029789A">
        <w:t>[1]</w:t>
      </w:r>
      <w:r w:rsidR="0029789A" w:rsidRPr="0029789A">
        <w:tab/>
        <w:t xml:space="preserve">B. L. Golden, S. Raghavan, and E. A. Wasil, </w:t>
      </w:r>
      <w:r w:rsidR="0029789A" w:rsidRPr="0029789A">
        <w:rPr>
          <w:i/>
        </w:rPr>
        <w:t>The vehicle routing problem: latest advances and new challenges</w:t>
      </w:r>
      <w:r w:rsidR="0029789A" w:rsidRPr="0029789A">
        <w:t>. Springer Science &amp; Business Media, 2008.</w:t>
      </w:r>
    </w:p>
    <w:p w14:paraId="61C4EE7B" w14:textId="22C2462F" w:rsidR="0029789A" w:rsidRPr="0029789A" w:rsidRDefault="0029789A" w:rsidP="0029789A">
      <w:pPr>
        <w:pStyle w:val="EndNoteBibliography"/>
        <w:ind w:left="720" w:hanging="720"/>
      </w:pPr>
      <w:r w:rsidRPr="0029789A">
        <w:t>[2]</w:t>
      </w:r>
      <w:r w:rsidRPr="0029789A">
        <w:tab/>
        <w:t xml:space="preserve">G. Dantzig, R. Fulkerson, and S. Johnson, "Solutions of a large-scale travelling salesman problem," </w:t>
      </w:r>
      <w:r w:rsidRPr="0029789A">
        <w:rPr>
          <w:i/>
        </w:rPr>
        <w:t xml:space="preserve">Journal of the Operations Research Society of America, </w:t>
      </w:r>
      <w:r w:rsidRPr="0029789A">
        <w:t xml:space="preserve">vol. 2, no. 4, pp. 365-462, 1954, doi: </w:t>
      </w:r>
      <w:hyperlink r:id="rId8" w:history="1">
        <w:r w:rsidRPr="0029789A">
          <w:rPr>
            <w:rStyle w:val="Hyperlink"/>
          </w:rPr>
          <w:t>https://doi.org/10.1287/opre.2.4.393</w:t>
        </w:r>
      </w:hyperlink>
      <w:r w:rsidRPr="0029789A">
        <w:t>.</w:t>
      </w:r>
    </w:p>
    <w:p w14:paraId="688BDC8D" w14:textId="490C4C7B" w:rsidR="0029789A" w:rsidRPr="0029789A" w:rsidRDefault="0029789A" w:rsidP="0029789A">
      <w:pPr>
        <w:pStyle w:val="EndNoteBibliography"/>
        <w:ind w:left="720" w:hanging="720"/>
      </w:pPr>
      <w:r w:rsidRPr="0029789A">
        <w:t>[3]</w:t>
      </w:r>
      <w:r w:rsidRPr="0029789A">
        <w:tab/>
        <w:t xml:space="preserve">G. Laporte, "Fifty Years of Vehicle Routing " </w:t>
      </w:r>
      <w:r w:rsidRPr="0029789A">
        <w:rPr>
          <w:i/>
        </w:rPr>
        <w:t xml:space="preserve">Transportation Science, </w:t>
      </w:r>
      <w:r w:rsidRPr="0029789A">
        <w:t xml:space="preserve">vol. 43, no. 4, pp. 408-416, Nov 2009, doi: </w:t>
      </w:r>
      <w:hyperlink r:id="rId9" w:history="1">
        <w:r w:rsidRPr="0029789A">
          <w:rPr>
            <w:rStyle w:val="Hyperlink"/>
          </w:rPr>
          <w:t>https://doi.org/10.1287/trsc.1090.0301</w:t>
        </w:r>
      </w:hyperlink>
      <w:r w:rsidRPr="0029789A">
        <w:t>.</w:t>
      </w:r>
    </w:p>
    <w:p w14:paraId="6CDB67BF" w14:textId="2437D177" w:rsidR="0029789A" w:rsidRPr="0029789A" w:rsidRDefault="0029789A" w:rsidP="0029789A">
      <w:pPr>
        <w:pStyle w:val="EndNoteBibliography"/>
        <w:ind w:left="720" w:hanging="720"/>
      </w:pPr>
      <w:r w:rsidRPr="0029789A">
        <w:t>[4]</w:t>
      </w:r>
      <w:r w:rsidRPr="0029789A">
        <w:tab/>
        <w:t xml:space="preserve">B. Eksioglu, A. V. Vural, and A. Reisman, "The vehicle routing problem: A toxonomic review," </w:t>
      </w:r>
      <w:r w:rsidRPr="0029789A">
        <w:rPr>
          <w:i/>
        </w:rPr>
        <w:t xml:space="preserve">Computers &amp; Industrial Engineering, </w:t>
      </w:r>
      <w:r w:rsidRPr="0029789A">
        <w:t xml:space="preserve">vol. 57, no. 4, pp. 1472-1483, 2009, doi: </w:t>
      </w:r>
      <w:hyperlink r:id="rId10" w:history="1">
        <w:r w:rsidRPr="0029789A">
          <w:rPr>
            <w:rStyle w:val="Hyperlink"/>
          </w:rPr>
          <w:t>https://doi.org/10.1016/j.cie.2009.05.009</w:t>
        </w:r>
      </w:hyperlink>
      <w:r w:rsidRPr="0029789A">
        <w:t>.</w:t>
      </w:r>
    </w:p>
    <w:p w14:paraId="7267B452" w14:textId="023CF595" w:rsidR="0029789A" w:rsidRPr="0029789A" w:rsidRDefault="0029789A" w:rsidP="0029789A">
      <w:pPr>
        <w:pStyle w:val="EndNoteBibliography"/>
        <w:ind w:left="720" w:hanging="720"/>
      </w:pPr>
      <w:r w:rsidRPr="0029789A">
        <w:t>[5]</w:t>
      </w:r>
      <w:r w:rsidRPr="0029789A">
        <w:tab/>
        <w:t xml:space="preserve">C. Garcia, B. Velazquez-Marti, and J. Estornell, "An application of the vehicle routing problem to biomass transportation," </w:t>
      </w:r>
      <w:r w:rsidRPr="0029789A">
        <w:rPr>
          <w:i/>
        </w:rPr>
        <w:t xml:space="preserve">Biosystems Engineering, </w:t>
      </w:r>
      <w:r w:rsidRPr="0029789A">
        <w:t xml:space="preserve">vol. 124, pp. 40-52, 2014, doi: </w:t>
      </w:r>
      <w:hyperlink r:id="rId11" w:history="1">
        <w:r w:rsidRPr="0029789A">
          <w:rPr>
            <w:rStyle w:val="Hyperlink"/>
          </w:rPr>
          <w:t>https://doi.org/10.1016/j.biosystemseng.2014.06.009</w:t>
        </w:r>
      </w:hyperlink>
      <w:r w:rsidRPr="0029789A">
        <w:t>.</w:t>
      </w:r>
    </w:p>
    <w:p w14:paraId="0D72AE23" w14:textId="66863605" w:rsidR="0029789A" w:rsidRPr="0029789A" w:rsidRDefault="0029789A" w:rsidP="0029789A">
      <w:pPr>
        <w:pStyle w:val="EndNoteBibliography"/>
        <w:ind w:left="720" w:hanging="720"/>
      </w:pPr>
      <w:r w:rsidRPr="0029789A">
        <w:t>[6]</w:t>
      </w:r>
      <w:r w:rsidRPr="0029789A">
        <w:tab/>
        <w:t xml:space="preserve">C. Lin, K. L. Choy, G. T. S. Ho, S. H. Chung, and H. Y. Lam, "Survey of Green Vehicle Routing Problem: Past and future trends," </w:t>
      </w:r>
      <w:r w:rsidRPr="0029789A">
        <w:rPr>
          <w:i/>
        </w:rPr>
        <w:t xml:space="preserve">Expert Systems with Applications, </w:t>
      </w:r>
      <w:r w:rsidRPr="0029789A">
        <w:t xml:space="preserve">vol. 41, no. 4, 1, pp. 1118-1138, March 2014, doi: </w:t>
      </w:r>
      <w:hyperlink r:id="rId12" w:history="1">
        <w:r w:rsidRPr="0029789A">
          <w:rPr>
            <w:rStyle w:val="Hyperlink"/>
          </w:rPr>
          <w:t>https://doi.org/10.1016/j.eswa.2013.07.107</w:t>
        </w:r>
      </w:hyperlink>
      <w:r w:rsidRPr="0029789A">
        <w:t>.</w:t>
      </w:r>
    </w:p>
    <w:p w14:paraId="74B62570" w14:textId="77777777" w:rsidR="0029789A" w:rsidRPr="0029789A" w:rsidRDefault="0029789A" w:rsidP="0029789A">
      <w:pPr>
        <w:pStyle w:val="EndNoteBibliography"/>
        <w:ind w:left="720" w:hanging="720"/>
      </w:pPr>
      <w:r w:rsidRPr="0029789A">
        <w:t>[7]</w:t>
      </w:r>
      <w:r w:rsidRPr="0029789A">
        <w:tab/>
        <w:t xml:space="preserve">P. Toth and D. Vigo, "An overview of vehicle routing problems," in </w:t>
      </w:r>
      <w:r w:rsidRPr="0029789A">
        <w:rPr>
          <w:i/>
        </w:rPr>
        <w:t>The Vehicle Routing Problem</w:t>
      </w:r>
      <w:r w:rsidRPr="0029789A">
        <w:t>. Philadelphia, PA, USA: ociety for Industrial and Applied Mathematics, 2002, p. 1.</w:t>
      </w:r>
    </w:p>
    <w:p w14:paraId="38BD490C" w14:textId="189205CC" w:rsidR="0029789A" w:rsidRPr="0029789A" w:rsidRDefault="0029789A" w:rsidP="0029789A">
      <w:pPr>
        <w:pStyle w:val="EndNoteBibliography"/>
        <w:ind w:left="720" w:hanging="720"/>
      </w:pPr>
      <w:r w:rsidRPr="0029789A">
        <w:t>[8]</w:t>
      </w:r>
      <w:r w:rsidRPr="0029789A">
        <w:tab/>
        <w:t xml:space="preserve">J. H. Holland, "Outline for a Logical Theory of Adaptive Systems," </w:t>
      </w:r>
      <w:r w:rsidRPr="0029789A">
        <w:rPr>
          <w:i/>
        </w:rPr>
        <w:t xml:space="preserve">Journal of the ACM (JACM), </w:t>
      </w:r>
      <w:r w:rsidRPr="0029789A">
        <w:t xml:space="preserve">vol. 9, no. 3, pp. 297-314, July 1962, doi: </w:t>
      </w:r>
      <w:hyperlink r:id="rId13" w:history="1">
        <w:r w:rsidRPr="0029789A">
          <w:rPr>
            <w:rStyle w:val="Hyperlink"/>
          </w:rPr>
          <w:t>https://doi.org/10.1145/321127.321128</w:t>
        </w:r>
      </w:hyperlink>
      <w:r w:rsidRPr="0029789A">
        <w:t>.</w:t>
      </w:r>
    </w:p>
    <w:p w14:paraId="76A617FF" w14:textId="3C69C616" w:rsidR="0029789A" w:rsidRPr="0029789A" w:rsidRDefault="0029789A" w:rsidP="0029789A">
      <w:pPr>
        <w:pStyle w:val="EndNoteBibliography"/>
        <w:ind w:left="720" w:hanging="720"/>
      </w:pPr>
      <w:r w:rsidRPr="0029789A">
        <w:t>[9]</w:t>
      </w:r>
      <w:r w:rsidRPr="0029789A">
        <w:tab/>
        <w:t xml:space="preserve">L. B. Booker, D. E. Goldberg, and J. H. Holland, "Classifier systems and genetic algorithms," </w:t>
      </w:r>
      <w:r w:rsidRPr="0029789A">
        <w:rPr>
          <w:i/>
        </w:rPr>
        <w:t xml:space="preserve">Artificial Intelligence, </w:t>
      </w:r>
      <w:r w:rsidRPr="0029789A">
        <w:t xml:space="preserve">vol. 40, no. 1-3, pp. 235-282, September 1989, doi: </w:t>
      </w:r>
      <w:hyperlink r:id="rId14" w:history="1">
        <w:r w:rsidRPr="0029789A">
          <w:rPr>
            <w:rStyle w:val="Hyperlink"/>
          </w:rPr>
          <w:t>https://doi.org/10.1016/0004-3702(89)90050-7</w:t>
        </w:r>
      </w:hyperlink>
      <w:r w:rsidRPr="0029789A">
        <w:t>.</w:t>
      </w:r>
    </w:p>
    <w:p w14:paraId="1E33A1DA" w14:textId="6EBE6924" w:rsidR="0029789A" w:rsidRPr="0029789A" w:rsidRDefault="0029789A" w:rsidP="0029789A">
      <w:pPr>
        <w:pStyle w:val="EndNoteBibliography"/>
        <w:ind w:left="720" w:hanging="720"/>
      </w:pPr>
      <w:r w:rsidRPr="0029789A">
        <w:t>[10]</w:t>
      </w:r>
      <w:r w:rsidRPr="0029789A">
        <w:tab/>
        <w:t xml:space="preserve">A. Otman and J. Abouchabaka, "A Comparative Study of Adaptive Crossover Operators for Genetic Algorithms to Resolve the Traveling Salesman Problem," </w:t>
      </w:r>
      <w:r w:rsidRPr="0029789A">
        <w:rPr>
          <w:i/>
        </w:rPr>
        <w:t xml:space="preserve">International Journal of Computer Applications, </w:t>
      </w:r>
      <w:r w:rsidRPr="0029789A">
        <w:t xml:space="preserve">vol. 31, no. 11, pp. 49-57, Oct 2011. [Online]. Available: </w:t>
      </w:r>
      <w:hyperlink r:id="rId15" w:history="1">
        <w:r w:rsidRPr="0029789A">
          <w:rPr>
            <w:rStyle w:val="Hyperlink"/>
          </w:rPr>
          <w:t>https://arxiv.org/abs/1203.3097</w:t>
        </w:r>
      </w:hyperlink>
      <w:r w:rsidRPr="0029789A">
        <w:t>.</w:t>
      </w:r>
    </w:p>
    <w:p w14:paraId="7AB6E003" w14:textId="77777777" w:rsidR="0029789A" w:rsidRPr="0029789A" w:rsidRDefault="0029789A" w:rsidP="0029789A">
      <w:pPr>
        <w:pStyle w:val="EndNoteBibliography"/>
        <w:ind w:left="720" w:hanging="720"/>
      </w:pPr>
      <w:r w:rsidRPr="0029789A">
        <w:t>[11]</w:t>
      </w:r>
      <w:r w:rsidRPr="0029789A">
        <w:tab/>
        <w:t xml:space="preserve">A. Otman, J. Abouchabaka, and C. Tajani, "Analyzing the performance of mutation operators to solve the traveling salesman problem," </w:t>
      </w:r>
      <w:r w:rsidRPr="0029789A">
        <w:rPr>
          <w:i/>
        </w:rPr>
        <w:t xml:space="preserve">International Journal of Emerging Sciences, </w:t>
      </w:r>
      <w:r w:rsidRPr="0029789A">
        <w:t>vol. 2, no. 1, pp. 61-77, March 2012.</w:t>
      </w:r>
    </w:p>
    <w:p w14:paraId="13ACC5EB" w14:textId="77777777" w:rsidR="0029789A" w:rsidRPr="0029789A" w:rsidRDefault="0029789A" w:rsidP="0029789A">
      <w:pPr>
        <w:pStyle w:val="EndNoteBibliography"/>
        <w:ind w:left="720" w:hanging="720"/>
      </w:pPr>
      <w:r w:rsidRPr="0029789A">
        <w:t>[12]</w:t>
      </w:r>
      <w:r w:rsidRPr="0029789A">
        <w:tab/>
        <w:t xml:space="preserve">J. Zhong, X. Hu, M. Gu, and J. Zhang, "Comparison of Performance between Different Selection Strategies on Simple Genetic Algorithms," presented at the International Conference on Computational Intelligence for Modelling, Control and Automation </w:t>
      </w:r>
      <w:r w:rsidRPr="0029789A">
        <w:lastRenderedPageBreak/>
        <w:t>and International Conference on Intelligent Agents, Web Technologies and Internet Commerce, Vienna, Austria, 28-30 Nov., 2005.</w:t>
      </w:r>
    </w:p>
    <w:p w14:paraId="36AEC05B" w14:textId="35F75739" w:rsidR="0029789A" w:rsidRPr="0029789A" w:rsidRDefault="0029789A" w:rsidP="0029789A">
      <w:pPr>
        <w:pStyle w:val="EndNoteBibliography"/>
        <w:ind w:left="720" w:hanging="720"/>
      </w:pPr>
      <w:r w:rsidRPr="0029789A">
        <w:t>[13]</w:t>
      </w:r>
      <w:r w:rsidRPr="0029789A">
        <w:tab/>
        <w:t xml:space="preserve">C. Prins, "A simple and effective evolutionary algorithm for the vehicle routing problem," </w:t>
      </w:r>
      <w:r w:rsidRPr="0029789A">
        <w:rPr>
          <w:i/>
        </w:rPr>
        <w:t xml:space="preserve">Computers &amp; Operations Research, </w:t>
      </w:r>
      <w:r w:rsidRPr="0029789A">
        <w:t xml:space="preserve">vol. 31, no. 12, pp. 1985-2002, Oct 2004, doi: </w:t>
      </w:r>
      <w:hyperlink r:id="rId16" w:history="1">
        <w:r w:rsidRPr="0029789A">
          <w:rPr>
            <w:rStyle w:val="Hyperlink"/>
          </w:rPr>
          <w:t>https://doi.org/10.1016/S0305-0548(03)00158-8</w:t>
        </w:r>
      </w:hyperlink>
      <w:r w:rsidRPr="0029789A">
        <w:t>.</w:t>
      </w:r>
    </w:p>
    <w:p w14:paraId="28E143E3" w14:textId="77777777" w:rsidR="0029789A" w:rsidRPr="0029789A" w:rsidRDefault="0029789A" w:rsidP="0029789A">
      <w:pPr>
        <w:pStyle w:val="EndNoteBibliography"/>
        <w:ind w:left="720" w:hanging="720"/>
      </w:pPr>
      <w:r w:rsidRPr="0029789A">
        <w:t>[14]</w:t>
      </w:r>
      <w:r w:rsidRPr="0029789A">
        <w:tab/>
        <w:t xml:space="preserve">J. Surowiecki, </w:t>
      </w:r>
      <w:r w:rsidRPr="0029789A">
        <w:rPr>
          <w:i/>
        </w:rPr>
        <w:t>The Wisdom of Crowds: Why the Many are Smarter Than the Few and how Collective Wisdom Shapes Business, Economies, Societies, and Nations</w:t>
      </w:r>
      <w:r w:rsidRPr="0029789A">
        <w:t>. Doubleday, 2004.</w:t>
      </w:r>
    </w:p>
    <w:p w14:paraId="4FC7784A" w14:textId="15461DCB" w:rsidR="0029789A" w:rsidRPr="0029789A" w:rsidRDefault="0029789A" w:rsidP="0029789A">
      <w:pPr>
        <w:pStyle w:val="EndNoteBibliography"/>
        <w:ind w:left="720" w:hanging="720"/>
      </w:pPr>
      <w:r w:rsidRPr="0029789A">
        <w:t>[15]</w:t>
      </w:r>
      <w:r w:rsidRPr="0029789A">
        <w:tab/>
        <w:t xml:space="preserve">S. K. M. Yi, M. Steyvers, and M. D. Lee, "Wisdom of the crowds in traveling salesman problems," 2010. [Online]. Available: </w:t>
      </w:r>
      <w:hyperlink r:id="rId17" w:history="1">
        <w:r w:rsidRPr="0029789A">
          <w:rPr>
            <w:rStyle w:val="Hyperlink"/>
          </w:rPr>
          <w:t>http://www.socsci.uci.edu/~mdlee/YiEtAl2010.pdf</w:t>
        </w:r>
      </w:hyperlink>
      <w:r w:rsidRPr="0029789A">
        <w:t>.</w:t>
      </w:r>
    </w:p>
    <w:p w14:paraId="12AD995B" w14:textId="77777777" w:rsidR="0029789A" w:rsidRPr="0029789A" w:rsidRDefault="0029789A" w:rsidP="0029789A">
      <w:pPr>
        <w:pStyle w:val="EndNoteBibliography"/>
        <w:ind w:left="720" w:hanging="720"/>
      </w:pPr>
      <w:r w:rsidRPr="0029789A">
        <w:t>[16]</w:t>
      </w:r>
      <w:r w:rsidRPr="0029789A">
        <w:tab/>
        <w:t>L. H. Ashby and R. V. Yampolskiy, "Genetic algorithm and Wisdom of Artificial Crowds algorithm applied to Light up," presented at the 16th International Conference on Computer Games, Louisville, KY, USA, 27-30 July, 2011.</w:t>
      </w:r>
    </w:p>
    <w:p w14:paraId="62A1BC60" w14:textId="77777777" w:rsidR="0029789A" w:rsidRPr="0029789A" w:rsidRDefault="0029789A" w:rsidP="0029789A">
      <w:pPr>
        <w:pStyle w:val="EndNoteBibliography"/>
        <w:ind w:left="720" w:hanging="720"/>
      </w:pPr>
      <w:r w:rsidRPr="0029789A">
        <w:t>[17]</w:t>
      </w:r>
      <w:r w:rsidRPr="0029789A">
        <w:tab/>
        <w:t xml:space="preserve">R. V. Yampolskiy and A. EL-Barkouky, "Wisdom of artifical crowds algorithm for solving NP-hard problems," </w:t>
      </w:r>
      <w:r w:rsidRPr="0029789A">
        <w:rPr>
          <w:i/>
        </w:rPr>
        <w:t xml:space="preserve">International Journal of Bio-Inspired Computation, </w:t>
      </w:r>
      <w:r w:rsidRPr="0029789A">
        <w:t>vol. 3, no. 6, pp. 358-369, Jan 2011, doi: 10.1504/IJBIC.2011.043624.</w:t>
      </w:r>
    </w:p>
    <w:p w14:paraId="144B3648" w14:textId="77777777" w:rsidR="0029789A" w:rsidRPr="0029789A" w:rsidRDefault="0029789A" w:rsidP="0029789A">
      <w:pPr>
        <w:pStyle w:val="EndNoteBibliography"/>
        <w:ind w:left="720" w:hanging="720"/>
      </w:pPr>
      <w:r w:rsidRPr="0029789A">
        <w:t>[18]</w:t>
      </w:r>
      <w:r w:rsidRPr="0029789A">
        <w:tab/>
        <w:t xml:space="preserve">D. E. Goldberg, </w:t>
      </w:r>
      <w:r w:rsidRPr="0029789A">
        <w:rPr>
          <w:i/>
        </w:rPr>
        <w:t>Genetic Algorithms in Search, Optimization and Machine Learning</w:t>
      </w:r>
      <w:r w:rsidRPr="0029789A">
        <w:t>, 1 ed. Boston, MA, USA: Addison-Wesley Longman Publishing Co., Inc., 1989, p. 372.</w:t>
      </w:r>
    </w:p>
    <w:p w14:paraId="7A177D10" w14:textId="77777777" w:rsidR="0029789A" w:rsidRPr="0029789A" w:rsidRDefault="0029789A" w:rsidP="0029789A">
      <w:pPr>
        <w:pStyle w:val="EndNoteBibliography"/>
        <w:ind w:left="720" w:hanging="720"/>
      </w:pPr>
      <w:r w:rsidRPr="0029789A">
        <w:t>[19]</w:t>
      </w:r>
      <w:r w:rsidRPr="0029789A">
        <w:tab/>
        <w:t xml:space="preserve"> D. E. Goldberg and R. J. Linger, "AllelesLociand the Traveling Salesman Problem," in </w:t>
      </w:r>
      <w:r w:rsidRPr="0029789A">
        <w:rPr>
          <w:i/>
        </w:rPr>
        <w:t>Proceedings of the 1st International Conference on Genetic Algorithms</w:t>
      </w:r>
      <w:r w:rsidRPr="0029789A">
        <w:t xml:space="preserve">, 1985: L. Erlbaum Associates Inc. Hillsdale, NJ, USA, pp. 154-159. </w:t>
      </w:r>
    </w:p>
    <w:p w14:paraId="2DFCAFCA" w14:textId="30AE846D" w:rsidR="0029789A" w:rsidRPr="0029789A" w:rsidRDefault="0029789A" w:rsidP="0029789A">
      <w:pPr>
        <w:pStyle w:val="EndNoteBibliography"/>
        <w:ind w:left="720" w:hanging="720"/>
      </w:pPr>
      <w:r w:rsidRPr="0029789A">
        <w:t>[20]</w:t>
      </w:r>
      <w:r w:rsidRPr="0029789A">
        <w:tab/>
        <w:t xml:space="preserve">W. Cook. "Concorde TSP Solver." </w:t>
      </w:r>
      <w:hyperlink r:id="rId18" w:history="1">
        <w:r w:rsidRPr="0029789A">
          <w:rPr>
            <w:rStyle w:val="Hyperlink"/>
          </w:rPr>
          <w:t>http://www.math.uwaterloo.ca/tsp/concorde/index.html</w:t>
        </w:r>
      </w:hyperlink>
      <w:r w:rsidRPr="0029789A">
        <w:t xml:space="preserve"> (accessed 18 Nov, 2019).</w:t>
      </w:r>
    </w:p>
    <w:p w14:paraId="63D3C34F" w14:textId="309E1DAF" w:rsidR="00294114" w:rsidRDefault="00294114" w:rsidP="00294114">
      <w:pPr>
        <w:pStyle w:val="ReferenceHead"/>
        <w:jc w:val="left"/>
      </w:pPr>
      <w:r>
        <w:fldChar w:fldCharType="end"/>
      </w:r>
    </w:p>
    <w:sectPr w:rsidR="00294114">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13C0" w14:textId="77777777" w:rsidR="000F102B" w:rsidRDefault="000F102B">
      <w:r>
        <w:separator/>
      </w:r>
    </w:p>
  </w:endnote>
  <w:endnote w:type="continuationSeparator" w:id="0">
    <w:p w14:paraId="60691F6F" w14:textId="77777777" w:rsidR="000F102B" w:rsidRDefault="000F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189FD" w14:textId="77777777" w:rsidR="000F102B" w:rsidRDefault="000F102B"/>
  </w:footnote>
  <w:footnote w:type="continuationSeparator" w:id="0">
    <w:p w14:paraId="1F44D515" w14:textId="77777777" w:rsidR="000F102B" w:rsidRDefault="000F1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2C2BCA" w:rsidRDefault="002C2BCA">
    <w:pPr>
      <w:framePr w:wrap="auto" w:vAnchor="text" w:hAnchor="margin" w:xAlign="right" w:y="1"/>
    </w:pPr>
    <w:r>
      <w:fldChar w:fldCharType="begin"/>
    </w:r>
    <w:r>
      <w:instrText xml:space="preserve">PAGE  </w:instrText>
    </w:r>
    <w:r>
      <w:fldChar w:fldCharType="separate"/>
    </w:r>
    <w:r w:rsidR="00B4238C">
      <w:rPr>
        <w:noProof/>
      </w:rPr>
      <w:t>1</w:t>
    </w:r>
    <w:r>
      <w:fldChar w:fldCharType="end"/>
    </w:r>
  </w:p>
  <w:p w14:paraId="35B92A0B" w14:textId="77777777" w:rsidR="002C2BCA" w:rsidRDefault="002C2BC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8&lt;/item&gt;&lt;item&gt;19&lt;/item&gt;&lt;item&gt;20&lt;/item&gt;&lt;item&gt;21&lt;/item&gt;&lt;item&gt;22&lt;/item&gt;&lt;/record-ids&gt;&lt;/item&gt;&lt;/Libraries&gt;"/>
  </w:docVars>
  <w:rsids>
    <w:rsidRoot w:val="0091035B"/>
    <w:rsid w:val="000205D6"/>
    <w:rsid w:val="00027CE2"/>
    <w:rsid w:val="000440FE"/>
    <w:rsid w:val="000759E9"/>
    <w:rsid w:val="000C3BDD"/>
    <w:rsid w:val="000E5A19"/>
    <w:rsid w:val="000F102B"/>
    <w:rsid w:val="000F695B"/>
    <w:rsid w:val="00131085"/>
    <w:rsid w:val="00134243"/>
    <w:rsid w:val="00144E72"/>
    <w:rsid w:val="0019758C"/>
    <w:rsid w:val="001C60B2"/>
    <w:rsid w:val="001F4FE5"/>
    <w:rsid w:val="00207118"/>
    <w:rsid w:val="002423D6"/>
    <w:rsid w:val="002434A1"/>
    <w:rsid w:val="00243A9F"/>
    <w:rsid w:val="00271622"/>
    <w:rsid w:val="002805D1"/>
    <w:rsid w:val="00294114"/>
    <w:rsid w:val="0029789A"/>
    <w:rsid w:val="002A33E6"/>
    <w:rsid w:val="002B2B17"/>
    <w:rsid w:val="002C2BCA"/>
    <w:rsid w:val="002F22F2"/>
    <w:rsid w:val="00310788"/>
    <w:rsid w:val="00360269"/>
    <w:rsid w:val="0038024F"/>
    <w:rsid w:val="003A1427"/>
    <w:rsid w:val="003C2E3A"/>
    <w:rsid w:val="003D1D44"/>
    <w:rsid w:val="0043144F"/>
    <w:rsid w:val="00431BFA"/>
    <w:rsid w:val="004631BC"/>
    <w:rsid w:val="00474706"/>
    <w:rsid w:val="004A0347"/>
    <w:rsid w:val="004C1E16"/>
    <w:rsid w:val="004D20C9"/>
    <w:rsid w:val="0055075D"/>
    <w:rsid w:val="00562C91"/>
    <w:rsid w:val="0057399F"/>
    <w:rsid w:val="00595EE9"/>
    <w:rsid w:val="005A1963"/>
    <w:rsid w:val="005A2A15"/>
    <w:rsid w:val="00621BFA"/>
    <w:rsid w:val="00625E96"/>
    <w:rsid w:val="00663446"/>
    <w:rsid w:val="00686645"/>
    <w:rsid w:val="006C00D1"/>
    <w:rsid w:val="00736732"/>
    <w:rsid w:val="0076020F"/>
    <w:rsid w:val="007C4336"/>
    <w:rsid w:val="007E6D12"/>
    <w:rsid w:val="0080100E"/>
    <w:rsid w:val="00820378"/>
    <w:rsid w:val="008672A6"/>
    <w:rsid w:val="0087792E"/>
    <w:rsid w:val="008900CA"/>
    <w:rsid w:val="008A6BE9"/>
    <w:rsid w:val="008B6C02"/>
    <w:rsid w:val="008E03F3"/>
    <w:rsid w:val="00902C8F"/>
    <w:rsid w:val="0091035B"/>
    <w:rsid w:val="00932BEC"/>
    <w:rsid w:val="0098221C"/>
    <w:rsid w:val="00987530"/>
    <w:rsid w:val="009A5510"/>
    <w:rsid w:val="009D43DA"/>
    <w:rsid w:val="009D7D3D"/>
    <w:rsid w:val="009F410E"/>
    <w:rsid w:val="00A44704"/>
    <w:rsid w:val="00A56C42"/>
    <w:rsid w:val="00AA6E9F"/>
    <w:rsid w:val="00AA74CB"/>
    <w:rsid w:val="00AB3D36"/>
    <w:rsid w:val="00AD003E"/>
    <w:rsid w:val="00B15B66"/>
    <w:rsid w:val="00B4238C"/>
    <w:rsid w:val="00B64171"/>
    <w:rsid w:val="00BB56FE"/>
    <w:rsid w:val="00BD7199"/>
    <w:rsid w:val="00BF2568"/>
    <w:rsid w:val="00C3068F"/>
    <w:rsid w:val="00C40CE1"/>
    <w:rsid w:val="00CB4B8D"/>
    <w:rsid w:val="00D116F1"/>
    <w:rsid w:val="00D17716"/>
    <w:rsid w:val="00D20DFF"/>
    <w:rsid w:val="00D357B9"/>
    <w:rsid w:val="00D36A62"/>
    <w:rsid w:val="00D56935"/>
    <w:rsid w:val="00D758C6"/>
    <w:rsid w:val="00DC4785"/>
    <w:rsid w:val="00DC5F7D"/>
    <w:rsid w:val="00DC7089"/>
    <w:rsid w:val="00DE1761"/>
    <w:rsid w:val="00DF2DDE"/>
    <w:rsid w:val="00E258E0"/>
    <w:rsid w:val="00E41DCB"/>
    <w:rsid w:val="00E4645D"/>
    <w:rsid w:val="00E50DF6"/>
    <w:rsid w:val="00E73520"/>
    <w:rsid w:val="00E80497"/>
    <w:rsid w:val="00E97402"/>
    <w:rsid w:val="00F5467B"/>
    <w:rsid w:val="00F65266"/>
    <w:rsid w:val="00F67D5F"/>
    <w:rsid w:val="00F9701A"/>
    <w:rsid w:val="00FA0B05"/>
    <w:rsid w:val="00FB537B"/>
    <w:rsid w:val="00FD078C"/>
    <w:rsid w:val="00FE2548"/>
    <w:rsid w:val="00FF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A024E"/>
  <w15:docId w15:val="{43EEA0FF-9293-436E-832C-8018842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1">
    <w:name w:val="Unresolved Mention1"/>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 w:type="character" w:styleId="UnresolvedMention">
    <w:name w:val="Unresolved Mention"/>
    <w:uiPriority w:val="99"/>
    <w:semiHidden/>
    <w:unhideWhenUsed/>
    <w:rsid w:val="002423D6"/>
    <w:rPr>
      <w:color w:val="605E5C"/>
      <w:shd w:val="clear" w:color="auto" w:fill="E1DFDD"/>
    </w:rPr>
  </w:style>
  <w:style w:type="character" w:customStyle="1" w:styleId="FootnoteTextChar">
    <w:name w:val="Footnote Text Char"/>
    <w:link w:val="FootnoteText"/>
    <w:semiHidden/>
    <w:rsid w:val="00663446"/>
    <w:rPr>
      <w:sz w:val="16"/>
      <w:szCs w:val="16"/>
    </w:rPr>
  </w:style>
  <w:style w:type="paragraph" w:styleId="BalloonText">
    <w:name w:val="Balloon Text"/>
    <w:basedOn w:val="Normal"/>
    <w:link w:val="BalloonTextChar"/>
    <w:semiHidden/>
    <w:unhideWhenUsed/>
    <w:rsid w:val="00DC5F7D"/>
    <w:rPr>
      <w:rFonts w:ascii="Segoe UI" w:hAnsi="Segoe UI" w:cs="Segoe UI"/>
      <w:sz w:val="18"/>
      <w:szCs w:val="18"/>
    </w:rPr>
  </w:style>
  <w:style w:type="character" w:customStyle="1" w:styleId="BalloonTextChar">
    <w:name w:val="Balloon Text Char"/>
    <w:link w:val="BalloonText"/>
    <w:semiHidden/>
    <w:rsid w:val="00DC5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doi.org/10.1145/321127.321128" TargetMode="External"/><Relationship Id="rId18" Type="http://schemas.openxmlformats.org/officeDocument/2006/relationships/hyperlink" Target="http://www.math.uwaterloo.ca/tsp/concorde/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eswa.2013.07.107" TargetMode="External"/><Relationship Id="rId17" Type="http://schemas.openxmlformats.org/officeDocument/2006/relationships/hyperlink" Target="http://www.socsci.uci.edu/~mdlee/YiEtAl2010.pdf" TargetMode="External"/><Relationship Id="rId2" Type="http://schemas.openxmlformats.org/officeDocument/2006/relationships/numbering" Target="numbering.xml"/><Relationship Id="rId16" Type="http://schemas.openxmlformats.org/officeDocument/2006/relationships/hyperlink" Target="https://doi.org/10.1016/S0305-0548(03)00158-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biosystemseng.2014.06.009" TargetMode="External"/><Relationship Id="rId5" Type="http://schemas.openxmlformats.org/officeDocument/2006/relationships/webSettings" Target="webSettings.xml"/><Relationship Id="rId15" Type="http://schemas.openxmlformats.org/officeDocument/2006/relationships/hyperlink" Target="https://arxiv.org/abs/1203.3097" TargetMode="External"/><Relationship Id="rId10" Type="http://schemas.openxmlformats.org/officeDocument/2006/relationships/hyperlink" Target="https://doi.org/10.1016/j.cie.2009.05.00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87/trsc.1090.0301" TargetMode="External"/><Relationship Id="rId14" Type="http://schemas.openxmlformats.org/officeDocument/2006/relationships/hyperlink" Target="https://doi.org/10.1016/0004-3702(89)90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9B4A4-1451-455F-8C44-AF124951B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37021</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Jacob Cassady</cp:lastModifiedBy>
  <cp:revision>20</cp:revision>
  <cp:lastPrinted>2019-11-18T23:21:00Z</cp:lastPrinted>
  <dcterms:created xsi:type="dcterms:W3CDTF">2019-11-14T10:18:00Z</dcterms:created>
  <dcterms:modified xsi:type="dcterms:W3CDTF">2019-11-18T23:21:00Z</dcterms:modified>
</cp:coreProperties>
</file>