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CA76" w14:textId="701FE78E" w:rsidR="00461A03" w:rsidRDefault="00461A03" w:rsidP="00461A03">
      <w:pPr>
        <w:spacing w:after="0"/>
        <w:rPr>
          <w:rFonts w:ascii="Times New Roman" w:hAnsi="Times New Roman" w:cs="Times New Roman"/>
          <w:sz w:val="28"/>
          <w:szCs w:val="28"/>
          <w:lang w:val="en-GB"/>
        </w:rPr>
      </w:pPr>
      <w:r w:rsidRPr="00461A03">
        <w:rPr>
          <w:rFonts w:ascii="Times New Roman" w:hAnsi="Times New Roman" w:cs="Times New Roman"/>
          <w:sz w:val="28"/>
          <w:szCs w:val="28"/>
          <w:lang w:val="en-GB"/>
        </w:rPr>
        <w:t>Electrocoagulation</w:t>
      </w:r>
    </w:p>
    <w:p w14:paraId="26316BC6" w14:textId="77777777" w:rsidR="00461A03" w:rsidRDefault="00461A03" w:rsidP="00461A03">
      <w:pPr>
        <w:spacing w:after="0"/>
        <w:rPr>
          <w:rFonts w:ascii="Times New Roman" w:hAnsi="Times New Roman" w:cs="Times New Roman"/>
          <w:sz w:val="28"/>
          <w:szCs w:val="28"/>
          <w:lang w:val="en-GB"/>
        </w:rPr>
      </w:pPr>
    </w:p>
    <w:p w14:paraId="15F31914" w14:textId="64E1F464" w:rsidR="00461A03" w:rsidRDefault="00461A03" w:rsidP="00461A03">
      <w:pPr>
        <w:spacing w:after="0"/>
        <w:rPr>
          <w:rFonts w:ascii="Times New Roman" w:hAnsi="Times New Roman" w:cs="Times New Roman"/>
          <w:lang w:val="en-GB"/>
        </w:rPr>
      </w:pPr>
      <w:r w:rsidRPr="00461A03">
        <w:rPr>
          <w:rFonts w:ascii="Times New Roman" w:hAnsi="Times New Roman" w:cs="Times New Roman"/>
          <w:lang w:val="en-GB"/>
        </w:rPr>
        <w:t>By using electrodes to neutralize pollutants, the electrocoagulation water treatment method effectively and sustainably cleanses water, providing the community with safe and clean drinking water.</w:t>
      </w:r>
    </w:p>
    <w:p w14:paraId="7415F5DF" w14:textId="77777777" w:rsidR="00461A03" w:rsidRDefault="00461A03" w:rsidP="00461A03">
      <w:pPr>
        <w:spacing w:after="0"/>
        <w:rPr>
          <w:rFonts w:ascii="Times New Roman" w:hAnsi="Times New Roman" w:cs="Times New Roman"/>
          <w:lang w:val="en-GB"/>
        </w:rPr>
      </w:pPr>
    </w:p>
    <w:p w14:paraId="05DB212E" w14:textId="4791A93F" w:rsidR="00461A03" w:rsidRDefault="005A7955"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58240" behindDoc="0" locked="0" layoutInCell="1" allowOverlap="1" wp14:anchorId="1FB95631" wp14:editId="08DF9655">
            <wp:simplePos x="0" y="0"/>
            <wp:positionH relativeFrom="column">
              <wp:posOffset>3022600</wp:posOffset>
            </wp:positionH>
            <wp:positionV relativeFrom="paragraph">
              <wp:posOffset>3810</wp:posOffset>
            </wp:positionV>
            <wp:extent cx="3028950" cy="2936875"/>
            <wp:effectExtent l="0" t="0" r="0" b="0"/>
            <wp:wrapSquare wrapText="bothSides"/>
            <wp:docPr id="1617242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42746" name="Picture 1617242746"/>
                    <pic:cNvPicPr/>
                  </pic:nvPicPr>
                  <pic:blipFill>
                    <a:blip r:embed="rId5">
                      <a:extLst>
                        <a:ext uri="{28A0092B-C50C-407E-A947-70E740481C1C}">
                          <a14:useLocalDpi xmlns:a14="http://schemas.microsoft.com/office/drawing/2010/main" val="0"/>
                        </a:ext>
                      </a:extLst>
                    </a:blip>
                    <a:stretch>
                      <a:fillRect/>
                    </a:stretch>
                  </pic:blipFill>
                  <pic:spPr>
                    <a:xfrm>
                      <a:off x="0" y="0"/>
                      <a:ext cx="3028950" cy="2936875"/>
                    </a:xfrm>
                    <a:prstGeom prst="rect">
                      <a:avLst/>
                    </a:prstGeom>
                  </pic:spPr>
                </pic:pic>
              </a:graphicData>
            </a:graphic>
            <wp14:sizeRelH relativeFrom="page">
              <wp14:pctWidth>0</wp14:pctWidth>
            </wp14:sizeRelH>
            <wp14:sizeRelV relativeFrom="page">
              <wp14:pctHeight>0</wp14:pctHeight>
            </wp14:sizeRelV>
          </wp:anchor>
        </w:drawing>
      </w:r>
      <w:r w:rsidR="00461A03">
        <w:rPr>
          <w:rFonts w:ascii="Times New Roman" w:hAnsi="Times New Roman" w:cs="Times New Roman"/>
          <w:lang w:val="en-GB"/>
        </w:rPr>
        <w:t>Initiation of the electrocoagulation process</w:t>
      </w:r>
    </w:p>
    <w:p w14:paraId="516BBF9B" w14:textId="7B90003B"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Assessment of Water quality</w:t>
      </w:r>
    </w:p>
    <w:p w14:paraId="0430D86A" w14:textId="79CCA857"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Electrocoagulation</w:t>
      </w:r>
    </w:p>
    <w:p w14:paraId="041C1A5A" w14:textId="22F86C2E"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Contaminant removal</w:t>
      </w:r>
    </w:p>
    <w:p w14:paraId="4D23093C" w14:textId="19293C73"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Filtration and Separation</w:t>
      </w:r>
    </w:p>
    <w:p w14:paraId="31AC7B99" w14:textId="06AB9B5B"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Final purification</w:t>
      </w:r>
    </w:p>
    <w:p w14:paraId="500A6A7F" w14:textId="6C3FA6C1"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Community distribution</w:t>
      </w:r>
    </w:p>
    <w:p w14:paraId="34B2AAE8" w14:textId="22D1F25B" w:rsidR="00461A03" w:rsidRDefault="00461A03" w:rsidP="00461A03">
      <w:pPr>
        <w:pStyle w:val="ListParagraph"/>
        <w:numPr>
          <w:ilvl w:val="0"/>
          <w:numId w:val="1"/>
        </w:numPr>
        <w:spacing w:after="0"/>
        <w:rPr>
          <w:rFonts w:ascii="Times New Roman" w:hAnsi="Times New Roman" w:cs="Times New Roman"/>
          <w:lang w:val="en-GB"/>
        </w:rPr>
      </w:pPr>
      <w:r>
        <w:rPr>
          <w:rFonts w:ascii="Times New Roman" w:hAnsi="Times New Roman" w:cs="Times New Roman"/>
          <w:lang w:val="en-GB"/>
        </w:rPr>
        <w:t>Quality monitoring</w:t>
      </w:r>
    </w:p>
    <w:p w14:paraId="47137E01" w14:textId="77777777" w:rsidR="00461A03" w:rsidRDefault="00461A03" w:rsidP="00461A03">
      <w:pPr>
        <w:spacing w:after="0"/>
        <w:rPr>
          <w:rFonts w:ascii="Times New Roman" w:hAnsi="Times New Roman" w:cs="Times New Roman"/>
          <w:lang w:val="en-GB"/>
        </w:rPr>
      </w:pPr>
    </w:p>
    <w:p w14:paraId="6614DE39" w14:textId="550F0273" w:rsidR="00461A03" w:rsidRDefault="00461A03" w:rsidP="00461A03">
      <w:pPr>
        <w:spacing w:after="0"/>
        <w:rPr>
          <w:rFonts w:ascii="Times New Roman" w:hAnsi="Times New Roman" w:cs="Times New Roman"/>
          <w:lang w:val="en-GB"/>
        </w:rPr>
      </w:pPr>
    </w:p>
    <w:p w14:paraId="0DA69B30" w14:textId="00C2ADC9" w:rsidR="00461A03" w:rsidRDefault="00461A03" w:rsidP="00461A03">
      <w:pPr>
        <w:tabs>
          <w:tab w:val="left" w:pos="1510"/>
          <w:tab w:val="left" w:pos="6810"/>
        </w:tabs>
        <w:rPr>
          <w:rFonts w:ascii="Times New Roman" w:hAnsi="Times New Roman" w:cs="Times New Roman"/>
          <w:lang w:val="en-GB"/>
        </w:rPr>
      </w:pPr>
      <w:r>
        <w:rPr>
          <w:rFonts w:ascii="Times New Roman" w:hAnsi="Times New Roman" w:cs="Times New Roman"/>
          <w:lang w:val="en-GB"/>
        </w:rPr>
        <w:tab/>
      </w:r>
    </w:p>
    <w:p w14:paraId="1443B1B4" w14:textId="040513A5" w:rsidR="00F540FB" w:rsidRDefault="00F540FB" w:rsidP="00F540FB">
      <w:pPr>
        <w:tabs>
          <w:tab w:val="left" w:pos="1510"/>
          <w:tab w:val="left" w:pos="6810"/>
        </w:tabs>
        <w:spacing w:after="0"/>
        <w:rPr>
          <w:rFonts w:ascii="Times New Roman" w:hAnsi="Times New Roman" w:cs="Times New Roman"/>
          <w:b/>
          <w:bCs/>
          <w:lang w:val="en-GB"/>
        </w:rPr>
      </w:pPr>
      <w:r>
        <w:rPr>
          <w:rFonts w:ascii="Times New Roman" w:hAnsi="Times New Roman" w:cs="Times New Roman"/>
          <w:b/>
          <w:bCs/>
          <w:lang w:val="en-GB"/>
        </w:rPr>
        <w:t>Approaches</w:t>
      </w:r>
    </w:p>
    <w:p w14:paraId="1B75EC92" w14:textId="08288DE6" w:rsidR="00F540FB" w:rsidRPr="005C3FEF" w:rsidRDefault="005C3FEF" w:rsidP="00F540FB">
      <w:pPr>
        <w:pStyle w:val="ListParagraph"/>
        <w:numPr>
          <w:ilvl w:val="0"/>
          <w:numId w:val="2"/>
        </w:numPr>
        <w:tabs>
          <w:tab w:val="left" w:pos="1510"/>
          <w:tab w:val="left" w:pos="6810"/>
        </w:tabs>
        <w:spacing w:after="0"/>
        <w:rPr>
          <w:rStyle w:val="Strong"/>
          <w:rFonts w:ascii="Times New Roman" w:hAnsi="Times New Roman" w:cs="Times New Roman"/>
          <w:lang w:val="en-GB"/>
        </w:rPr>
      </w:pPr>
      <w:r>
        <w:rPr>
          <w:rFonts w:ascii="Times New Roman" w:hAnsi="Times New Roman" w:cs="Times New Roman"/>
          <w:lang w:val="en-GB"/>
        </w:rPr>
        <w:t>Analyse:</w:t>
      </w:r>
      <w:r w:rsidR="00F540FB">
        <w:rPr>
          <w:rFonts w:ascii="Times New Roman" w:hAnsi="Times New Roman" w:cs="Times New Roman"/>
          <w:lang w:val="en-GB"/>
        </w:rPr>
        <w:t xml:space="preserve"> </w:t>
      </w:r>
      <w:r w:rsidRPr="005C3FEF">
        <w:rPr>
          <w:rStyle w:val="Strong"/>
          <w:rFonts w:ascii="Times New Roman" w:hAnsi="Times New Roman" w:cs="Times New Roman"/>
          <w:b w:val="0"/>
          <w:bCs w:val="0"/>
        </w:rPr>
        <w:t>Analytical Testing for Contaminant Profiles</w:t>
      </w:r>
    </w:p>
    <w:p w14:paraId="04F5AA6E" w14:textId="174147E8" w:rsidR="005C3FEF" w:rsidRPr="005C3FEF" w:rsidRDefault="005C3FEF" w:rsidP="00F540FB">
      <w:pPr>
        <w:pStyle w:val="ListParagraph"/>
        <w:numPr>
          <w:ilvl w:val="0"/>
          <w:numId w:val="2"/>
        </w:numPr>
        <w:tabs>
          <w:tab w:val="left" w:pos="1510"/>
          <w:tab w:val="left" w:pos="6810"/>
        </w:tabs>
        <w:spacing w:after="0"/>
        <w:rPr>
          <w:rStyle w:val="Strong"/>
          <w:rFonts w:ascii="Times New Roman" w:hAnsi="Times New Roman" w:cs="Times New Roman"/>
          <w:lang w:val="en-GB"/>
        </w:rPr>
      </w:pPr>
      <w:r>
        <w:rPr>
          <w:rStyle w:val="Strong"/>
          <w:rFonts w:ascii="Times New Roman" w:hAnsi="Times New Roman" w:cs="Times New Roman"/>
          <w:b w:val="0"/>
          <w:bCs w:val="0"/>
        </w:rPr>
        <w:t xml:space="preserve">Reduce: </w:t>
      </w:r>
      <w:r w:rsidRPr="005C3FEF">
        <w:rPr>
          <w:rStyle w:val="Strong"/>
          <w:rFonts w:ascii="Times New Roman" w:hAnsi="Times New Roman" w:cs="Times New Roman"/>
          <w:b w:val="0"/>
          <w:bCs w:val="0"/>
        </w:rPr>
        <w:t>Contaminant-Specific Electrocoagulation Parameters</w:t>
      </w:r>
    </w:p>
    <w:p w14:paraId="011101FE" w14:textId="41C502CC" w:rsidR="005C3FEF" w:rsidRPr="00D42A77" w:rsidRDefault="005C3FEF" w:rsidP="00F540FB">
      <w:pPr>
        <w:pStyle w:val="ListParagraph"/>
        <w:numPr>
          <w:ilvl w:val="0"/>
          <w:numId w:val="2"/>
        </w:numPr>
        <w:tabs>
          <w:tab w:val="left" w:pos="1510"/>
          <w:tab w:val="left" w:pos="6810"/>
        </w:tabs>
        <w:spacing w:after="0"/>
        <w:rPr>
          <w:rStyle w:val="Strong"/>
          <w:rFonts w:ascii="Times New Roman" w:hAnsi="Times New Roman" w:cs="Times New Roman"/>
          <w:lang w:val="en-GB"/>
        </w:rPr>
      </w:pPr>
      <w:r>
        <w:rPr>
          <w:rStyle w:val="Strong"/>
          <w:rFonts w:ascii="Times New Roman" w:hAnsi="Times New Roman" w:cs="Times New Roman"/>
          <w:b w:val="0"/>
          <w:bCs w:val="0"/>
        </w:rPr>
        <w:t xml:space="preserve">Prevent: </w:t>
      </w:r>
      <w:r w:rsidR="00D42A77" w:rsidRPr="00D42A77">
        <w:rPr>
          <w:rStyle w:val="Strong"/>
          <w:rFonts w:ascii="Times New Roman" w:hAnsi="Times New Roman" w:cs="Times New Roman"/>
          <w:b w:val="0"/>
          <w:bCs w:val="0"/>
        </w:rPr>
        <w:t>Source Protection and Conservation Practices</w:t>
      </w:r>
    </w:p>
    <w:p w14:paraId="4B9CB51A" w14:textId="77777777" w:rsidR="00D42A77" w:rsidRDefault="00D42A77" w:rsidP="00D42A77">
      <w:pPr>
        <w:tabs>
          <w:tab w:val="left" w:pos="1510"/>
          <w:tab w:val="left" w:pos="6810"/>
        </w:tabs>
        <w:spacing w:after="0"/>
        <w:rPr>
          <w:rFonts w:ascii="Times New Roman" w:hAnsi="Times New Roman" w:cs="Times New Roman"/>
          <w:b/>
          <w:bCs/>
          <w:lang w:val="en-GB"/>
        </w:rPr>
      </w:pPr>
    </w:p>
    <w:p w14:paraId="1275E316" w14:textId="490C7AD0" w:rsidR="00D42A77" w:rsidRDefault="009D4AED" w:rsidP="00D42A77">
      <w:pPr>
        <w:tabs>
          <w:tab w:val="left" w:pos="1510"/>
          <w:tab w:val="left" w:pos="6810"/>
        </w:tabs>
        <w:spacing w:after="0"/>
        <w:rPr>
          <w:rFonts w:ascii="Times New Roman" w:hAnsi="Times New Roman" w:cs="Times New Roman"/>
          <w:b/>
          <w:bCs/>
          <w:lang w:val="en-GB"/>
        </w:rPr>
      </w:pPr>
      <w:r>
        <w:rPr>
          <w:rFonts w:ascii="Times New Roman" w:hAnsi="Times New Roman" w:cs="Times New Roman"/>
          <w:b/>
          <w:bCs/>
          <w:lang w:val="en-GB"/>
        </w:rPr>
        <w:t>Technology</w:t>
      </w:r>
    </w:p>
    <w:p w14:paraId="1C6D7CCC" w14:textId="5DAF0917" w:rsidR="009D4AED" w:rsidRDefault="009D4AED" w:rsidP="00D42A77">
      <w:pPr>
        <w:tabs>
          <w:tab w:val="left" w:pos="1510"/>
          <w:tab w:val="left" w:pos="6810"/>
        </w:tabs>
        <w:spacing w:after="0"/>
        <w:rPr>
          <w:rFonts w:ascii="Times New Roman" w:hAnsi="Times New Roman" w:cs="Times New Roman"/>
          <w:lang w:val="en-GB"/>
        </w:rPr>
      </w:pPr>
      <w:r w:rsidRPr="009D4AED">
        <w:rPr>
          <w:rFonts w:ascii="Times New Roman" w:hAnsi="Times New Roman" w:cs="Times New Roman"/>
          <w:lang w:val="en-GB"/>
        </w:rPr>
        <w:t xml:space="preserve">Modern water treatment techniques like electrocoagulation use electrochemical processes to effectively remove a wide range of pollutants from water sources. This procedure starts in electrocoagulation cells with iron or </w:t>
      </w:r>
      <w:r w:rsidRPr="009D4AED">
        <w:rPr>
          <w:rFonts w:ascii="Times New Roman" w:hAnsi="Times New Roman" w:cs="Times New Roman"/>
          <w:lang w:val="en-GB"/>
        </w:rPr>
        <w:t>aluminium</w:t>
      </w:r>
      <w:r w:rsidRPr="009D4AED">
        <w:rPr>
          <w:rFonts w:ascii="Times New Roman" w:hAnsi="Times New Roman" w:cs="Times New Roman"/>
          <w:lang w:val="en-GB"/>
        </w:rPr>
        <w:t xml:space="preserve"> electrodes that are powered on and cause contaminants to coagulate and flocculate. The uniform dispersion of coagulated particles is ensured by mixing equipment, and the elimination of contaminants is optimized by careful control of the reaction time. Contaminants are successfully separated after treatment using techniques such as filtering systems, flotation units, and settling tanks. The process's effectiveness is ensured by constant observation, real-time control, and close attention to residuals management as well as proactive community involvement and education. Electrocoagulation's versatility and capacity to remove multiple pollutants offer it a creative and sustainable option for tackling water quality concerns in varied contexts, boosting the accessibility of safe and clean water.</w:t>
      </w:r>
    </w:p>
    <w:p w14:paraId="2F7FB77F" w14:textId="77777777" w:rsidR="009D4AED" w:rsidRDefault="009D4AED" w:rsidP="00D42A77">
      <w:pPr>
        <w:tabs>
          <w:tab w:val="left" w:pos="1510"/>
          <w:tab w:val="left" w:pos="6810"/>
        </w:tabs>
        <w:spacing w:after="0"/>
        <w:rPr>
          <w:rFonts w:ascii="Times New Roman" w:hAnsi="Times New Roman" w:cs="Times New Roman"/>
          <w:lang w:val="en-GB"/>
        </w:rPr>
      </w:pPr>
    </w:p>
    <w:p w14:paraId="4C80D7AB" w14:textId="79FD04A3" w:rsidR="009D4AED" w:rsidRDefault="009D4AED" w:rsidP="00D42A77">
      <w:pPr>
        <w:tabs>
          <w:tab w:val="left" w:pos="1510"/>
          <w:tab w:val="left" w:pos="6810"/>
        </w:tabs>
        <w:spacing w:after="0"/>
        <w:rPr>
          <w:rFonts w:ascii="Times New Roman" w:hAnsi="Times New Roman" w:cs="Times New Roman"/>
          <w:b/>
          <w:bCs/>
          <w:lang w:val="en-GB"/>
        </w:rPr>
      </w:pPr>
      <w:r>
        <w:rPr>
          <w:rFonts w:ascii="Times New Roman" w:hAnsi="Times New Roman" w:cs="Times New Roman"/>
          <w:b/>
          <w:bCs/>
          <w:lang w:val="en-GB"/>
        </w:rPr>
        <w:t>Devices</w:t>
      </w:r>
    </w:p>
    <w:p w14:paraId="16B609A7" w14:textId="4B094E08"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Electrocoagulation Cells or Reactors</w:t>
      </w:r>
    </w:p>
    <w:p w14:paraId="3AA16703" w14:textId="4B2C1332"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Electrodes</w:t>
      </w:r>
    </w:p>
    <w:p w14:paraId="07832356" w14:textId="0263444A"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Power Supply</w:t>
      </w:r>
    </w:p>
    <w:p w14:paraId="57C606FA" w14:textId="3C3731E9"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Mixing Equipment</w:t>
      </w:r>
    </w:p>
    <w:p w14:paraId="20E3024C" w14:textId="2E1DABA1"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Sensors and Instruments</w:t>
      </w:r>
    </w:p>
    <w:p w14:paraId="2BC96BE5" w14:textId="576A495C"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Settling Tanks</w:t>
      </w:r>
    </w:p>
    <w:p w14:paraId="4A4C86B7" w14:textId="6657E9FE" w:rsidR="009D4AED" w:rsidRPr="009D4AED" w:rsidRDefault="009D4AED" w:rsidP="009D4AED">
      <w:pPr>
        <w:pStyle w:val="ListParagraph"/>
        <w:numPr>
          <w:ilvl w:val="0"/>
          <w:numId w:val="3"/>
        </w:numPr>
        <w:tabs>
          <w:tab w:val="left" w:pos="1510"/>
          <w:tab w:val="left" w:pos="6810"/>
        </w:tabs>
        <w:spacing w:after="0"/>
        <w:rPr>
          <w:rStyle w:val="Strong"/>
          <w:rFonts w:ascii="Times New Roman" w:hAnsi="Times New Roman" w:cs="Times New Roman"/>
          <w:b w:val="0"/>
          <w:bCs w:val="0"/>
          <w:lang w:val="en-GB"/>
        </w:rPr>
      </w:pPr>
      <w:r w:rsidRPr="009D4AED">
        <w:rPr>
          <w:rStyle w:val="Strong"/>
          <w:rFonts w:ascii="Times New Roman" w:hAnsi="Times New Roman" w:cs="Times New Roman"/>
          <w:b w:val="0"/>
          <w:bCs w:val="0"/>
        </w:rPr>
        <w:t>Filtration Systems</w:t>
      </w:r>
    </w:p>
    <w:p w14:paraId="4D3E2942" w14:textId="4269A4CB" w:rsidR="009D4AED" w:rsidRPr="009D4AED" w:rsidRDefault="009D4AED" w:rsidP="009D4AED">
      <w:pPr>
        <w:pStyle w:val="ListParagraph"/>
        <w:numPr>
          <w:ilvl w:val="0"/>
          <w:numId w:val="3"/>
        </w:numPr>
        <w:tabs>
          <w:tab w:val="left" w:pos="1510"/>
          <w:tab w:val="left" w:pos="6810"/>
        </w:tabs>
        <w:spacing w:after="0"/>
        <w:rPr>
          <w:rFonts w:ascii="Times New Roman" w:hAnsi="Times New Roman" w:cs="Times New Roman"/>
          <w:b/>
          <w:bCs/>
          <w:lang w:val="en-GB"/>
        </w:rPr>
      </w:pPr>
      <w:r w:rsidRPr="009D4AED">
        <w:rPr>
          <w:rStyle w:val="Strong"/>
          <w:rFonts w:ascii="Times New Roman" w:hAnsi="Times New Roman" w:cs="Times New Roman"/>
          <w:b w:val="0"/>
          <w:bCs w:val="0"/>
        </w:rPr>
        <w:t>Control Systems</w:t>
      </w:r>
    </w:p>
    <w:sectPr w:rsidR="009D4AED" w:rsidRPr="009D4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2501"/>
    <w:multiLevelType w:val="hybridMultilevel"/>
    <w:tmpl w:val="B298ED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5956EE"/>
    <w:multiLevelType w:val="hybridMultilevel"/>
    <w:tmpl w:val="41C8E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0347D1"/>
    <w:multiLevelType w:val="hybridMultilevel"/>
    <w:tmpl w:val="A8CC1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08536835">
    <w:abstractNumId w:val="2"/>
  </w:num>
  <w:num w:numId="2" w16cid:durableId="969095051">
    <w:abstractNumId w:val="0"/>
  </w:num>
  <w:num w:numId="3" w16cid:durableId="70028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A03"/>
    <w:rsid w:val="000C186D"/>
    <w:rsid w:val="00461A03"/>
    <w:rsid w:val="005005C0"/>
    <w:rsid w:val="005A7955"/>
    <w:rsid w:val="005C3FEF"/>
    <w:rsid w:val="009D4AED"/>
    <w:rsid w:val="00D42A77"/>
    <w:rsid w:val="00F540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1684"/>
  <w15:chartTrackingRefBased/>
  <w15:docId w15:val="{43BC9B39-AAE6-4FA3-839A-94574608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A03"/>
    <w:pPr>
      <w:ind w:left="720"/>
      <w:contextualSpacing/>
    </w:pPr>
  </w:style>
  <w:style w:type="character" w:styleId="Strong">
    <w:name w:val="Strong"/>
    <w:basedOn w:val="DefaultParagraphFont"/>
    <w:uiPriority w:val="22"/>
    <w:qFormat/>
    <w:rsid w:val="005C3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JANAKA MUTHUNAYAKE</dc:creator>
  <cp:keywords/>
  <dc:description/>
  <cp:lastModifiedBy>JANAKA MUTHUNAYAKE</cp:lastModifiedBy>
  <cp:revision>1</cp:revision>
  <dcterms:created xsi:type="dcterms:W3CDTF">2023-10-15T09:35:00Z</dcterms:created>
  <dcterms:modified xsi:type="dcterms:W3CDTF">2023-10-15T10:50:00Z</dcterms:modified>
</cp:coreProperties>
</file>