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0C6FD" w14:textId="0B15AB13" w:rsidR="00AD762B" w:rsidRDefault="00AD762B" w:rsidP="00AD762B">
      <w:pPr>
        <w:jc w:val="center"/>
        <w:rPr>
          <w:sz w:val="32"/>
          <w:szCs w:val="32"/>
        </w:rPr>
      </w:pPr>
      <w:r w:rsidRPr="00AD762B">
        <w:rPr>
          <w:sz w:val="32"/>
          <w:szCs w:val="32"/>
        </w:rPr>
        <w:t>Stakeholder Insights and Performance Dashboard</w:t>
      </w:r>
    </w:p>
    <w:p w14:paraId="5CD13561" w14:textId="77777777" w:rsidR="00AD762B" w:rsidRDefault="00AD762B" w:rsidP="00AD762B">
      <w:pPr>
        <w:jc w:val="both"/>
        <w:rPr>
          <w:sz w:val="32"/>
          <w:szCs w:val="32"/>
        </w:rPr>
      </w:pPr>
    </w:p>
    <w:p w14:paraId="130CF137" w14:textId="77777777" w:rsidR="00AD762B" w:rsidRPr="00AD762B" w:rsidRDefault="00AD762B" w:rsidP="00AD762B">
      <w:pPr>
        <w:jc w:val="both"/>
        <w:rPr>
          <w:b/>
          <w:bCs/>
          <w:sz w:val="24"/>
          <w:szCs w:val="24"/>
        </w:rPr>
      </w:pPr>
      <w:r w:rsidRPr="00AD762B">
        <w:rPr>
          <w:b/>
          <w:bCs/>
          <w:sz w:val="24"/>
          <w:szCs w:val="24"/>
        </w:rPr>
        <w:t>Purpose:</w:t>
      </w:r>
    </w:p>
    <w:p w14:paraId="728E8499" w14:textId="27481DE9" w:rsidR="00AD762B" w:rsidRPr="00AD762B" w:rsidRDefault="00AD762B" w:rsidP="00AD762B">
      <w:pPr>
        <w:jc w:val="both"/>
        <w:rPr>
          <w:sz w:val="24"/>
          <w:szCs w:val="24"/>
        </w:rPr>
      </w:pPr>
      <w:r w:rsidRPr="00AD762B">
        <w:rPr>
          <w:sz w:val="24"/>
          <w:szCs w:val="24"/>
        </w:rPr>
        <w:t>The dashboard will provide a comprehensive view of key business metrics and data insights related to stakeholders, insurers, and policy performance. It will enable stakeholders to analyse premium trends, profitability, and asset distribution to make data-driven decisions.</w:t>
      </w:r>
    </w:p>
    <w:p w14:paraId="6081E33A" w14:textId="77777777" w:rsidR="00AD762B" w:rsidRPr="00AD762B" w:rsidRDefault="00000000" w:rsidP="00AD762B">
      <w:pPr>
        <w:jc w:val="both"/>
        <w:rPr>
          <w:sz w:val="24"/>
          <w:szCs w:val="24"/>
        </w:rPr>
      </w:pPr>
      <w:r>
        <w:rPr>
          <w:sz w:val="24"/>
          <w:szCs w:val="24"/>
        </w:rPr>
        <w:pict w14:anchorId="000D2339">
          <v:rect id="_x0000_i1025" style="width:0;height:1.5pt" o:hralign="center" o:hrstd="t" o:hr="t" fillcolor="#a0a0a0" stroked="f"/>
        </w:pict>
      </w:r>
    </w:p>
    <w:p w14:paraId="71F70341" w14:textId="77777777" w:rsidR="00AD762B" w:rsidRPr="00AD762B" w:rsidRDefault="00AD762B" w:rsidP="00AD762B">
      <w:pPr>
        <w:jc w:val="both"/>
        <w:rPr>
          <w:b/>
          <w:bCs/>
          <w:sz w:val="24"/>
          <w:szCs w:val="24"/>
        </w:rPr>
      </w:pPr>
      <w:r w:rsidRPr="00AD762B">
        <w:rPr>
          <w:b/>
          <w:bCs/>
          <w:sz w:val="24"/>
          <w:szCs w:val="24"/>
        </w:rPr>
        <w:t>Requirements:</w:t>
      </w:r>
    </w:p>
    <w:p w14:paraId="2C44D6FD" w14:textId="77777777" w:rsidR="00AD762B" w:rsidRPr="00AD762B" w:rsidRDefault="00AD762B" w:rsidP="00AD762B">
      <w:pPr>
        <w:numPr>
          <w:ilvl w:val="0"/>
          <w:numId w:val="1"/>
        </w:numPr>
        <w:jc w:val="both"/>
        <w:rPr>
          <w:sz w:val="24"/>
          <w:szCs w:val="24"/>
        </w:rPr>
      </w:pPr>
      <w:r w:rsidRPr="00AD762B">
        <w:rPr>
          <w:b/>
          <w:bCs/>
          <w:sz w:val="24"/>
          <w:szCs w:val="24"/>
        </w:rPr>
        <w:t>Charts and Visualizations:</w:t>
      </w:r>
    </w:p>
    <w:p w14:paraId="67F883D8" w14:textId="77777777" w:rsidR="00AD762B" w:rsidRPr="00AD762B" w:rsidRDefault="00AD762B" w:rsidP="00AD762B">
      <w:pPr>
        <w:numPr>
          <w:ilvl w:val="1"/>
          <w:numId w:val="1"/>
        </w:numPr>
        <w:jc w:val="both"/>
        <w:rPr>
          <w:sz w:val="24"/>
          <w:szCs w:val="24"/>
        </w:rPr>
      </w:pPr>
      <w:r w:rsidRPr="00AD762B">
        <w:rPr>
          <w:sz w:val="24"/>
          <w:szCs w:val="24"/>
        </w:rPr>
        <w:t>Compare the total value created by different insurers.</w:t>
      </w:r>
    </w:p>
    <w:p w14:paraId="43E6F0CD" w14:textId="77777777" w:rsidR="00AD762B" w:rsidRPr="00AD762B" w:rsidRDefault="00AD762B" w:rsidP="00AD762B">
      <w:pPr>
        <w:numPr>
          <w:ilvl w:val="1"/>
          <w:numId w:val="1"/>
        </w:numPr>
        <w:jc w:val="both"/>
        <w:rPr>
          <w:sz w:val="24"/>
          <w:szCs w:val="24"/>
        </w:rPr>
      </w:pPr>
      <w:r w:rsidRPr="00AD762B">
        <w:rPr>
          <w:sz w:val="24"/>
          <w:szCs w:val="24"/>
        </w:rPr>
        <w:t>Display trends in premiums collected over time.</w:t>
      </w:r>
    </w:p>
    <w:p w14:paraId="0DB0C191" w14:textId="77777777" w:rsidR="00AD762B" w:rsidRPr="00AD762B" w:rsidRDefault="00AD762B" w:rsidP="00AD762B">
      <w:pPr>
        <w:numPr>
          <w:ilvl w:val="1"/>
          <w:numId w:val="1"/>
        </w:numPr>
        <w:jc w:val="both"/>
        <w:rPr>
          <w:sz w:val="24"/>
          <w:szCs w:val="24"/>
        </w:rPr>
      </w:pPr>
      <w:r w:rsidRPr="00AD762B">
        <w:rPr>
          <w:sz w:val="24"/>
          <w:szCs w:val="24"/>
        </w:rPr>
        <w:t>Showcase the distribution of shareholding patterns among stakeholders.</w:t>
      </w:r>
    </w:p>
    <w:p w14:paraId="50FE8A07" w14:textId="4607745B" w:rsidR="00AD762B" w:rsidRPr="00AD762B" w:rsidRDefault="00AD762B" w:rsidP="00AD762B">
      <w:pPr>
        <w:numPr>
          <w:ilvl w:val="1"/>
          <w:numId w:val="1"/>
        </w:numPr>
        <w:jc w:val="both"/>
        <w:rPr>
          <w:sz w:val="24"/>
          <w:szCs w:val="24"/>
        </w:rPr>
      </w:pPr>
      <w:r w:rsidRPr="00AD762B">
        <w:rPr>
          <w:sz w:val="24"/>
          <w:szCs w:val="24"/>
        </w:rPr>
        <w:t>Analyse the relationship between cost ratio and profitability.</w:t>
      </w:r>
    </w:p>
    <w:p w14:paraId="50020AC7" w14:textId="77777777" w:rsidR="00AD762B" w:rsidRPr="00AD762B" w:rsidRDefault="00AD762B" w:rsidP="00AD762B">
      <w:pPr>
        <w:numPr>
          <w:ilvl w:val="1"/>
          <w:numId w:val="1"/>
        </w:numPr>
        <w:jc w:val="both"/>
        <w:rPr>
          <w:sz w:val="24"/>
          <w:szCs w:val="24"/>
        </w:rPr>
      </w:pPr>
      <w:r w:rsidRPr="00AD762B">
        <w:rPr>
          <w:sz w:val="24"/>
          <w:szCs w:val="24"/>
        </w:rPr>
        <w:t>Visualize profitability for different cities and policy tenure durations.</w:t>
      </w:r>
    </w:p>
    <w:p w14:paraId="79646522" w14:textId="77777777" w:rsidR="00AD762B" w:rsidRPr="00AD762B" w:rsidRDefault="00AD762B" w:rsidP="00AD762B">
      <w:pPr>
        <w:numPr>
          <w:ilvl w:val="1"/>
          <w:numId w:val="1"/>
        </w:numPr>
        <w:jc w:val="both"/>
        <w:rPr>
          <w:sz w:val="24"/>
          <w:szCs w:val="24"/>
        </w:rPr>
      </w:pPr>
      <w:r w:rsidRPr="00AD762B">
        <w:rPr>
          <w:sz w:val="24"/>
          <w:szCs w:val="24"/>
        </w:rPr>
        <w:t>Represent the distribution of assets under management across stakeholders.</w:t>
      </w:r>
    </w:p>
    <w:p w14:paraId="1B88B853" w14:textId="77777777" w:rsidR="00AD762B" w:rsidRPr="00AD762B" w:rsidRDefault="00AD762B" w:rsidP="00AD762B">
      <w:pPr>
        <w:numPr>
          <w:ilvl w:val="0"/>
          <w:numId w:val="1"/>
        </w:numPr>
        <w:jc w:val="both"/>
        <w:rPr>
          <w:sz w:val="24"/>
          <w:szCs w:val="24"/>
        </w:rPr>
      </w:pPr>
      <w:r w:rsidRPr="00AD762B">
        <w:rPr>
          <w:b/>
          <w:bCs/>
          <w:sz w:val="24"/>
          <w:szCs w:val="24"/>
        </w:rPr>
        <w:t>Key Performance Indicators (KPIs):</w:t>
      </w:r>
    </w:p>
    <w:p w14:paraId="15314EB4" w14:textId="12F700FC" w:rsidR="006D3FAD" w:rsidRPr="006D3FAD" w:rsidRDefault="006D3FAD" w:rsidP="006D3FAD">
      <w:pPr>
        <w:numPr>
          <w:ilvl w:val="1"/>
          <w:numId w:val="1"/>
        </w:numPr>
        <w:jc w:val="both"/>
        <w:rPr>
          <w:sz w:val="24"/>
          <w:szCs w:val="24"/>
        </w:rPr>
      </w:pPr>
      <w:r w:rsidRPr="006D3FAD">
        <w:rPr>
          <w:b/>
          <w:bCs/>
          <w:sz w:val="24"/>
          <w:szCs w:val="24"/>
        </w:rPr>
        <w:t>Display the total premium collected</w:t>
      </w:r>
    </w:p>
    <w:p w14:paraId="1FA51A06" w14:textId="1E9C9BEC" w:rsidR="006D3FAD" w:rsidRPr="006D3FAD" w:rsidRDefault="006D3FAD" w:rsidP="006D3FAD">
      <w:pPr>
        <w:numPr>
          <w:ilvl w:val="1"/>
          <w:numId w:val="1"/>
        </w:numPr>
        <w:jc w:val="both"/>
        <w:rPr>
          <w:sz w:val="24"/>
          <w:szCs w:val="24"/>
        </w:rPr>
      </w:pPr>
      <w:r w:rsidRPr="006D3FAD">
        <w:rPr>
          <w:b/>
          <w:bCs/>
          <w:sz w:val="24"/>
          <w:szCs w:val="24"/>
        </w:rPr>
        <w:t>Show the average age of stakeholders</w:t>
      </w:r>
    </w:p>
    <w:p w14:paraId="2A3A109B" w14:textId="77777777" w:rsidR="007F18D5" w:rsidRPr="007F18D5" w:rsidRDefault="007F18D5" w:rsidP="006D3FAD">
      <w:pPr>
        <w:numPr>
          <w:ilvl w:val="1"/>
          <w:numId w:val="1"/>
        </w:numPr>
        <w:jc w:val="both"/>
        <w:rPr>
          <w:sz w:val="24"/>
          <w:szCs w:val="24"/>
        </w:rPr>
      </w:pPr>
      <w:r w:rsidRPr="007F18D5">
        <w:rPr>
          <w:b/>
          <w:bCs/>
          <w:sz w:val="24"/>
          <w:szCs w:val="24"/>
        </w:rPr>
        <w:t xml:space="preserve">Highlight the total Value Created for insurers or stakeholders where Assets under Management is 'Equity,' </w:t>
      </w:r>
    </w:p>
    <w:p w14:paraId="7BA3CEF5" w14:textId="43DDACC6" w:rsidR="00AD762B" w:rsidRPr="00AD762B" w:rsidRDefault="006D3FAD" w:rsidP="006D3FAD">
      <w:pPr>
        <w:numPr>
          <w:ilvl w:val="1"/>
          <w:numId w:val="1"/>
        </w:numPr>
        <w:jc w:val="both"/>
        <w:rPr>
          <w:sz w:val="24"/>
          <w:szCs w:val="24"/>
        </w:rPr>
      </w:pPr>
      <w:r w:rsidRPr="006D3FAD">
        <w:rPr>
          <w:b/>
          <w:bCs/>
          <w:sz w:val="24"/>
          <w:szCs w:val="24"/>
        </w:rPr>
        <w:t>Identify the highest value created by a single insurer</w:t>
      </w:r>
      <w:r w:rsidR="00AD762B" w:rsidRPr="00AD762B">
        <w:rPr>
          <w:sz w:val="24"/>
          <w:szCs w:val="24"/>
        </w:rPr>
        <w:t>.</w:t>
      </w:r>
    </w:p>
    <w:p w14:paraId="56479081" w14:textId="77777777" w:rsidR="00AD762B" w:rsidRPr="00AD762B" w:rsidRDefault="00AD762B" w:rsidP="00AD762B">
      <w:pPr>
        <w:numPr>
          <w:ilvl w:val="0"/>
          <w:numId w:val="1"/>
        </w:numPr>
        <w:jc w:val="both"/>
        <w:rPr>
          <w:sz w:val="24"/>
          <w:szCs w:val="24"/>
        </w:rPr>
      </w:pPr>
      <w:r w:rsidRPr="00AD762B">
        <w:rPr>
          <w:b/>
          <w:bCs/>
          <w:sz w:val="24"/>
          <w:szCs w:val="24"/>
        </w:rPr>
        <w:t>Filters:</w:t>
      </w:r>
    </w:p>
    <w:p w14:paraId="127F7650" w14:textId="77777777" w:rsidR="00AD762B" w:rsidRPr="00AD762B" w:rsidRDefault="00AD762B" w:rsidP="00AD762B">
      <w:pPr>
        <w:numPr>
          <w:ilvl w:val="1"/>
          <w:numId w:val="1"/>
        </w:numPr>
        <w:jc w:val="both"/>
        <w:rPr>
          <w:sz w:val="24"/>
          <w:szCs w:val="24"/>
        </w:rPr>
      </w:pPr>
      <w:r w:rsidRPr="00AD762B">
        <w:rPr>
          <w:sz w:val="24"/>
          <w:szCs w:val="24"/>
        </w:rPr>
        <w:t xml:space="preserve">Filter data by </w:t>
      </w:r>
      <w:r w:rsidRPr="00093BC9">
        <w:rPr>
          <w:sz w:val="24"/>
          <w:szCs w:val="24"/>
        </w:rPr>
        <w:t>city</w:t>
      </w:r>
      <w:r w:rsidRPr="00AD762B">
        <w:rPr>
          <w:sz w:val="24"/>
          <w:szCs w:val="24"/>
        </w:rPr>
        <w:t xml:space="preserve"> to focus on specific regions.</w:t>
      </w:r>
    </w:p>
    <w:p w14:paraId="3EEA9F8C" w14:textId="69081C7E" w:rsidR="00AD762B" w:rsidRPr="00AD762B" w:rsidRDefault="00AD762B" w:rsidP="00AD762B">
      <w:pPr>
        <w:numPr>
          <w:ilvl w:val="1"/>
          <w:numId w:val="1"/>
        </w:numPr>
        <w:jc w:val="both"/>
        <w:rPr>
          <w:sz w:val="24"/>
          <w:szCs w:val="24"/>
        </w:rPr>
      </w:pPr>
      <w:r w:rsidRPr="00AD762B">
        <w:rPr>
          <w:sz w:val="24"/>
          <w:szCs w:val="24"/>
        </w:rPr>
        <w:t xml:space="preserve">Filter data by </w:t>
      </w:r>
      <w:r w:rsidRPr="00093BC9">
        <w:rPr>
          <w:sz w:val="24"/>
          <w:szCs w:val="24"/>
        </w:rPr>
        <w:t>stakeholders</w:t>
      </w:r>
      <w:r w:rsidRPr="00AD762B">
        <w:rPr>
          <w:sz w:val="24"/>
          <w:szCs w:val="24"/>
        </w:rPr>
        <w:t xml:space="preserve"> to analyse their contributions.</w:t>
      </w:r>
    </w:p>
    <w:p w14:paraId="49F79873" w14:textId="77777777" w:rsidR="00AD762B" w:rsidRPr="00AD762B" w:rsidRDefault="00AD762B" w:rsidP="00AD762B">
      <w:pPr>
        <w:numPr>
          <w:ilvl w:val="1"/>
          <w:numId w:val="1"/>
        </w:numPr>
        <w:jc w:val="both"/>
        <w:rPr>
          <w:sz w:val="24"/>
          <w:szCs w:val="24"/>
        </w:rPr>
      </w:pPr>
      <w:r w:rsidRPr="00AD762B">
        <w:rPr>
          <w:sz w:val="24"/>
          <w:szCs w:val="24"/>
        </w:rPr>
        <w:t xml:space="preserve">Provide a range slider to filter policies based on </w:t>
      </w:r>
      <w:r w:rsidRPr="00093BC9">
        <w:rPr>
          <w:sz w:val="24"/>
          <w:szCs w:val="24"/>
        </w:rPr>
        <w:t>tenure</w:t>
      </w:r>
      <w:r w:rsidRPr="00AD762B">
        <w:rPr>
          <w:sz w:val="24"/>
          <w:szCs w:val="24"/>
        </w:rPr>
        <w:t>.</w:t>
      </w:r>
    </w:p>
    <w:p w14:paraId="3AA03E68" w14:textId="77777777" w:rsidR="00AD762B" w:rsidRPr="00AD762B" w:rsidRDefault="00AD762B" w:rsidP="00AD762B">
      <w:pPr>
        <w:numPr>
          <w:ilvl w:val="1"/>
          <w:numId w:val="1"/>
        </w:numPr>
        <w:jc w:val="both"/>
        <w:rPr>
          <w:sz w:val="24"/>
          <w:szCs w:val="24"/>
        </w:rPr>
      </w:pPr>
      <w:r w:rsidRPr="00AD762B">
        <w:rPr>
          <w:sz w:val="24"/>
          <w:szCs w:val="24"/>
        </w:rPr>
        <w:t xml:space="preserve">Allow filtering of data within a </w:t>
      </w:r>
      <w:r w:rsidRPr="00093BC9">
        <w:rPr>
          <w:sz w:val="24"/>
          <w:szCs w:val="24"/>
        </w:rPr>
        <w:t>specific date range.</w:t>
      </w:r>
    </w:p>
    <w:p w14:paraId="3086F253" w14:textId="77777777" w:rsidR="00AD762B" w:rsidRPr="00AD762B" w:rsidRDefault="00AD762B" w:rsidP="00AD762B">
      <w:pPr>
        <w:numPr>
          <w:ilvl w:val="1"/>
          <w:numId w:val="1"/>
        </w:numPr>
        <w:jc w:val="both"/>
        <w:rPr>
          <w:sz w:val="24"/>
          <w:szCs w:val="24"/>
        </w:rPr>
      </w:pPr>
      <w:r w:rsidRPr="00AD762B">
        <w:rPr>
          <w:sz w:val="24"/>
          <w:szCs w:val="24"/>
        </w:rPr>
        <w:t xml:space="preserve">Enable filtering by </w:t>
      </w:r>
      <w:r w:rsidRPr="00093BC9">
        <w:rPr>
          <w:sz w:val="24"/>
          <w:szCs w:val="24"/>
        </w:rPr>
        <w:t>gender</w:t>
      </w:r>
      <w:r w:rsidRPr="00AD762B">
        <w:rPr>
          <w:sz w:val="24"/>
          <w:szCs w:val="24"/>
        </w:rPr>
        <w:t xml:space="preserve"> for demographic insights.</w:t>
      </w:r>
    </w:p>
    <w:p w14:paraId="440B2C20" w14:textId="77777777" w:rsidR="00AD762B" w:rsidRPr="00AD762B" w:rsidRDefault="00AD762B" w:rsidP="00AD762B">
      <w:pPr>
        <w:numPr>
          <w:ilvl w:val="0"/>
          <w:numId w:val="1"/>
        </w:numPr>
        <w:jc w:val="both"/>
        <w:rPr>
          <w:sz w:val="24"/>
          <w:szCs w:val="24"/>
        </w:rPr>
      </w:pPr>
      <w:r w:rsidRPr="00AD762B">
        <w:rPr>
          <w:b/>
          <w:bCs/>
          <w:sz w:val="24"/>
          <w:szCs w:val="24"/>
        </w:rPr>
        <w:t>Interactivity:</w:t>
      </w:r>
    </w:p>
    <w:p w14:paraId="7BA89685" w14:textId="77777777" w:rsidR="00AD762B" w:rsidRPr="00AD762B" w:rsidRDefault="00AD762B" w:rsidP="00AD762B">
      <w:pPr>
        <w:numPr>
          <w:ilvl w:val="1"/>
          <w:numId w:val="1"/>
        </w:numPr>
        <w:jc w:val="both"/>
        <w:rPr>
          <w:sz w:val="24"/>
          <w:szCs w:val="24"/>
        </w:rPr>
      </w:pPr>
      <w:r w:rsidRPr="00AD762B">
        <w:rPr>
          <w:sz w:val="24"/>
          <w:szCs w:val="24"/>
        </w:rPr>
        <w:t>Enable charts to dynamically filter other visuals when clicked.</w:t>
      </w:r>
    </w:p>
    <w:p w14:paraId="0DA376CA" w14:textId="77777777" w:rsidR="00AD762B" w:rsidRPr="00AD762B" w:rsidRDefault="00AD762B" w:rsidP="00AD762B">
      <w:pPr>
        <w:numPr>
          <w:ilvl w:val="1"/>
          <w:numId w:val="1"/>
        </w:numPr>
        <w:jc w:val="both"/>
        <w:rPr>
          <w:sz w:val="24"/>
          <w:szCs w:val="24"/>
        </w:rPr>
      </w:pPr>
      <w:r w:rsidRPr="00AD762B">
        <w:rPr>
          <w:sz w:val="24"/>
          <w:szCs w:val="24"/>
        </w:rPr>
        <w:t>Provide tooltips on hover to display detailed information.</w:t>
      </w:r>
    </w:p>
    <w:p w14:paraId="5310CA45" w14:textId="77777777" w:rsidR="00AD762B" w:rsidRPr="00AD762B" w:rsidRDefault="00AD762B" w:rsidP="00AD762B">
      <w:pPr>
        <w:numPr>
          <w:ilvl w:val="1"/>
          <w:numId w:val="1"/>
        </w:numPr>
        <w:jc w:val="both"/>
        <w:rPr>
          <w:sz w:val="24"/>
          <w:szCs w:val="24"/>
        </w:rPr>
      </w:pPr>
      <w:r w:rsidRPr="00AD762B">
        <w:rPr>
          <w:sz w:val="24"/>
          <w:szCs w:val="24"/>
        </w:rPr>
        <w:lastRenderedPageBreak/>
        <w:t>Ensure filters and KPIs update dynamically based on selections.</w:t>
      </w:r>
    </w:p>
    <w:p w14:paraId="462C9D52" w14:textId="77777777" w:rsidR="00AD762B" w:rsidRPr="00AD762B" w:rsidRDefault="00AD762B" w:rsidP="00AD762B">
      <w:pPr>
        <w:numPr>
          <w:ilvl w:val="0"/>
          <w:numId w:val="1"/>
        </w:numPr>
        <w:jc w:val="both"/>
        <w:rPr>
          <w:sz w:val="24"/>
          <w:szCs w:val="24"/>
        </w:rPr>
      </w:pPr>
      <w:r w:rsidRPr="00AD762B">
        <w:rPr>
          <w:b/>
          <w:bCs/>
          <w:sz w:val="24"/>
          <w:szCs w:val="24"/>
        </w:rPr>
        <w:t>Export Options:</w:t>
      </w:r>
    </w:p>
    <w:p w14:paraId="389C2DFA" w14:textId="77777777" w:rsidR="00AD762B" w:rsidRPr="00AD762B" w:rsidRDefault="00AD762B" w:rsidP="00AD762B">
      <w:pPr>
        <w:numPr>
          <w:ilvl w:val="1"/>
          <w:numId w:val="1"/>
        </w:numPr>
        <w:jc w:val="both"/>
        <w:rPr>
          <w:sz w:val="24"/>
          <w:szCs w:val="24"/>
        </w:rPr>
      </w:pPr>
      <w:r w:rsidRPr="00AD762B">
        <w:rPr>
          <w:b/>
          <w:bCs/>
          <w:sz w:val="24"/>
          <w:szCs w:val="24"/>
        </w:rPr>
        <w:t>PDF Export Button:</w:t>
      </w:r>
      <w:r w:rsidRPr="00AD762B">
        <w:rPr>
          <w:sz w:val="24"/>
          <w:szCs w:val="24"/>
        </w:rPr>
        <w:t xml:space="preserve"> Provide a dedicated button for stakeholders to download the dashboard in PDF format.</w:t>
      </w:r>
    </w:p>
    <w:p w14:paraId="5A9CABD5" w14:textId="77777777" w:rsidR="00AD762B" w:rsidRPr="00AD762B" w:rsidRDefault="00AD762B" w:rsidP="00AD762B">
      <w:pPr>
        <w:numPr>
          <w:ilvl w:val="1"/>
          <w:numId w:val="1"/>
        </w:numPr>
        <w:jc w:val="both"/>
        <w:rPr>
          <w:sz w:val="24"/>
          <w:szCs w:val="24"/>
        </w:rPr>
      </w:pPr>
      <w:r w:rsidRPr="00AD762B">
        <w:rPr>
          <w:sz w:val="24"/>
          <w:szCs w:val="24"/>
        </w:rPr>
        <w:t>Ensure the PDF captures all visible charts, KPIs, and filters.</w:t>
      </w:r>
    </w:p>
    <w:p w14:paraId="4778E651" w14:textId="77777777" w:rsidR="00AD762B" w:rsidRPr="00AD762B" w:rsidRDefault="00AD762B" w:rsidP="00AD762B">
      <w:pPr>
        <w:numPr>
          <w:ilvl w:val="1"/>
          <w:numId w:val="1"/>
        </w:numPr>
        <w:jc w:val="both"/>
        <w:rPr>
          <w:sz w:val="24"/>
          <w:szCs w:val="24"/>
        </w:rPr>
      </w:pPr>
      <w:r w:rsidRPr="00AD762B">
        <w:rPr>
          <w:sz w:val="24"/>
          <w:szCs w:val="24"/>
        </w:rPr>
        <w:t>Include a light watermark with the company's branding on the exported PDF.</w:t>
      </w:r>
    </w:p>
    <w:p w14:paraId="04288666" w14:textId="77777777" w:rsidR="00AD762B" w:rsidRPr="00AD762B" w:rsidRDefault="00AD762B" w:rsidP="00AD762B">
      <w:pPr>
        <w:numPr>
          <w:ilvl w:val="0"/>
          <w:numId w:val="1"/>
        </w:numPr>
        <w:jc w:val="both"/>
        <w:rPr>
          <w:sz w:val="24"/>
          <w:szCs w:val="24"/>
        </w:rPr>
      </w:pPr>
      <w:r w:rsidRPr="00AD762B">
        <w:rPr>
          <w:b/>
          <w:bCs/>
          <w:sz w:val="24"/>
          <w:szCs w:val="24"/>
        </w:rPr>
        <w:t>User Access:</w:t>
      </w:r>
    </w:p>
    <w:p w14:paraId="21B8A9C9" w14:textId="77777777" w:rsidR="00AD762B" w:rsidRPr="00AD762B" w:rsidRDefault="00AD762B" w:rsidP="00AD762B">
      <w:pPr>
        <w:numPr>
          <w:ilvl w:val="1"/>
          <w:numId w:val="1"/>
        </w:numPr>
        <w:jc w:val="both"/>
        <w:rPr>
          <w:sz w:val="24"/>
          <w:szCs w:val="24"/>
        </w:rPr>
      </w:pPr>
      <w:r w:rsidRPr="00AD762B">
        <w:rPr>
          <w:sz w:val="24"/>
          <w:szCs w:val="24"/>
        </w:rPr>
        <w:t>Ensure role-based access for stakeholders with different data visibility levels.</w:t>
      </w:r>
    </w:p>
    <w:p w14:paraId="671AC247" w14:textId="77777777" w:rsidR="00AD762B" w:rsidRPr="00AD762B" w:rsidRDefault="00AD762B" w:rsidP="00AD762B">
      <w:pPr>
        <w:jc w:val="both"/>
        <w:rPr>
          <w:sz w:val="32"/>
          <w:szCs w:val="32"/>
        </w:rPr>
      </w:pPr>
    </w:p>
    <w:sectPr w:rsidR="00AD762B" w:rsidRPr="00AD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F1D17"/>
    <w:multiLevelType w:val="multilevel"/>
    <w:tmpl w:val="5AC83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68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2B"/>
    <w:rsid w:val="00093BC9"/>
    <w:rsid w:val="00343C78"/>
    <w:rsid w:val="005234DD"/>
    <w:rsid w:val="005655C4"/>
    <w:rsid w:val="00592921"/>
    <w:rsid w:val="00630C1E"/>
    <w:rsid w:val="006D3FAD"/>
    <w:rsid w:val="007625C3"/>
    <w:rsid w:val="007F18D5"/>
    <w:rsid w:val="0093326E"/>
    <w:rsid w:val="009914F0"/>
    <w:rsid w:val="00AD762B"/>
    <w:rsid w:val="00E71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3885"/>
  <w15:chartTrackingRefBased/>
  <w15:docId w15:val="{223BC558-5DFD-4AE7-BD67-3B4C7867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90786">
      <w:bodyDiv w:val="1"/>
      <w:marLeft w:val="0"/>
      <w:marRight w:val="0"/>
      <w:marTop w:val="0"/>
      <w:marBottom w:val="0"/>
      <w:divBdr>
        <w:top w:val="none" w:sz="0" w:space="0" w:color="auto"/>
        <w:left w:val="none" w:sz="0" w:space="0" w:color="auto"/>
        <w:bottom w:val="none" w:sz="0" w:space="0" w:color="auto"/>
        <w:right w:val="none" w:sz="0" w:space="0" w:color="auto"/>
      </w:divBdr>
    </w:div>
    <w:div w:id="824009786">
      <w:bodyDiv w:val="1"/>
      <w:marLeft w:val="0"/>
      <w:marRight w:val="0"/>
      <w:marTop w:val="0"/>
      <w:marBottom w:val="0"/>
      <w:divBdr>
        <w:top w:val="none" w:sz="0" w:space="0" w:color="auto"/>
        <w:left w:val="none" w:sz="0" w:space="0" w:color="auto"/>
        <w:bottom w:val="none" w:sz="0" w:space="0" w:color="auto"/>
        <w:right w:val="none" w:sz="0" w:space="0" w:color="auto"/>
      </w:divBdr>
    </w:div>
    <w:div w:id="842864155">
      <w:bodyDiv w:val="1"/>
      <w:marLeft w:val="0"/>
      <w:marRight w:val="0"/>
      <w:marTop w:val="0"/>
      <w:marBottom w:val="0"/>
      <w:divBdr>
        <w:top w:val="none" w:sz="0" w:space="0" w:color="auto"/>
        <w:left w:val="none" w:sz="0" w:space="0" w:color="auto"/>
        <w:bottom w:val="none" w:sz="0" w:space="0" w:color="auto"/>
        <w:right w:val="none" w:sz="0" w:space="0" w:color="auto"/>
      </w:divBdr>
    </w:div>
    <w:div w:id="15624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Deshpande</dc:creator>
  <cp:keywords/>
  <dc:description/>
  <cp:lastModifiedBy>Pruthvirajsinh Solanki</cp:lastModifiedBy>
  <cp:revision>6</cp:revision>
  <dcterms:created xsi:type="dcterms:W3CDTF">2024-12-09T17:39:00Z</dcterms:created>
  <dcterms:modified xsi:type="dcterms:W3CDTF">2025-02-19T15:17:00Z</dcterms:modified>
</cp:coreProperties>
</file>