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26E" w:rsidRPr="00663EDC" w:rsidRDefault="00094FFC" w:rsidP="00663EDC">
      <w:pPr>
        <w:spacing w:after="0" w:line="276" w:lineRule="auto"/>
        <w:jc w:val="both"/>
        <w:rPr>
          <w:rFonts w:ascii="Calibri" w:eastAsia="Calibri" w:hAnsi="Calibri" w:cs="Calibri"/>
          <w:b/>
          <w:color w:val="000000"/>
          <w:sz w:val="40"/>
          <w:szCs w:val="28"/>
        </w:rPr>
      </w:pPr>
      <w:bookmarkStart w:id="0" w:name="_GoBack"/>
      <w:r w:rsidRPr="00663EDC">
        <w:rPr>
          <w:rFonts w:ascii="Calibri" w:eastAsia="Calibri" w:hAnsi="Calibri" w:cs="Calibri"/>
          <w:b/>
          <w:color w:val="000000"/>
          <w:sz w:val="40"/>
          <w:szCs w:val="28"/>
        </w:rPr>
        <w:t>Code Coverage</w:t>
      </w:r>
    </w:p>
    <w:bookmarkEnd w:id="0"/>
    <w:p w:rsidR="00231FEB" w:rsidRPr="00663EDC" w:rsidRDefault="00231FEB" w:rsidP="00663EDC">
      <w:pPr>
        <w:shd w:val="clear" w:color="auto" w:fill="FFFFFF"/>
        <w:tabs>
          <w:tab w:val="left" w:pos="284"/>
        </w:tabs>
        <w:spacing w:before="225" w:after="0" w:line="276" w:lineRule="auto"/>
        <w:jc w:val="both"/>
        <w:rPr>
          <w:color w:val="000000"/>
          <w:sz w:val="28"/>
          <w:szCs w:val="28"/>
        </w:rPr>
      </w:pPr>
      <w:r w:rsidRPr="00663EDC">
        <w:rPr>
          <w:b/>
          <w:color w:val="000000"/>
          <w:sz w:val="28"/>
          <w:szCs w:val="28"/>
        </w:rPr>
        <w:t xml:space="preserve">Step </w:t>
      </w:r>
      <w:r w:rsidRPr="00663EDC">
        <w:rPr>
          <w:b/>
          <w:color w:val="000000"/>
          <w:sz w:val="28"/>
          <w:szCs w:val="28"/>
        </w:rPr>
        <w:t>1:</w:t>
      </w:r>
      <w:r w:rsidRPr="00663EDC">
        <w:rPr>
          <w:color w:val="000000"/>
          <w:sz w:val="28"/>
          <w:szCs w:val="28"/>
        </w:rPr>
        <w:t xml:space="preserve"> Installing of </w:t>
      </w:r>
      <w:proofErr w:type="spellStart"/>
      <w:r w:rsidRPr="00663EDC">
        <w:rPr>
          <w:color w:val="000000"/>
          <w:sz w:val="28"/>
          <w:szCs w:val="28"/>
        </w:rPr>
        <w:t>EclEmma</w:t>
      </w:r>
      <w:proofErr w:type="spellEnd"/>
    </w:p>
    <w:p w:rsidR="00231FEB" w:rsidRPr="00663EDC" w:rsidRDefault="00231FEB" w:rsidP="00663EDC">
      <w:pPr>
        <w:spacing w:after="0" w:line="276" w:lineRule="auto"/>
        <w:jc w:val="both"/>
        <w:rPr>
          <w:color w:val="000000"/>
          <w:sz w:val="28"/>
          <w:szCs w:val="28"/>
        </w:rPr>
      </w:pPr>
    </w:p>
    <w:p w:rsidR="00231FEB" w:rsidRPr="00663EDC" w:rsidRDefault="00231FEB" w:rsidP="00663EDC">
      <w:pPr>
        <w:numPr>
          <w:ilvl w:val="0"/>
          <w:numId w:val="6"/>
        </w:numPr>
        <w:pBdr>
          <w:top w:val="nil"/>
          <w:left w:val="nil"/>
          <w:bottom w:val="nil"/>
          <w:right w:val="nil"/>
          <w:between w:val="nil"/>
        </w:pBdr>
        <w:spacing w:after="0" w:line="276" w:lineRule="auto"/>
        <w:ind w:firstLine="0"/>
        <w:jc w:val="both"/>
        <w:rPr>
          <w:color w:val="000000"/>
          <w:sz w:val="28"/>
          <w:szCs w:val="28"/>
        </w:rPr>
      </w:pPr>
      <w:r w:rsidRPr="00663EDC">
        <w:rPr>
          <w:rFonts w:ascii="Calibri" w:eastAsia="Calibri" w:hAnsi="Calibri" w:cs="Calibri"/>
          <w:color w:val="000000"/>
          <w:sz w:val="28"/>
          <w:szCs w:val="28"/>
        </w:rPr>
        <w:t xml:space="preserve">Install from Eclipse Marketplace Client: </w:t>
      </w:r>
      <w:proofErr w:type="spellStart"/>
      <w:r w:rsidRPr="00663EDC">
        <w:rPr>
          <w:rFonts w:ascii="Calibri" w:eastAsia="Calibri" w:hAnsi="Calibri" w:cs="Calibri"/>
          <w:color w:val="000000"/>
          <w:sz w:val="28"/>
          <w:szCs w:val="28"/>
        </w:rPr>
        <w:t>EclEmma</w:t>
      </w:r>
      <w:proofErr w:type="spellEnd"/>
      <w:r w:rsidRPr="00663EDC">
        <w:rPr>
          <w:rFonts w:ascii="Calibri" w:eastAsia="Calibri" w:hAnsi="Calibri" w:cs="Calibri"/>
          <w:color w:val="000000"/>
          <w:sz w:val="28"/>
          <w:szCs w:val="28"/>
        </w:rPr>
        <w:t xml:space="preserve"> requires Eclipse 3.8 or higher versions and Java 1.5 or higher versions.</w:t>
      </w:r>
    </w:p>
    <w:p w:rsidR="00231FEB" w:rsidRPr="00663EDC" w:rsidRDefault="00231FEB" w:rsidP="00663EDC">
      <w:pPr>
        <w:numPr>
          <w:ilvl w:val="0"/>
          <w:numId w:val="6"/>
        </w:numPr>
        <w:pBdr>
          <w:top w:val="nil"/>
          <w:left w:val="nil"/>
          <w:bottom w:val="nil"/>
          <w:right w:val="nil"/>
          <w:between w:val="nil"/>
        </w:pBdr>
        <w:spacing w:after="0" w:line="276" w:lineRule="auto"/>
        <w:ind w:firstLine="0"/>
        <w:jc w:val="both"/>
        <w:rPr>
          <w:color w:val="000000"/>
          <w:sz w:val="28"/>
          <w:szCs w:val="28"/>
        </w:rPr>
      </w:pPr>
      <w:r w:rsidRPr="00663EDC">
        <w:rPr>
          <w:rFonts w:ascii="Calibri" w:eastAsia="Calibri" w:hAnsi="Calibri" w:cs="Calibri"/>
          <w:color w:val="000000"/>
          <w:sz w:val="28"/>
          <w:szCs w:val="28"/>
        </w:rPr>
        <w:t>Follow the steps below or drag and drop the button above into a running Indigo workspace</w:t>
      </w:r>
      <w:r w:rsidRPr="00663EDC">
        <w:rPr>
          <w:sz w:val="28"/>
          <w:szCs w:val="28"/>
        </w:rPr>
        <w:t>:</w:t>
      </w:r>
    </w:p>
    <w:p w:rsidR="00231FEB" w:rsidRPr="00663EDC" w:rsidRDefault="00231FEB" w:rsidP="00663EDC">
      <w:pPr>
        <w:numPr>
          <w:ilvl w:val="0"/>
          <w:numId w:val="8"/>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From your Eclipse menu select Help → Eclipse Marketplace</w:t>
      </w:r>
    </w:p>
    <w:p w:rsidR="00231FEB" w:rsidRPr="00663EDC" w:rsidRDefault="00231FEB" w:rsidP="00663EDC">
      <w:pPr>
        <w:numPr>
          <w:ilvl w:val="0"/>
          <w:numId w:val="8"/>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Search for "</w:t>
      </w:r>
      <w:proofErr w:type="spellStart"/>
      <w:r w:rsidRPr="00663EDC">
        <w:rPr>
          <w:rFonts w:ascii="Calibri" w:eastAsia="Calibri" w:hAnsi="Calibri" w:cs="Calibri"/>
          <w:color w:val="000000"/>
          <w:sz w:val="28"/>
          <w:szCs w:val="28"/>
        </w:rPr>
        <w:t>EclEmma</w:t>
      </w:r>
      <w:proofErr w:type="spellEnd"/>
      <w:r w:rsidRPr="00663EDC">
        <w:rPr>
          <w:rFonts w:ascii="Calibri" w:eastAsia="Calibri" w:hAnsi="Calibri" w:cs="Calibri"/>
          <w:color w:val="000000"/>
          <w:sz w:val="28"/>
          <w:szCs w:val="28"/>
        </w:rPr>
        <w:t>"</w:t>
      </w:r>
    </w:p>
    <w:p w:rsidR="00231FEB" w:rsidRPr="00663EDC" w:rsidRDefault="00231FEB" w:rsidP="00663EDC">
      <w:pPr>
        <w:numPr>
          <w:ilvl w:val="0"/>
          <w:numId w:val="8"/>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Hit Install for the entry "</w:t>
      </w:r>
      <w:proofErr w:type="spellStart"/>
      <w:r w:rsidRPr="00663EDC">
        <w:rPr>
          <w:rFonts w:ascii="Calibri" w:eastAsia="Calibri" w:hAnsi="Calibri" w:cs="Calibri"/>
          <w:color w:val="000000"/>
          <w:sz w:val="28"/>
          <w:szCs w:val="28"/>
        </w:rPr>
        <w:t>EclEmma</w:t>
      </w:r>
      <w:proofErr w:type="spellEnd"/>
      <w:r w:rsidRPr="00663EDC">
        <w:rPr>
          <w:rFonts w:ascii="Calibri" w:eastAsia="Calibri" w:hAnsi="Calibri" w:cs="Calibri"/>
          <w:color w:val="000000"/>
          <w:sz w:val="28"/>
          <w:szCs w:val="28"/>
        </w:rPr>
        <w:t xml:space="preserve"> Java Code Coverage"</w:t>
      </w:r>
    </w:p>
    <w:p w:rsidR="00231FEB" w:rsidRPr="00663EDC" w:rsidRDefault="00231FEB" w:rsidP="00663EDC">
      <w:pPr>
        <w:numPr>
          <w:ilvl w:val="0"/>
          <w:numId w:val="8"/>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Follow the steps in the installation wizard</w:t>
      </w:r>
    </w:p>
    <w:p w:rsidR="00231FEB" w:rsidRPr="00663EDC" w:rsidRDefault="00231FEB" w:rsidP="00663EDC">
      <w:pPr>
        <w:pBdr>
          <w:top w:val="nil"/>
          <w:left w:val="nil"/>
          <w:bottom w:val="nil"/>
          <w:right w:val="nil"/>
          <w:between w:val="nil"/>
        </w:pBdr>
        <w:shd w:val="clear" w:color="auto" w:fill="FFFFFF"/>
        <w:spacing w:before="150" w:after="0" w:line="276" w:lineRule="auto"/>
        <w:ind w:left="720"/>
        <w:jc w:val="both"/>
        <w:rPr>
          <w:color w:val="000000"/>
          <w:sz w:val="28"/>
          <w:szCs w:val="28"/>
        </w:rPr>
      </w:pPr>
    </w:p>
    <w:p w:rsidR="00231FEB" w:rsidRPr="00663EDC" w:rsidRDefault="00231FEB" w:rsidP="00663EDC">
      <w:pPr>
        <w:shd w:val="clear" w:color="auto" w:fill="FFFFFF"/>
        <w:tabs>
          <w:tab w:val="left" w:pos="284"/>
        </w:tabs>
        <w:spacing w:before="225" w:after="0" w:line="276" w:lineRule="auto"/>
        <w:jc w:val="both"/>
        <w:rPr>
          <w:color w:val="000000"/>
          <w:sz w:val="28"/>
          <w:szCs w:val="28"/>
        </w:rPr>
      </w:pPr>
      <w:r w:rsidRPr="00663EDC">
        <w:rPr>
          <w:b/>
          <w:color w:val="000000"/>
          <w:sz w:val="28"/>
          <w:szCs w:val="28"/>
        </w:rPr>
        <w:t xml:space="preserve">Step </w:t>
      </w:r>
      <w:r w:rsidRPr="00663EDC">
        <w:rPr>
          <w:b/>
          <w:color w:val="000000"/>
          <w:sz w:val="28"/>
          <w:szCs w:val="28"/>
        </w:rPr>
        <w:t>2:</w:t>
      </w:r>
      <w:r w:rsidRPr="00663EDC">
        <w:rPr>
          <w:color w:val="000000"/>
          <w:sz w:val="28"/>
          <w:szCs w:val="28"/>
        </w:rPr>
        <w:t xml:space="preserve"> Verifying Installed </w:t>
      </w:r>
      <w:proofErr w:type="spellStart"/>
      <w:r w:rsidRPr="00663EDC">
        <w:rPr>
          <w:color w:val="000000"/>
          <w:sz w:val="28"/>
          <w:szCs w:val="28"/>
        </w:rPr>
        <w:t>EclEmma</w:t>
      </w:r>
      <w:proofErr w:type="spellEnd"/>
      <w:r w:rsidRPr="00663EDC">
        <w:rPr>
          <w:color w:val="000000"/>
          <w:sz w:val="28"/>
          <w:szCs w:val="28"/>
        </w:rPr>
        <w:t xml:space="preserve"> tool</w:t>
      </w:r>
    </w:p>
    <w:p w:rsidR="00231FEB" w:rsidRPr="00663EDC" w:rsidRDefault="00231FEB" w:rsidP="00663EDC">
      <w:pPr>
        <w:numPr>
          <w:ilvl w:val="0"/>
          <w:numId w:val="4"/>
        </w:numPr>
        <w:pBdr>
          <w:top w:val="nil"/>
          <w:left w:val="nil"/>
          <w:bottom w:val="nil"/>
          <w:right w:val="nil"/>
          <w:between w:val="nil"/>
        </w:pBdr>
        <w:shd w:val="clear" w:color="auto" w:fill="FFFFFF"/>
        <w:tabs>
          <w:tab w:val="left" w:pos="284"/>
        </w:tabs>
        <w:spacing w:before="225" w:after="0" w:line="276" w:lineRule="auto"/>
        <w:ind w:firstLine="0"/>
        <w:jc w:val="both"/>
        <w:rPr>
          <w:color w:val="000000"/>
          <w:sz w:val="28"/>
          <w:szCs w:val="28"/>
        </w:rPr>
      </w:pPr>
      <w:r w:rsidRPr="00663EDC">
        <w:rPr>
          <w:rFonts w:ascii="Calibri" w:eastAsia="Calibri" w:hAnsi="Calibri" w:cs="Calibri"/>
          <w:color w:val="000000"/>
          <w:sz w:val="28"/>
          <w:szCs w:val="28"/>
        </w:rPr>
        <w:t>The installation was successful if you can see the coverage launcher in the toolbar of the Java perspective:</w:t>
      </w:r>
    </w:p>
    <w:p w:rsidR="00231FEB" w:rsidRPr="00663EDC" w:rsidRDefault="00231FEB" w:rsidP="00663EDC">
      <w:pPr>
        <w:numPr>
          <w:ilvl w:val="0"/>
          <w:numId w:val="4"/>
        </w:numPr>
        <w:pBdr>
          <w:top w:val="nil"/>
          <w:left w:val="nil"/>
          <w:bottom w:val="nil"/>
          <w:right w:val="nil"/>
          <w:between w:val="nil"/>
        </w:pBdr>
        <w:spacing w:after="0" w:line="276" w:lineRule="auto"/>
        <w:ind w:firstLine="0"/>
        <w:jc w:val="both"/>
        <w:rPr>
          <w:color w:val="000000"/>
          <w:sz w:val="28"/>
          <w:szCs w:val="28"/>
        </w:rPr>
      </w:pPr>
      <w:r w:rsidRPr="00663EDC">
        <w:rPr>
          <w:rFonts w:ascii="Calibri" w:eastAsia="Calibri" w:hAnsi="Calibri" w:cs="Calibri"/>
          <w:color w:val="000000"/>
          <w:sz w:val="28"/>
          <w:szCs w:val="28"/>
        </w:rPr>
        <w:t>Note: If the Coverage drop-down toolbar button is not visible in your current workbench perspective, open the </w:t>
      </w:r>
      <w:r w:rsidRPr="00663EDC">
        <w:rPr>
          <w:b/>
          <w:color w:val="000000"/>
          <w:sz w:val="28"/>
          <w:szCs w:val="28"/>
        </w:rPr>
        <w:t>Customize Perspective... dialog</w:t>
      </w:r>
      <w:r w:rsidRPr="00663EDC">
        <w:rPr>
          <w:rFonts w:ascii="Calibri" w:eastAsia="Calibri" w:hAnsi="Calibri" w:cs="Calibri"/>
          <w:color w:val="000000"/>
          <w:sz w:val="28"/>
          <w:szCs w:val="28"/>
        </w:rPr>
        <w:t xml:space="preserve"> and enable the </w:t>
      </w:r>
      <w:r w:rsidRPr="00663EDC">
        <w:rPr>
          <w:b/>
          <w:color w:val="000000"/>
          <w:sz w:val="28"/>
          <w:szCs w:val="28"/>
        </w:rPr>
        <w:t>Coverage command group</w:t>
      </w:r>
      <w:r w:rsidRPr="00663EDC">
        <w:rPr>
          <w:rFonts w:ascii="Calibri" w:eastAsia="Calibri" w:hAnsi="Calibri" w:cs="Calibri"/>
          <w:color w:val="000000"/>
          <w:sz w:val="28"/>
          <w:szCs w:val="28"/>
        </w:rPr>
        <w:t xml:space="preserve"> on the Commands tab.</w:t>
      </w:r>
    </w:p>
    <w:p w:rsidR="00663EDC" w:rsidRDefault="00663EDC" w:rsidP="00663EDC">
      <w:pPr>
        <w:pStyle w:val="Heading2"/>
        <w:shd w:val="clear" w:color="auto" w:fill="FFFFFF"/>
        <w:spacing w:before="300" w:line="276" w:lineRule="auto"/>
        <w:jc w:val="both"/>
        <w:rPr>
          <w:rFonts w:ascii="Calibri" w:eastAsia="Calibri" w:hAnsi="Calibri" w:cs="Calibri"/>
          <w:b/>
          <w:color w:val="000000"/>
          <w:sz w:val="28"/>
          <w:szCs w:val="28"/>
        </w:rPr>
      </w:pPr>
    </w:p>
    <w:p w:rsidR="00231FEB" w:rsidRPr="00663EDC" w:rsidRDefault="00C812C0" w:rsidP="00663EDC">
      <w:pPr>
        <w:pStyle w:val="Heading2"/>
        <w:shd w:val="clear" w:color="auto" w:fill="FFFFFF"/>
        <w:spacing w:before="300" w:line="276" w:lineRule="auto"/>
        <w:jc w:val="both"/>
        <w:rPr>
          <w:rFonts w:ascii="Calibri" w:eastAsia="Calibri" w:hAnsi="Calibri" w:cs="Calibri"/>
          <w:b/>
          <w:color w:val="000000"/>
          <w:sz w:val="28"/>
          <w:szCs w:val="28"/>
        </w:rPr>
      </w:pPr>
      <w:r w:rsidRPr="00663EDC">
        <w:rPr>
          <w:rFonts w:ascii="Calibri" w:eastAsia="Calibri" w:hAnsi="Calibri" w:cs="Calibri"/>
          <w:b/>
          <w:color w:val="000000"/>
          <w:sz w:val="28"/>
          <w:szCs w:val="28"/>
        </w:rPr>
        <w:t xml:space="preserve">Step </w:t>
      </w:r>
      <w:r w:rsidR="00231FEB" w:rsidRPr="00663EDC">
        <w:rPr>
          <w:rFonts w:ascii="Calibri" w:eastAsia="Calibri" w:hAnsi="Calibri" w:cs="Calibri"/>
          <w:b/>
          <w:color w:val="000000"/>
          <w:sz w:val="28"/>
          <w:szCs w:val="28"/>
        </w:rPr>
        <w:t xml:space="preserve">3: </w:t>
      </w:r>
      <w:r w:rsidR="00231FEB" w:rsidRPr="00663EDC">
        <w:rPr>
          <w:rFonts w:ascii="Calibri" w:eastAsia="Calibri" w:hAnsi="Calibri" w:cs="Calibri"/>
          <w:color w:val="000000"/>
          <w:sz w:val="28"/>
          <w:szCs w:val="28"/>
        </w:rPr>
        <w:t>Using the Coverage View</w:t>
      </w:r>
    </w:p>
    <w:p w:rsidR="00231FEB" w:rsidRPr="00663EDC" w:rsidRDefault="00231FEB" w:rsidP="00663EDC">
      <w:pPr>
        <w:numPr>
          <w:ilvl w:val="0"/>
          <w:numId w:val="4"/>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The </w:t>
      </w:r>
      <w:r w:rsidRPr="00663EDC">
        <w:rPr>
          <w:rFonts w:ascii="Calibri" w:eastAsia="Calibri" w:hAnsi="Calibri" w:cs="Calibri"/>
          <w:i/>
          <w:color w:val="000000"/>
          <w:sz w:val="28"/>
          <w:szCs w:val="28"/>
        </w:rPr>
        <w:t>Coverage</w:t>
      </w:r>
      <w:r w:rsidRPr="00663EDC">
        <w:rPr>
          <w:rFonts w:ascii="Calibri" w:eastAsia="Calibri" w:hAnsi="Calibri" w:cs="Calibri"/>
          <w:color w:val="000000"/>
          <w:sz w:val="28"/>
          <w:szCs w:val="28"/>
        </w:rPr>
        <w:t> view automatically appears when a new coverage session is added or can be manually opened from the </w:t>
      </w:r>
      <w:r w:rsidRPr="00663EDC">
        <w:rPr>
          <w:rFonts w:ascii="Calibri" w:eastAsia="Calibri" w:hAnsi="Calibri" w:cs="Calibri"/>
          <w:i/>
          <w:color w:val="000000"/>
          <w:sz w:val="28"/>
          <w:szCs w:val="28"/>
        </w:rPr>
        <w:t>Window → Show View</w:t>
      </w:r>
      <w:r w:rsidRPr="00663EDC">
        <w:rPr>
          <w:rFonts w:ascii="Calibri" w:eastAsia="Calibri" w:hAnsi="Calibri" w:cs="Calibri"/>
          <w:color w:val="000000"/>
          <w:sz w:val="28"/>
          <w:szCs w:val="28"/>
        </w:rPr>
        <w:t> menu in the </w:t>
      </w:r>
      <w:r w:rsidRPr="00663EDC">
        <w:rPr>
          <w:rFonts w:ascii="Calibri" w:eastAsia="Calibri" w:hAnsi="Calibri" w:cs="Calibri"/>
          <w:i/>
          <w:color w:val="000000"/>
          <w:sz w:val="28"/>
          <w:szCs w:val="28"/>
        </w:rPr>
        <w:t>Java</w:t>
      </w:r>
      <w:r w:rsidRPr="00663EDC">
        <w:rPr>
          <w:rFonts w:ascii="Calibri" w:eastAsia="Calibri" w:hAnsi="Calibri" w:cs="Calibri"/>
          <w:color w:val="000000"/>
          <w:sz w:val="28"/>
          <w:szCs w:val="28"/>
        </w:rPr>
        <w:t> category. It shows coverage summaries for the active session.</w:t>
      </w:r>
    </w:p>
    <w:p w:rsidR="00231FEB" w:rsidRPr="00663EDC" w:rsidRDefault="00231FEB" w:rsidP="00663EDC">
      <w:pPr>
        <w:spacing w:after="0" w:line="276" w:lineRule="auto"/>
        <w:jc w:val="both"/>
        <w:rPr>
          <w:sz w:val="28"/>
          <w:szCs w:val="28"/>
        </w:rPr>
      </w:pPr>
    </w:p>
    <w:p w:rsidR="00231FEB" w:rsidRPr="00663EDC" w:rsidRDefault="00C812C0" w:rsidP="00663EDC">
      <w:pPr>
        <w:pStyle w:val="Heading2"/>
        <w:shd w:val="clear" w:color="auto" w:fill="FFFFFF"/>
        <w:spacing w:before="300" w:line="276" w:lineRule="auto"/>
        <w:jc w:val="both"/>
        <w:rPr>
          <w:rFonts w:ascii="Calibri" w:eastAsia="Calibri" w:hAnsi="Calibri" w:cs="Calibri"/>
          <w:b/>
          <w:color w:val="000000"/>
          <w:sz w:val="28"/>
          <w:szCs w:val="28"/>
        </w:rPr>
      </w:pPr>
      <w:r w:rsidRPr="00663EDC">
        <w:rPr>
          <w:rFonts w:ascii="Calibri" w:eastAsia="Calibri" w:hAnsi="Calibri" w:cs="Calibri"/>
          <w:b/>
          <w:color w:val="000000"/>
          <w:sz w:val="28"/>
          <w:szCs w:val="28"/>
        </w:rPr>
        <w:lastRenderedPageBreak/>
        <w:t xml:space="preserve">Step </w:t>
      </w:r>
      <w:r w:rsidR="00231FEB" w:rsidRPr="00663EDC">
        <w:rPr>
          <w:rFonts w:ascii="Calibri" w:eastAsia="Calibri" w:hAnsi="Calibri" w:cs="Calibri"/>
          <w:b/>
          <w:color w:val="000000"/>
          <w:sz w:val="28"/>
          <w:szCs w:val="28"/>
        </w:rPr>
        <w:t xml:space="preserve">4: </w:t>
      </w:r>
      <w:r w:rsidR="00231FEB" w:rsidRPr="00663EDC">
        <w:rPr>
          <w:rFonts w:ascii="Calibri" w:eastAsia="Calibri" w:hAnsi="Calibri" w:cs="Calibri"/>
          <w:color w:val="000000"/>
          <w:sz w:val="28"/>
          <w:szCs w:val="28"/>
        </w:rPr>
        <w:t>Demonstrating</w:t>
      </w:r>
      <w:r w:rsidR="00231FEB" w:rsidRPr="00663EDC">
        <w:rPr>
          <w:rFonts w:ascii="Calibri" w:eastAsia="Calibri" w:hAnsi="Calibri" w:cs="Calibri"/>
          <w:b/>
          <w:color w:val="000000"/>
          <w:sz w:val="28"/>
          <w:szCs w:val="28"/>
        </w:rPr>
        <w:t xml:space="preserve"> </w:t>
      </w:r>
      <w:r w:rsidR="00231FEB" w:rsidRPr="00663EDC">
        <w:rPr>
          <w:rFonts w:ascii="Calibri" w:eastAsia="Calibri" w:hAnsi="Calibri" w:cs="Calibri"/>
          <w:color w:val="000000"/>
          <w:sz w:val="28"/>
          <w:szCs w:val="28"/>
        </w:rPr>
        <w:t>Source Code Annotation</w:t>
      </w:r>
    </w:p>
    <w:p w:rsidR="00231FEB" w:rsidRPr="00663EDC" w:rsidRDefault="00231FEB" w:rsidP="00663EDC">
      <w:pPr>
        <w:numPr>
          <w:ilvl w:val="0"/>
          <w:numId w:val="4"/>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Line coverage and branch coverage of the active coverage session is also directly displayed in the Java source editors. This works for Java source files contained in the project as well as source codes attached to binary libraries.</w:t>
      </w:r>
    </w:p>
    <w:p w:rsidR="00231FEB" w:rsidRPr="00663EDC" w:rsidRDefault="00231FEB" w:rsidP="00663EDC">
      <w:pPr>
        <w:numPr>
          <w:ilvl w:val="0"/>
          <w:numId w:val="4"/>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 xml:space="preserve">Source lines containing executable code </w:t>
      </w:r>
      <w:r w:rsidRPr="00663EDC">
        <w:rPr>
          <w:sz w:val="28"/>
          <w:szCs w:val="28"/>
        </w:rPr>
        <w:t>have</w:t>
      </w:r>
      <w:r w:rsidRPr="00663EDC">
        <w:rPr>
          <w:rFonts w:ascii="Calibri" w:eastAsia="Calibri" w:hAnsi="Calibri" w:cs="Calibri"/>
          <w:color w:val="000000"/>
          <w:sz w:val="28"/>
          <w:szCs w:val="28"/>
        </w:rPr>
        <w:t xml:space="preserve"> the following </w:t>
      </w:r>
      <w:proofErr w:type="spellStart"/>
      <w:r w:rsidRPr="00663EDC">
        <w:rPr>
          <w:rFonts w:ascii="Calibri" w:eastAsia="Calibri" w:hAnsi="Calibri" w:cs="Calibri"/>
          <w:color w:val="000000"/>
          <w:sz w:val="28"/>
          <w:szCs w:val="28"/>
        </w:rPr>
        <w:t>color</w:t>
      </w:r>
      <w:proofErr w:type="spellEnd"/>
      <w:r w:rsidRPr="00663EDC">
        <w:rPr>
          <w:rFonts w:ascii="Calibri" w:eastAsia="Calibri" w:hAnsi="Calibri" w:cs="Calibri"/>
          <w:color w:val="000000"/>
          <w:sz w:val="28"/>
          <w:szCs w:val="28"/>
        </w:rPr>
        <w:t xml:space="preserve"> code:</w:t>
      </w:r>
    </w:p>
    <w:p w:rsidR="00231FEB" w:rsidRPr="00663EDC" w:rsidRDefault="00231FEB" w:rsidP="00663EDC">
      <w:pPr>
        <w:numPr>
          <w:ilvl w:val="0"/>
          <w:numId w:val="1"/>
        </w:numPr>
        <w:shd w:val="clear" w:color="auto" w:fill="FFFFFF"/>
        <w:spacing w:after="0" w:line="276" w:lineRule="auto"/>
        <w:ind w:firstLine="0"/>
        <w:jc w:val="both"/>
        <w:rPr>
          <w:color w:val="000000"/>
          <w:sz w:val="28"/>
          <w:szCs w:val="28"/>
        </w:rPr>
      </w:pPr>
      <w:r w:rsidRPr="00663EDC">
        <w:rPr>
          <w:b/>
          <w:sz w:val="28"/>
          <w:szCs w:val="28"/>
        </w:rPr>
        <w:t>G</w:t>
      </w:r>
      <w:r w:rsidRPr="00663EDC">
        <w:rPr>
          <w:b/>
          <w:color w:val="000000"/>
          <w:sz w:val="28"/>
          <w:szCs w:val="28"/>
        </w:rPr>
        <w:t>reen</w:t>
      </w:r>
      <w:r w:rsidRPr="00663EDC">
        <w:rPr>
          <w:color w:val="000000"/>
          <w:sz w:val="28"/>
          <w:szCs w:val="28"/>
        </w:rPr>
        <w:t xml:space="preserve"> for fully covered lines</w:t>
      </w:r>
    </w:p>
    <w:p w:rsidR="00231FEB" w:rsidRPr="00663EDC" w:rsidRDefault="00231FEB" w:rsidP="00663EDC">
      <w:pPr>
        <w:numPr>
          <w:ilvl w:val="0"/>
          <w:numId w:val="1"/>
        </w:numPr>
        <w:shd w:val="clear" w:color="auto" w:fill="FFFFFF"/>
        <w:spacing w:after="0" w:line="276" w:lineRule="auto"/>
        <w:ind w:firstLine="0"/>
        <w:jc w:val="both"/>
        <w:rPr>
          <w:color w:val="000000"/>
          <w:sz w:val="28"/>
          <w:szCs w:val="28"/>
        </w:rPr>
      </w:pPr>
      <w:r w:rsidRPr="00663EDC">
        <w:rPr>
          <w:b/>
          <w:sz w:val="28"/>
          <w:szCs w:val="28"/>
        </w:rPr>
        <w:t>Y</w:t>
      </w:r>
      <w:r w:rsidRPr="00663EDC">
        <w:rPr>
          <w:b/>
          <w:color w:val="000000"/>
          <w:sz w:val="28"/>
          <w:szCs w:val="28"/>
        </w:rPr>
        <w:t>ellow</w:t>
      </w:r>
      <w:r w:rsidRPr="00663EDC">
        <w:rPr>
          <w:color w:val="000000"/>
          <w:sz w:val="28"/>
          <w:szCs w:val="28"/>
        </w:rPr>
        <w:t xml:space="preserve"> for partly covered lines (some instructions or branches that are missed)</w:t>
      </w:r>
    </w:p>
    <w:p w:rsidR="00231FEB" w:rsidRPr="00663EDC" w:rsidRDefault="00231FEB" w:rsidP="00663EDC">
      <w:pPr>
        <w:numPr>
          <w:ilvl w:val="0"/>
          <w:numId w:val="1"/>
        </w:numPr>
        <w:shd w:val="clear" w:color="auto" w:fill="FFFFFF"/>
        <w:spacing w:after="0" w:line="276" w:lineRule="auto"/>
        <w:ind w:firstLine="0"/>
        <w:jc w:val="both"/>
        <w:rPr>
          <w:color w:val="000000"/>
          <w:sz w:val="28"/>
          <w:szCs w:val="28"/>
        </w:rPr>
      </w:pPr>
      <w:r w:rsidRPr="00663EDC">
        <w:rPr>
          <w:b/>
          <w:sz w:val="28"/>
          <w:szCs w:val="28"/>
        </w:rPr>
        <w:t>R</w:t>
      </w:r>
      <w:r w:rsidRPr="00663EDC">
        <w:rPr>
          <w:b/>
          <w:color w:val="000000"/>
          <w:sz w:val="28"/>
          <w:szCs w:val="28"/>
        </w:rPr>
        <w:t>ed</w:t>
      </w:r>
      <w:r w:rsidRPr="00663EDC">
        <w:rPr>
          <w:color w:val="000000"/>
          <w:sz w:val="28"/>
          <w:szCs w:val="28"/>
        </w:rPr>
        <w:t xml:space="preserve"> for lines that have not been executed at all</w:t>
      </w:r>
    </w:p>
    <w:p w:rsidR="00231FEB" w:rsidRPr="00663EDC" w:rsidRDefault="00231FEB" w:rsidP="00663EDC">
      <w:pPr>
        <w:numPr>
          <w:ilvl w:val="0"/>
          <w:numId w:val="5"/>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 xml:space="preserve">In addition, </w:t>
      </w:r>
      <w:proofErr w:type="spellStart"/>
      <w:r w:rsidRPr="00663EDC">
        <w:rPr>
          <w:rFonts w:ascii="Calibri" w:eastAsia="Calibri" w:hAnsi="Calibri" w:cs="Calibri"/>
          <w:color w:val="000000"/>
          <w:sz w:val="28"/>
          <w:szCs w:val="28"/>
        </w:rPr>
        <w:t>colored</w:t>
      </w:r>
      <w:proofErr w:type="spellEnd"/>
      <w:r w:rsidRPr="00663EDC">
        <w:rPr>
          <w:rFonts w:ascii="Calibri" w:eastAsia="Calibri" w:hAnsi="Calibri" w:cs="Calibri"/>
          <w:color w:val="000000"/>
          <w:sz w:val="28"/>
          <w:szCs w:val="28"/>
        </w:rPr>
        <w:t xml:space="preserve"> diamonds are shown at the left for the lines containing decision branches. The </w:t>
      </w:r>
      <w:proofErr w:type="spellStart"/>
      <w:r w:rsidRPr="00663EDC">
        <w:rPr>
          <w:rFonts w:ascii="Calibri" w:eastAsia="Calibri" w:hAnsi="Calibri" w:cs="Calibri"/>
          <w:color w:val="000000"/>
          <w:sz w:val="28"/>
          <w:szCs w:val="28"/>
        </w:rPr>
        <w:t>colors</w:t>
      </w:r>
      <w:proofErr w:type="spellEnd"/>
      <w:r w:rsidRPr="00663EDC">
        <w:rPr>
          <w:rFonts w:ascii="Calibri" w:eastAsia="Calibri" w:hAnsi="Calibri" w:cs="Calibri"/>
          <w:color w:val="000000"/>
          <w:sz w:val="28"/>
          <w:szCs w:val="28"/>
        </w:rPr>
        <w:t xml:space="preserve"> for the diamonds have a similar semantic than the line highlighting the </w:t>
      </w:r>
      <w:proofErr w:type="spellStart"/>
      <w:r w:rsidRPr="00663EDC">
        <w:rPr>
          <w:rFonts w:ascii="Calibri" w:eastAsia="Calibri" w:hAnsi="Calibri" w:cs="Calibri"/>
          <w:color w:val="000000"/>
          <w:sz w:val="28"/>
          <w:szCs w:val="28"/>
        </w:rPr>
        <w:t>colors</w:t>
      </w:r>
      <w:proofErr w:type="spellEnd"/>
      <w:r w:rsidRPr="00663EDC">
        <w:rPr>
          <w:rFonts w:ascii="Calibri" w:eastAsia="Calibri" w:hAnsi="Calibri" w:cs="Calibri"/>
          <w:color w:val="000000"/>
          <w:sz w:val="28"/>
          <w:szCs w:val="28"/>
        </w:rPr>
        <w:t>:</w:t>
      </w:r>
    </w:p>
    <w:p w:rsidR="00231FEB" w:rsidRPr="00663EDC" w:rsidRDefault="00231FEB" w:rsidP="00663EDC">
      <w:pPr>
        <w:numPr>
          <w:ilvl w:val="0"/>
          <w:numId w:val="2"/>
        </w:numPr>
        <w:shd w:val="clear" w:color="auto" w:fill="FFFFFF"/>
        <w:spacing w:after="0" w:line="276" w:lineRule="auto"/>
        <w:ind w:firstLine="0"/>
        <w:jc w:val="both"/>
        <w:rPr>
          <w:color w:val="000000"/>
          <w:sz w:val="28"/>
          <w:szCs w:val="28"/>
        </w:rPr>
      </w:pPr>
      <w:r w:rsidRPr="00663EDC">
        <w:rPr>
          <w:b/>
          <w:sz w:val="28"/>
          <w:szCs w:val="28"/>
        </w:rPr>
        <w:t>G</w:t>
      </w:r>
      <w:r w:rsidRPr="00663EDC">
        <w:rPr>
          <w:b/>
          <w:color w:val="000000"/>
          <w:sz w:val="28"/>
          <w:szCs w:val="28"/>
        </w:rPr>
        <w:t>reen</w:t>
      </w:r>
      <w:r w:rsidRPr="00663EDC">
        <w:rPr>
          <w:color w:val="000000"/>
          <w:sz w:val="28"/>
          <w:szCs w:val="28"/>
        </w:rPr>
        <w:t xml:space="preserve"> for fully covered branches</w:t>
      </w:r>
    </w:p>
    <w:p w:rsidR="00231FEB" w:rsidRPr="00663EDC" w:rsidRDefault="00231FEB" w:rsidP="00663EDC">
      <w:pPr>
        <w:numPr>
          <w:ilvl w:val="0"/>
          <w:numId w:val="2"/>
        </w:numPr>
        <w:shd w:val="clear" w:color="auto" w:fill="FFFFFF"/>
        <w:spacing w:after="0" w:line="276" w:lineRule="auto"/>
        <w:ind w:firstLine="0"/>
        <w:jc w:val="both"/>
        <w:rPr>
          <w:color w:val="000000"/>
          <w:sz w:val="28"/>
          <w:szCs w:val="28"/>
        </w:rPr>
      </w:pPr>
      <w:r w:rsidRPr="00663EDC">
        <w:rPr>
          <w:b/>
          <w:sz w:val="28"/>
          <w:szCs w:val="28"/>
        </w:rPr>
        <w:t>Y</w:t>
      </w:r>
      <w:r w:rsidRPr="00663EDC">
        <w:rPr>
          <w:b/>
          <w:color w:val="000000"/>
          <w:sz w:val="28"/>
          <w:szCs w:val="28"/>
        </w:rPr>
        <w:t>ellow</w:t>
      </w:r>
      <w:r w:rsidRPr="00663EDC">
        <w:rPr>
          <w:color w:val="000000"/>
          <w:sz w:val="28"/>
          <w:szCs w:val="28"/>
        </w:rPr>
        <w:t xml:space="preserve"> for partly covered branches</w:t>
      </w:r>
    </w:p>
    <w:p w:rsidR="00231FEB" w:rsidRPr="00663EDC" w:rsidRDefault="00231FEB" w:rsidP="00663EDC">
      <w:pPr>
        <w:numPr>
          <w:ilvl w:val="0"/>
          <w:numId w:val="2"/>
        </w:numPr>
        <w:shd w:val="clear" w:color="auto" w:fill="FFFFFF"/>
        <w:spacing w:after="0" w:line="276" w:lineRule="auto"/>
        <w:ind w:firstLine="0"/>
        <w:jc w:val="both"/>
        <w:rPr>
          <w:color w:val="000000"/>
          <w:sz w:val="28"/>
          <w:szCs w:val="28"/>
        </w:rPr>
      </w:pPr>
      <w:r w:rsidRPr="00663EDC">
        <w:rPr>
          <w:b/>
          <w:sz w:val="28"/>
          <w:szCs w:val="28"/>
        </w:rPr>
        <w:t>Red</w:t>
      </w:r>
      <w:r w:rsidRPr="00663EDC">
        <w:rPr>
          <w:color w:val="000000"/>
          <w:sz w:val="28"/>
          <w:szCs w:val="28"/>
        </w:rPr>
        <w:t xml:space="preserve"> when no branches in the particular line have been executed</w:t>
      </w:r>
    </w:p>
    <w:p w:rsidR="00231FEB" w:rsidRPr="00663EDC" w:rsidRDefault="00231FEB" w:rsidP="00663EDC">
      <w:pPr>
        <w:pBdr>
          <w:top w:val="nil"/>
          <w:left w:val="nil"/>
          <w:bottom w:val="nil"/>
          <w:right w:val="nil"/>
          <w:between w:val="nil"/>
        </w:pBdr>
        <w:shd w:val="clear" w:color="auto" w:fill="FFFFFF"/>
        <w:spacing w:before="150" w:after="0" w:line="276" w:lineRule="auto"/>
        <w:jc w:val="both"/>
        <w:rPr>
          <w:sz w:val="28"/>
          <w:szCs w:val="28"/>
        </w:rPr>
      </w:pPr>
    </w:p>
    <w:p w:rsidR="00231FEB" w:rsidRPr="00663EDC" w:rsidRDefault="00231FEB" w:rsidP="00663EDC">
      <w:pPr>
        <w:numPr>
          <w:ilvl w:val="0"/>
          <w:numId w:val="7"/>
        </w:numPr>
        <w:pBdr>
          <w:top w:val="nil"/>
          <w:left w:val="nil"/>
          <w:bottom w:val="nil"/>
          <w:right w:val="nil"/>
          <w:between w:val="nil"/>
        </w:pBdr>
        <w:shd w:val="clear" w:color="auto" w:fill="FFFFFF"/>
        <w:spacing w:before="150" w:after="0" w:line="276" w:lineRule="auto"/>
        <w:ind w:firstLine="0"/>
        <w:jc w:val="both"/>
        <w:rPr>
          <w:color w:val="000000"/>
          <w:sz w:val="28"/>
          <w:szCs w:val="28"/>
        </w:rPr>
      </w:pPr>
      <w:r w:rsidRPr="00663EDC">
        <w:rPr>
          <w:rFonts w:ascii="Calibri" w:eastAsia="Calibri" w:hAnsi="Calibri" w:cs="Calibri"/>
          <w:color w:val="000000"/>
          <w:sz w:val="28"/>
          <w:szCs w:val="28"/>
        </w:rPr>
        <w:t xml:space="preserve">These default </w:t>
      </w:r>
      <w:proofErr w:type="spellStart"/>
      <w:r w:rsidRPr="00663EDC">
        <w:rPr>
          <w:rFonts w:ascii="Calibri" w:eastAsia="Calibri" w:hAnsi="Calibri" w:cs="Calibri"/>
          <w:color w:val="000000"/>
          <w:sz w:val="28"/>
          <w:szCs w:val="28"/>
        </w:rPr>
        <w:t>colors</w:t>
      </w:r>
      <w:proofErr w:type="spellEnd"/>
      <w:r w:rsidRPr="00663EDC">
        <w:rPr>
          <w:rFonts w:ascii="Calibri" w:eastAsia="Calibri" w:hAnsi="Calibri" w:cs="Calibri"/>
          <w:color w:val="000000"/>
          <w:sz w:val="28"/>
          <w:szCs w:val="28"/>
        </w:rPr>
        <w:t xml:space="preserve"> can be modified in the </w:t>
      </w:r>
      <w:r w:rsidRPr="00663EDC">
        <w:rPr>
          <w:rFonts w:ascii="Calibri" w:eastAsia="Calibri" w:hAnsi="Calibri" w:cs="Calibri"/>
          <w:i/>
          <w:color w:val="000000"/>
          <w:sz w:val="28"/>
          <w:szCs w:val="28"/>
        </w:rPr>
        <w:t>Preferences</w:t>
      </w:r>
      <w:r w:rsidRPr="00663EDC">
        <w:rPr>
          <w:rFonts w:ascii="Calibri" w:eastAsia="Calibri" w:hAnsi="Calibri" w:cs="Calibri"/>
          <w:color w:val="000000"/>
          <w:sz w:val="28"/>
          <w:szCs w:val="28"/>
        </w:rPr>
        <w:t> dialog (see next section). The source annotations automatically disappear when you start editing a source file or delete the coverage session.</w:t>
      </w:r>
    </w:p>
    <w:p w:rsidR="00663EDC" w:rsidRDefault="00663EDC" w:rsidP="00663EDC">
      <w:pPr>
        <w:pStyle w:val="Heading2"/>
        <w:shd w:val="clear" w:color="auto" w:fill="FFFFFF"/>
        <w:spacing w:before="300" w:line="276" w:lineRule="auto"/>
        <w:jc w:val="both"/>
        <w:rPr>
          <w:rFonts w:ascii="Calibri" w:eastAsia="Calibri" w:hAnsi="Calibri" w:cs="Calibri"/>
          <w:b/>
          <w:color w:val="000000"/>
          <w:sz w:val="28"/>
          <w:szCs w:val="28"/>
        </w:rPr>
      </w:pPr>
    </w:p>
    <w:p w:rsidR="00231FEB" w:rsidRPr="00663EDC" w:rsidRDefault="00C812C0" w:rsidP="00663EDC">
      <w:pPr>
        <w:pStyle w:val="Heading2"/>
        <w:shd w:val="clear" w:color="auto" w:fill="FFFFFF"/>
        <w:spacing w:before="300" w:line="276" w:lineRule="auto"/>
        <w:jc w:val="both"/>
        <w:rPr>
          <w:rFonts w:ascii="Calibri" w:eastAsia="Calibri" w:hAnsi="Calibri" w:cs="Calibri"/>
          <w:b/>
          <w:color w:val="000000"/>
          <w:sz w:val="28"/>
          <w:szCs w:val="28"/>
        </w:rPr>
      </w:pPr>
      <w:r w:rsidRPr="00663EDC">
        <w:rPr>
          <w:rFonts w:ascii="Calibri" w:eastAsia="Calibri" w:hAnsi="Calibri" w:cs="Calibri"/>
          <w:b/>
          <w:color w:val="000000"/>
          <w:sz w:val="28"/>
          <w:szCs w:val="28"/>
        </w:rPr>
        <w:t xml:space="preserve">Step </w:t>
      </w:r>
      <w:r w:rsidR="00231FEB" w:rsidRPr="00663EDC">
        <w:rPr>
          <w:rFonts w:ascii="Calibri" w:eastAsia="Calibri" w:hAnsi="Calibri" w:cs="Calibri"/>
          <w:b/>
          <w:color w:val="000000"/>
          <w:sz w:val="28"/>
          <w:szCs w:val="28"/>
        </w:rPr>
        <w:t xml:space="preserve">5: </w:t>
      </w:r>
      <w:r w:rsidR="00231FEB" w:rsidRPr="00663EDC">
        <w:rPr>
          <w:rFonts w:ascii="Calibri" w:eastAsia="Calibri" w:hAnsi="Calibri" w:cs="Calibri"/>
          <w:color w:val="000000"/>
          <w:sz w:val="28"/>
          <w:szCs w:val="28"/>
        </w:rPr>
        <w:t>Highlighting Preferences</w:t>
      </w:r>
    </w:p>
    <w:p w:rsidR="00231FEB" w:rsidRPr="00663EDC" w:rsidRDefault="00231FEB" w:rsidP="00663EDC">
      <w:pPr>
        <w:pBdr>
          <w:top w:val="nil"/>
          <w:left w:val="nil"/>
          <w:bottom w:val="nil"/>
          <w:right w:val="nil"/>
          <w:between w:val="nil"/>
        </w:pBdr>
        <w:shd w:val="clear" w:color="auto" w:fill="FFFFFF"/>
        <w:spacing w:before="150" w:after="0" w:line="276" w:lineRule="auto"/>
        <w:jc w:val="both"/>
        <w:rPr>
          <w:color w:val="000000"/>
          <w:sz w:val="28"/>
          <w:szCs w:val="28"/>
        </w:rPr>
      </w:pPr>
      <w:r w:rsidRPr="00663EDC">
        <w:rPr>
          <w:rFonts w:ascii="Calibri" w:eastAsia="Calibri" w:hAnsi="Calibri" w:cs="Calibri"/>
          <w:color w:val="000000"/>
          <w:sz w:val="28"/>
          <w:szCs w:val="28"/>
        </w:rPr>
        <w:t>The Eclipse preferences section </w:t>
      </w:r>
      <w:r w:rsidRPr="00663EDC">
        <w:rPr>
          <w:rFonts w:ascii="Calibri" w:eastAsia="Calibri" w:hAnsi="Calibri" w:cs="Calibri"/>
          <w:i/>
          <w:color w:val="000000"/>
          <w:sz w:val="28"/>
          <w:szCs w:val="28"/>
        </w:rPr>
        <w:t>General → Appearance → Editors → Text Editors → Annotations</w:t>
      </w:r>
      <w:r w:rsidRPr="00663EDC">
        <w:rPr>
          <w:rFonts w:ascii="Calibri" w:eastAsia="Calibri" w:hAnsi="Calibri" w:cs="Calibri"/>
          <w:color w:val="000000"/>
          <w:sz w:val="28"/>
          <w:szCs w:val="28"/>
        </w:rPr>
        <w:t> allows to modify the visual representation of coverage highlighting. The corresponding entries are:</w:t>
      </w:r>
    </w:p>
    <w:p w:rsidR="00231FEB" w:rsidRPr="00663EDC" w:rsidRDefault="00231FEB" w:rsidP="00663EDC">
      <w:pPr>
        <w:numPr>
          <w:ilvl w:val="0"/>
          <w:numId w:val="3"/>
        </w:numPr>
        <w:shd w:val="clear" w:color="auto" w:fill="FFFFFF"/>
        <w:spacing w:after="0" w:line="276" w:lineRule="auto"/>
        <w:ind w:firstLine="0"/>
        <w:jc w:val="both"/>
        <w:rPr>
          <w:color w:val="000000"/>
          <w:sz w:val="28"/>
          <w:szCs w:val="28"/>
        </w:rPr>
      </w:pPr>
      <w:r w:rsidRPr="00663EDC">
        <w:rPr>
          <w:color w:val="000000"/>
          <w:sz w:val="28"/>
          <w:szCs w:val="28"/>
        </w:rPr>
        <w:t>Full Coverage</w:t>
      </w:r>
    </w:p>
    <w:p w:rsidR="00231FEB" w:rsidRPr="00663EDC" w:rsidRDefault="00231FEB" w:rsidP="00663EDC">
      <w:pPr>
        <w:numPr>
          <w:ilvl w:val="0"/>
          <w:numId w:val="3"/>
        </w:numPr>
        <w:shd w:val="clear" w:color="auto" w:fill="FFFFFF"/>
        <w:spacing w:after="0" w:line="276" w:lineRule="auto"/>
        <w:ind w:firstLine="0"/>
        <w:jc w:val="both"/>
        <w:rPr>
          <w:color w:val="000000"/>
          <w:sz w:val="28"/>
          <w:szCs w:val="28"/>
        </w:rPr>
      </w:pPr>
      <w:r w:rsidRPr="00663EDC">
        <w:rPr>
          <w:color w:val="000000"/>
          <w:sz w:val="28"/>
          <w:szCs w:val="28"/>
        </w:rPr>
        <w:t>Partial Coverage</w:t>
      </w:r>
    </w:p>
    <w:p w:rsidR="00231FEB" w:rsidRPr="00663EDC" w:rsidRDefault="00231FEB" w:rsidP="00663EDC">
      <w:pPr>
        <w:numPr>
          <w:ilvl w:val="0"/>
          <w:numId w:val="3"/>
        </w:numPr>
        <w:shd w:val="clear" w:color="auto" w:fill="FFFFFF"/>
        <w:spacing w:after="0" w:line="276" w:lineRule="auto"/>
        <w:ind w:firstLine="0"/>
        <w:jc w:val="both"/>
        <w:rPr>
          <w:color w:val="000000"/>
          <w:sz w:val="28"/>
          <w:szCs w:val="28"/>
        </w:rPr>
      </w:pPr>
      <w:r w:rsidRPr="00663EDC">
        <w:rPr>
          <w:color w:val="000000"/>
          <w:sz w:val="28"/>
          <w:szCs w:val="28"/>
        </w:rPr>
        <w:t>No Coverage</w:t>
      </w:r>
    </w:p>
    <w:p w:rsidR="00663EDC" w:rsidRDefault="00663EDC" w:rsidP="00663EDC">
      <w:pPr>
        <w:pStyle w:val="Heading2"/>
        <w:shd w:val="clear" w:color="auto" w:fill="FFFFFF"/>
        <w:spacing w:before="300" w:line="276" w:lineRule="auto"/>
        <w:jc w:val="both"/>
        <w:rPr>
          <w:rFonts w:ascii="Calibri" w:eastAsia="Calibri" w:hAnsi="Calibri" w:cs="Calibri"/>
          <w:b/>
          <w:color w:val="000000"/>
          <w:sz w:val="28"/>
          <w:szCs w:val="28"/>
        </w:rPr>
      </w:pPr>
    </w:p>
    <w:p w:rsidR="00231FEB" w:rsidRPr="00663EDC" w:rsidRDefault="00231FEB" w:rsidP="00663EDC">
      <w:pPr>
        <w:pStyle w:val="Heading2"/>
        <w:shd w:val="clear" w:color="auto" w:fill="FFFFFF"/>
        <w:spacing w:before="300" w:line="276" w:lineRule="auto"/>
        <w:jc w:val="both"/>
        <w:rPr>
          <w:rFonts w:ascii="Calibri" w:eastAsia="Calibri" w:hAnsi="Calibri" w:cs="Calibri"/>
          <w:b/>
          <w:color w:val="000000"/>
          <w:sz w:val="28"/>
          <w:szCs w:val="28"/>
        </w:rPr>
      </w:pPr>
      <w:r w:rsidRPr="00663EDC">
        <w:rPr>
          <w:rFonts w:ascii="Calibri" w:eastAsia="Calibri" w:hAnsi="Calibri" w:cs="Calibri"/>
          <w:b/>
          <w:color w:val="000000"/>
          <w:sz w:val="28"/>
          <w:szCs w:val="28"/>
        </w:rPr>
        <w:t>S</w:t>
      </w:r>
      <w:r w:rsidR="00C812C0" w:rsidRPr="00663EDC">
        <w:rPr>
          <w:rFonts w:ascii="Calibri" w:eastAsia="Calibri" w:hAnsi="Calibri" w:cs="Calibri"/>
          <w:b/>
          <w:color w:val="000000"/>
          <w:sz w:val="28"/>
          <w:szCs w:val="28"/>
        </w:rPr>
        <w:t xml:space="preserve">tep </w:t>
      </w:r>
      <w:r w:rsidRPr="00663EDC">
        <w:rPr>
          <w:rFonts w:ascii="Calibri" w:eastAsia="Calibri" w:hAnsi="Calibri" w:cs="Calibri"/>
          <w:b/>
          <w:color w:val="000000"/>
          <w:sz w:val="28"/>
          <w:szCs w:val="28"/>
        </w:rPr>
        <w:t xml:space="preserve">6: </w:t>
      </w:r>
      <w:r w:rsidRPr="00663EDC">
        <w:rPr>
          <w:rFonts w:ascii="Calibri" w:eastAsia="Calibri" w:hAnsi="Calibri" w:cs="Calibri"/>
          <w:color w:val="000000"/>
          <w:sz w:val="28"/>
          <w:szCs w:val="28"/>
        </w:rPr>
        <w:t>Demonstrating Coverage Properties</w:t>
      </w:r>
    </w:p>
    <w:p w:rsidR="00231FEB" w:rsidRPr="00663EDC" w:rsidRDefault="00231FEB" w:rsidP="00663EDC">
      <w:pPr>
        <w:spacing w:after="0" w:line="276" w:lineRule="auto"/>
        <w:jc w:val="both"/>
        <w:rPr>
          <w:color w:val="000000"/>
          <w:sz w:val="28"/>
          <w:szCs w:val="28"/>
          <w:highlight w:val="white"/>
        </w:rPr>
      </w:pPr>
      <w:r w:rsidRPr="00663EDC">
        <w:rPr>
          <w:color w:val="000000"/>
          <w:sz w:val="28"/>
          <w:szCs w:val="28"/>
          <w:highlight w:val="white"/>
        </w:rPr>
        <w:t xml:space="preserve">For each Java element (Java project, source folder, package, type, or method) </w:t>
      </w:r>
      <w:proofErr w:type="spellStart"/>
      <w:r w:rsidRPr="00663EDC">
        <w:rPr>
          <w:color w:val="000000"/>
          <w:sz w:val="28"/>
          <w:szCs w:val="28"/>
          <w:highlight w:val="white"/>
        </w:rPr>
        <w:t>EclEmma</w:t>
      </w:r>
      <w:proofErr w:type="spellEnd"/>
      <w:r w:rsidRPr="00663EDC">
        <w:rPr>
          <w:color w:val="000000"/>
          <w:sz w:val="28"/>
          <w:szCs w:val="28"/>
          <w:highlight w:val="white"/>
        </w:rPr>
        <w:t xml:space="preserve"> provides a </w:t>
      </w:r>
      <w:r w:rsidRPr="00663EDC">
        <w:rPr>
          <w:i/>
          <w:color w:val="000000"/>
          <w:sz w:val="28"/>
          <w:szCs w:val="28"/>
          <w:highlight w:val="white"/>
        </w:rPr>
        <w:t>Coverage</w:t>
      </w:r>
      <w:r w:rsidRPr="00663EDC">
        <w:rPr>
          <w:color w:val="000000"/>
          <w:sz w:val="28"/>
          <w:szCs w:val="28"/>
          <w:highlight w:val="white"/>
        </w:rPr>
        <w:t> property page su</w:t>
      </w:r>
      <w:r w:rsidR="00663EDC" w:rsidRPr="00663EDC">
        <w:rPr>
          <w:color w:val="000000"/>
          <w:sz w:val="28"/>
          <w:szCs w:val="28"/>
          <w:highlight w:val="white"/>
        </w:rPr>
        <w:t>mmarizing all coverage counters</w:t>
      </w:r>
    </w:p>
    <w:p w:rsidR="00231FEB" w:rsidRPr="00663EDC" w:rsidRDefault="00231FEB" w:rsidP="00663EDC">
      <w:pPr>
        <w:spacing w:after="0" w:line="276" w:lineRule="auto"/>
        <w:jc w:val="both"/>
        <w:rPr>
          <w:sz w:val="28"/>
          <w:szCs w:val="28"/>
        </w:rPr>
      </w:pPr>
    </w:p>
    <w:p w:rsidR="00231FEB" w:rsidRPr="00663EDC" w:rsidRDefault="00231FEB" w:rsidP="00663EDC">
      <w:pPr>
        <w:spacing w:after="0" w:line="276" w:lineRule="auto"/>
        <w:jc w:val="both"/>
        <w:rPr>
          <w:sz w:val="28"/>
          <w:szCs w:val="28"/>
        </w:rPr>
      </w:pPr>
    </w:p>
    <w:p w:rsidR="00231FEB" w:rsidRPr="00663EDC" w:rsidRDefault="00231FEB" w:rsidP="00663EDC">
      <w:pPr>
        <w:spacing w:after="0" w:line="276" w:lineRule="auto"/>
        <w:jc w:val="both"/>
        <w:rPr>
          <w:sz w:val="28"/>
          <w:szCs w:val="28"/>
        </w:rPr>
      </w:pPr>
    </w:p>
    <w:p w:rsidR="00231FEB" w:rsidRPr="00663EDC" w:rsidRDefault="00231FEB" w:rsidP="00663EDC">
      <w:pPr>
        <w:spacing w:after="0" w:line="276" w:lineRule="auto"/>
        <w:jc w:val="both"/>
        <w:rPr>
          <w:b/>
          <w:sz w:val="28"/>
          <w:szCs w:val="28"/>
        </w:rPr>
      </w:pPr>
    </w:p>
    <w:sectPr w:rsidR="00231FEB" w:rsidRPr="0066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2F09"/>
    <w:multiLevelType w:val="multilevel"/>
    <w:tmpl w:val="5D668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401AF"/>
    <w:multiLevelType w:val="multilevel"/>
    <w:tmpl w:val="782A8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9235AC9"/>
    <w:multiLevelType w:val="multilevel"/>
    <w:tmpl w:val="53E83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57B4F25"/>
    <w:multiLevelType w:val="multilevel"/>
    <w:tmpl w:val="0F30E2F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
    <w:nsid w:val="4DEB7BFA"/>
    <w:multiLevelType w:val="multilevel"/>
    <w:tmpl w:val="E7F6803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nsid w:val="572569EC"/>
    <w:multiLevelType w:val="multilevel"/>
    <w:tmpl w:val="AB5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C563B89"/>
    <w:multiLevelType w:val="multilevel"/>
    <w:tmpl w:val="6D54C0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E500F77"/>
    <w:multiLevelType w:val="multilevel"/>
    <w:tmpl w:val="FE1629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FC"/>
    <w:rsid w:val="00002097"/>
    <w:rsid w:val="00094FFC"/>
    <w:rsid w:val="0015326E"/>
    <w:rsid w:val="00231FEB"/>
    <w:rsid w:val="00663EDC"/>
    <w:rsid w:val="00C81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F12C1-CAB2-4127-B055-35E21D7E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1FEB"/>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31FEB"/>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2023-10-17T17:23:00Z</dcterms:created>
  <dcterms:modified xsi:type="dcterms:W3CDTF">2023-10-17T18:34:00Z</dcterms:modified>
</cp:coreProperties>
</file>