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Руководство пользователя - это документ, который помогает пользователям освоить работу с программным обеспечением. В данном документе содержится описание различных функций и пошаговые инструкции по использованию программы "ПРЯНИК". С помощью этого руководства, Вы сможете быстро освоить все возможности программы и максимально эффективно использовать ее для своих нужд. Данный документ разработан профессиональными специалистами, и мы уверены, что Вы найдете в нем все необходимые ответы на вопросы, касающиеся использования "ПРЯНИК". Наша цель - обеспечить Вас всей необходимой информацией, чтобы Вы могли использовать программу "ПРЯНИК" максимально эффективно и достичь своих целей.</w:t>
      </w:r>
    </w:p>
    <w:p>
      <w:pPr>
        <w:pStyle w:val="style0"/>
        <w:rPr/>
      </w:pPr>
      <w:r>
        <w:rPr>
          <w:lang w:val="en-US"/>
        </w:rPr>
        <w:t>2 установка по</w:t>
      </w:r>
    </w:p>
    <w:p>
      <w:pPr>
        <w:pStyle w:val="style0"/>
        <w:rPr/>
      </w:pPr>
      <w:r>
        <w:rPr>
          <w:lang w:val="en-US"/>
        </w:rPr>
        <w:t>Для корректной работы программы необходимо соблюдать системные требования. При использовании программы на недостаточно мощном устройстве возможны различные дефекты обработки информации а так же отображения окон. Системные требования для программы представлены ниже:</w:t>
      </w:r>
    </w:p>
    <w:p>
      <w:pPr>
        <w:pStyle w:val="style0"/>
        <w:rPr/>
      </w:pPr>
      <w:r>
        <w:rPr>
          <w:lang w:val="en-US"/>
        </w:rPr>
        <w:t>-Видеокарта: от 512мб видеопамяти</w:t>
      </w:r>
    </w:p>
    <w:p>
      <w:pPr>
        <w:pStyle w:val="style0"/>
        <w:rPr/>
      </w:pPr>
      <w:r>
        <w:rPr>
          <w:lang w:val="en-US"/>
        </w:rPr>
        <w:t>-Процессор: двухъядерный AMD Athlon x2-250 processor</w:t>
      </w:r>
    </w:p>
    <w:p>
      <w:pPr>
        <w:pStyle w:val="style0"/>
        <w:rPr/>
      </w:pPr>
      <w:r>
        <w:rPr>
          <w:lang w:val="en-US"/>
        </w:rPr>
        <w:t>-Оперативно запоминающее устройство: от 2гб и выше</w:t>
      </w:r>
    </w:p>
    <w:p>
      <w:pPr>
        <w:pStyle w:val="style0"/>
        <w:rPr/>
      </w:pPr>
      <w:r>
        <w:rPr>
          <w:lang w:val="en-US"/>
        </w:rPr>
        <w:t>-Дисковое пространство: 100мб и дополнительно зарезервировано 20гб дискового пространства на системном носителе.</w:t>
      </w:r>
    </w:p>
    <w:p>
      <w:pPr>
        <w:pStyle w:val="style0"/>
        <w:rPr>
          <w:lang w:val="en-US"/>
        </w:rPr>
      </w:pPr>
      <w:r>
        <w:rPr>
          <w:lang w:val="en-US"/>
        </w:rPr>
        <w:t>2.2. Условия использования</w:t>
      </w:r>
    </w:p>
    <w:p>
      <w:pPr>
        <w:pStyle w:val="style0"/>
        <w:rPr/>
      </w:pPr>
      <w:r>
        <w:rPr>
          <w:lang w:val="en-US"/>
        </w:rPr>
        <w:t xml:space="preserve">Данное приложение защищено от несанкционированного дублирования и незаконного распространения по сети "Интернет" либо на других устройствах хранения и распространения информации. Любые действия, нарушающие условия пользования продуктом повлекут административную и/или уголовную ответственность в соответствии с законодательством Российской Федерации. Для скачивания и установки приложения необходимо использовать только проверенные официальные источники. </w:t>
      </w:r>
    </w:p>
    <w:p>
      <w:pPr>
        <w:pStyle w:val="style0"/>
        <w:rPr/>
      </w:pPr>
      <w:r>
        <w:rPr>
          <w:lang w:val="en-US"/>
        </w:rPr>
        <w:t xml:space="preserve">3. Описание ПО. </w:t>
      </w:r>
    </w:p>
    <w:p>
      <w:pPr>
        <w:pStyle w:val="style0"/>
        <w:rPr/>
      </w:pPr>
      <w:r>
        <w:rPr>
          <w:lang w:val="en-US"/>
        </w:rPr>
        <w:t>3.1. Главное окно программы</w:t>
      </w:r>
    </w:p>
    <w:p>
      <w:pPr>
        <w:pStyle w:val="style0"/>
        <w:rPr/>
      </w:pPr>
      <w:r>
        <w:rPr>
          <w:lang w:val="en-US"/>
        </w:rPr>
        <w:t xml:space="preserve">Главное окно программы представляет собой форму, доступ к которой имеют абсолютно все пользователи: жюри, организаторы, модераторы, участники и простые гости. На данном окне находится информационная панель для ознакомления с мероприятиями и их направлениями, а также датами проведения событий. Новый пользователь может посредством кнопки "авторизоваться" попасть на окно авторизации. </w:t>
      </w:r>
    </w:p>
    <w:p>
      <w:pPr>
        <w:pStyle w:val="style0"/>
        <w:rPr/>
      </w:pPr>
      <w:r>
        <w:rPr>
          <w:lang w:val="en-US"/>
        </w:rPr>
        <w:t>3.2. Окно авторизации программы</w:t>
      </w:r>
    </w:p>
    <w:p>
      <w:pPr>
        <w:pStyle w:val="style0"/>
        <w:rPr/>
      </w:pPr>
      <w:r>
        <w:rPr>
          <w:lang w:val="en-US"/>
        </w:rPr>
        <w:t xml:space="preserve">Окно авторизации программы открывается при переходе с главного окна программы посредине формы. Данное окно позволяет авторизоваться участнику, жюри, организатору и модератору. На окне авторизации установлена защита от перебора паролей и логинов: на вход даётся три попытки, затем поля блокируются и пользователю предлагается ввести капчу. При успешном введении капчи пользователь возвращается к форме авторизации. После успешного входа организатор попадает в окно организаторов. </w:t>
      </w:r>
    </w:p>
    <w:p>
      <w:pPr>
        <w:pStyle w:val="style0"/>
        <w:rPr/>
      </w:pPr>
      <w:r>
        <w:rPr>
          <w:lang w:val="en-US"/>
        </w:rPr>
        <w:t>3.3. Окно организаторов</w:t>
      </w:r>
    </w:p>
    <w:p>
      <w:pPr>
        <w:pStyle w:val="style0"/>
        <w:rPr/>
      </w:pPr>
      <w:r>
        <w:rPr>
          <w:lang w:val="en-US"/>
        </w:rPr>
        <w:t xml:space="preserve">Окно организаторов даёт доступ к просмотру информации о жюри, о модераторах и об участниках. На окне расположена фотография, загруженная пользователем, а так же есть возможность перейти на окно регистрации жюри/модератором. При просмотре информации о других сотрудниках и участниках пользователь попадает на окно с приятной на глаз информационной панели. </w:t>
      </w:r>
    </w:p>
    <w:p>
      <w:pPr>
        <w:pStyle w:val="style0"/>
        <w:rPr/>
      </w:pPr>
      <w:r>
        <w:rPr>
          <w:lang w:val="en-US"/>
        </w:rPr>
        <w:t>3.4. Окно регистрации жюри/модераторов</w:t>
      </w:r>
    </w:p>
    <w:p>
      <w:pPr>
        <w:pStyle w:val="style0"/>
        <w:rPr/>
      </w:pPr>
      <w:r>
        <w:rPr>
          <w:lang w:val="en-US"/>
        </w:rPr>
        <w:t>Окно регистрации жюри/модераторов открывается только пользователями с ролью "организатор". Здесь организатор может зарегистрировать нового жюри или модератора на предстоящее мероприятие. При открытии окна регистрации система генерирует уникальный ID Number, изменить его нельзя.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 xml:space="preserve">При регистрации жюри/модератора необходимо указать 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-ФИО;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-пол (выбор из списка);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-роль (выбор из списка)’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-e-mail;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-телефон в формате +7(999) - 099-90-90;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 xml:space="preserve">-направление (выбор из выпадающего списка или ручной ввод; при ручном 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вводе данные сохраняются в базе данных);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 xml:space="preserve">-мероприятие (в случае выбора функции «Прикрепить к мероприятию», выбор 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из списка);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-фото (необязательное поле);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-пароль (с повтором), соответствующий требованиям: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• не менее 6 символов;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• заглавные и строчные буквы;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• не менее одного спецсимвола;</w:t>
      </w:r>
    </w:p>
    <w:p>
      <w:pPr>
        <w:pStyle w:val="style0"/>
        <w:rPr>
          <w:vertAlign w:val="baseline"/>
        </w:rPr>
      </w:pPr>
      <w:r>
        <w:rPr>
          <w:vertAlign w:val="baseline"/>
          <w:lang w:val="en-US"/>
        </w:rPr>
        <w:t>• не менее одной цифры.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480</Words>
  <Characters>3389</Characters>
  <Application>WPS Office</Application>
  <Paragraphs>35</Paragraphs>
  <CharactersWithSpaces>3847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2023-06-23T02:48:27Z</dcterms:created>
  <dc:creator>RMX3630</dc:creator>
  <lastModifiedBy>RMX3630</lastModifiedBy>
  <dcterms:modified xsi:type="dcterms:W3CDTF">2023-06-23T03:24:13Z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f2cf461c1d4d41b99c49614686eea3e3</vt:lpwstr>
  </property>
</Properties>
</file>