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C602" w14:textId="77777777" w:rsidR="008F39D3" w:rsidRPr="008F39D3" w:rsidRDefault="008F39D3" w:rsidP="008F39D3">
      <w:pPr>
        <w:numPr>
          <w:ilvl w:val="1"/>
          <w:numId w:val="0"/>
        </w:numPr>
        <w:spacing w:line="360" w:lineRule="auto"/>
        <w:ind w:left="709"/>
        <w:outlineLvl w:val="1"/>
        <w:rPr>
          <w:rFonts w:ascii="Times New Roman" w:hAnsi="Times New Roman" w:cs="Cambria"/>
          <w:b/>
          <w:bCs/>
          <w:kern w:val="2"/>
          <w:sz w:val="28"/>
          <w:szCs w:val="28"/>
        </w:rPr>
      </w:pPr>
      <w:bookmarkStart w:id="0" w:name="_Toc229442792"/>
      <w:bookmarkStart w:id="1" w:name="_Toc209183965"/>
      <w:r w:rsidRPr="008F39D3">
        <w:rPr>
          <w:rFonts w:ascii="Times New Roman" w:hAnsi="Times New Roman" w:cs="Cambria"/>
          <w:b/>
          <w:bCs/>
          <w:kern w:val="2"/>
          <w:sz w:val="28"/>
          <w:szCs w:val="28"/>
        </w:rPr>
        <w:t>5 Безопасность жизнедеятельности</w:t>
      </w:r>
      <w:bookmarkEnd w:id="0"/>
    </w:p>
    <w:p w14:paraId="628C0111" w14:textId="06AE4E49" w:rsidR="008F39D3" w:rsidRPr="008F39D3" w:rsidRDefault="006225D0" w:rsidP="006225D0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5D0">
        <w:rPr>
          <w:rFonts w:ascii="Times New Roman" w:hAnsi="Times New Roman" w:cs="Times New Roman"/>
          <w:sz w:val="28"/>
          <w:szCs w:val="28"/>
        </w:rPr>
        <w:t xml:space="preserve">Развитие информационных технологий требует особого внимания к вопросам безопасности труда и жизнедеятельности. БЖД </w:t>
      </w:r>
      <w:proofErr w:type="gramStart"/>
      <w:r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6225D0">
        <w:rPr>
          <w:rFonts w:ascii="Times New Roman" w:hAnsi="Times New Roman" w:cs="Times New Roman"/>
          <w:sz w:val="28"/>
          <w:szCs w:val="28"/>
        </w:rPr>
        <w:t xml:space="preserve"> наука, изучающая безопасное взаимодействие человека и окружающей среды, а также методы минимизации рисков возникновения травм и профессиональных заболеваний. В настоящее время при работе с персональным компьютером человек подвергается воздействию ряда вредных и опасных факторов, таких как статичная поза, нагрузка на зрение и нервно-эмоциональное напряжение. Длительная работа без соблюдени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6225D0">
        <w:rPr>
          <w:rFonts w:ascii="Times New Roman" w:hAnsi="Times New Roman" w:cs="Times New Roman"/>
          <w:sz w:val="28"/>
          <w:szCs w:val="28"/>
        </w:rPr>
        <w:t xml:space="preserve"> норм может привести к снижению зрения, заболеваниям опорно-двигательного аппарата и эмоциональному стрессу. </w:t>
      </w:r>
      <w:r>
        <w:rPr>
          <w:rFonts w:ascii="Times New Roman" w:hAnsi="Times New Roman" w:cs="Times New Roman"/>
          <w:sz w:val="28"/>
          <w:szCs w:val="28"/>
        </w:rPr>
        <w:t>Поэтому с</w:t>
      </w:r>
      <w:r w:rsidRPr="006225D0">
        <w:rPr>
          <w:rFonts w:ascii="Times New Roman" w:hAnsi="Times New Roman" w:cs="Times New Roman"/>
          <w:sz w:val="28"/>
          <w:szCs w:val="28"/>
        </w:rPr>
        <w:t>трогое соблюдение требований безопасности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25D0">
        <w:rPr>
          <w:rFonts w:ascii="Times New Roman" w:hAnsi="Times New Roman" w:cs="Times New Roman"/>
          <w:sz w:val="28"/>
          <w:szCs w:val="28"/>
        </w:rPr>
        <w:t xml:space="preserve">организация режима труда и отдыха играют ключевую роль в сохранении здоровья </w:t>
      </w:r>
      <w:r>
        <w:rPr>
          <w:rFonts w:ascii="Times New Roman" w:hAnsi="Times New Roman" w:cs="Times New Roman"/>
          <w:sz w:val="28"/>
          <w:szCs w:val="28"/>
        </w:rPr>
        <w:t>сотрудника.</w:t>
      </w:r>
    </w:p>
    <w:p w14:paraId="3011D0CE" w14:textId="77777777" w:rsidR="008F39D3" w:rsidRPr="008F39D3" w:rsidRDefault="008F39D3" w:rsidP="008F39D3">
      <w:pPr>
        <w:tabs>
          <w:tab w:val="left" w:pos="709"/>
        </w:tabs>
        <w:suppressAutoHyphens/>
        <w:spacing w:line="360" w:lineRule="auto"/>
        <w:ind w:left="1429" w:hanging="720"/>
        <w:outlineLvl w:val="2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bookmarkStart w:id="2" w:name="_Toc229442793"/>
      <w:r w:rsidRPr="008F39D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5.1 Общая характеристика условий применения</w:t>
      </w:r>
      <w:bookmarkEnd w:id="2"/>
    </w:p>
    <w:p w14:paraId="36842A54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Выпускная работа бакалавра посвящена разработке нейронной модели для прогнозирования риска заболеваний на основе многомерных клинических данных.</w:t>
      </w:r>
    </w:p>
    <w:p w14:paraId="0758BAE6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06CFFC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выполнялась в домашних условиях на персональном компьютере и на операционной системе </w:t>
      </w:r>
      <w:r w:rsidRPr="008F39D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F39D3">
        <w:rPr>
          <w:rFonts w:ascii="Times New Roman" w:hAnsi="Times New Roman" w:cs="Times New Roman"/>
          <w:sz w:val="28"/>
          <w:szCs w:val="28"/>
        </w:rPr>
        <w:t xml:space="preserve"> 11. Написание исходного кода происходило на языке программирования Python в среде разработки VS Code. Этот раздел посвящен анализу возможных опасностей, возникающих в процессе создания ПО и вопросам обеспечения безопасности нейросетевой модели, так как она является одним из элементов информационных медицинских систем.</w:t>
      </w:r>
    </w:p>
    <w:p w14:paraId="0A65ECDD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C8692" w14:textId="77777777" w:rsidR="008F39D3" w:rsidRPr="008F39D3" w:rsidRDefault="008F39D3" w:rsidP="008F39D3">
      <w:pPr>
        <w:tabs>
          <w:tab w:val="left" w:pos="709"/>
        </w:tabs>
        <w:suppressAutoHyphens/>
        <w:spacing w:line="360" w:lineRule="auto"/>
        <w:ind w:left="1429" w:hanging="720"/>
        <w:outlineLvl w:val="2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bookmarkStart w:id="3" w:name="_Toc229442794"/>
      <w:r w:rsidRPr="008F39D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5.2 Анализ опасностей</w:t>
      </w:r>
      <w:bookmarkEnd w:id="3"/>
    </w:p>
    <w:p w14:paraId="44034FED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При разработке программного обеспечения на ПК, в соответствии с ГОСТ 12.0.003-2015, на разработчика воздействуют опасные и вредные </w:t>
      </w:r>
      <w:r w:rsidRPr="008F39D3">
        <w:rPr>
          <w:rFonts w:ascii="Times New Roman" w:hAnsi="Times New Roman" w:cs="Times New Roman"/>
          <w:sz w:val="28"/>
          <w:szCs w:val="28"/>
        </w:rPr>
        <w:lastRenderedPageBreak/>
        <w:t>производственные факторы. В процессе выполнения данной работы можно выделить следующие основные факторы:</w:t>
      </w:r>
    </w:p>
    <w:p w14:paraId="4E1E1C7A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375BF1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Физические факторы: повышенный уровень электромагнитных излучений от монитора, плохие параметры микроклимата в помещении, такие как температура и влажность, а также недостаточная освещенность рабочего пространства [13].</w:t>
      </w:r>
    </w:p>
    <w:p w14:paraId="0ACF34C6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Психофизиологические факторы: статические физические перегрузки, связанные с длительным поддержанием рабочего положения за монитором сидя на кресла, перенапряжение глаз при работе с монитором, умственное перенапряжение и монотонность труда при написании данной работы [13].</w:t>
      </w:r>
    </w:p>
    <w:p w14:paraId="4A284C19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FC2F75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Для оценки потенциально опасного воздействия разрабатываемого программного средства ПС необходимо провести его классификацию. В соответствии с ГОСТ Р ИСО/МЭК ТО 12182–2002 «Информационная технология. Классификация программных средств», классификация разработанной модели представлена в таблице 7 [14].</w:t>
      </w:r>
    </w:p>
    <w:p w14:paraId="13B53CDA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C2427" w14:textId="77777777" w:rsidR="008F39D3" w:rsidRPr="008F39D3" w:rsidRDefault="008F39D3" w:rsidP="008F39D3">
      <w:pPr>
        <w:tabs>
          <w:tab w:val="left" w:pos="709"/>
        </w:tabs>
        <w:rPr>
          <w:rFonts w:ascii="Times New Roman" w:hAnsi="Times New Roman" w:cs="Times New Roman"/>
          <w:sz w:val="28"/>
        </w:rPr>
      </w:pPr>
      <w:r w:rsidRPr="008F39D3">
        <w:rPr>
          <w:rFonts w:ascii="Times New Roman" w:hAnsi="Times New Roman" w:cs="Times New Roman"/>
          <w:sz w:val="28"/>
        </w:rPr>
        <w:t>Таблица 7 – Классификация программного средства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8F39D3" w:rsidRPr="008F39D3" w14:paraId="4AF52F52" w14:textId="77777777" w:rsidTr="00575E24">
        <w:tc>
          <w:tcPr>
            <w:tcW w:w="4672" w:type="dxa"/>
          </w:tcPr>
          <w:p w14:paraId="4033C568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Вид</w:t>
            </w:r>
          </w:p>
        </w:tc>
        <w:tc>
          <w:tcPr>
            <w:tcW w:w="4673" w:type="dxa"/>
          </w:tcPr>
          <w:p w14:paraId="1D290D6F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Класс</w:t>
            </w:r>
          </w:p>
        </w:tc>
      </w:tr>
      <w:tr w:rsidR="008F39D3" w:rsidRPr="008F39D3" w14:paraId="26DDA59B" w14:textId="77777777" w:rsidTr="00575E24">
        <w:tc>
          <w:tcPr>
            <w:tcW w:w="4672" w:type="dxa"/>
          </w:tcPr>
          <w:p w14:paraId="3B252805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Функция ПС</w:t>
            </w:r>
          </w:p>
        </w:tc>
        <w:tc>
          <w:tcPr>
            <w:tcW w:w="4673" w:type="dxa"/>
          </w:tcPr>
          <w:p w14:paraId="1B7D0962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Медицинские системы, научные вычисления</w:t>
            </w:r>
          </w:p>
        </w:tc>
      </w:tr>
      <w:tr w:rsidR="008F39D3" w:rsidRPr="008F39D3" w14:paraId="4F76CD4D" w14:textId="77777777" w:rsidTr="00575E24">
        <w:tc>
          <w:tcPr>
            <w:tcW w:w="4672" w:type="dxa"/>
          </w:tcPr>
          <w:p w14:paraId="2026FD35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Режим эксплуатации</w:t>
            </w:r>
          </w:p>
        </w:tc>
        <w:tc>
          <w:tcPr>
            <w:tcW w:w="4673" w:type="dxa"/>
          </w:tcPr>
          <w:p w14:paraId="12CCA230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Пакетная обработка данных</w:t>
            </w:r>
          </w:p>
        </w:tc>
      </w:tr>
      <w:tr w:rsidR="008F39D3" w:rsidRPr="008F39D3" w14:paraId="74BFED19" w14:textId="77777777" w:rsidTr="00575E24">
        <w:tc>
          <w:tcPr>
            <w:tcW w:w="4672" w:type="dxa"/>
          </w:tcPr>
          <w:p w14:paraId="1BAECFDA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Масштаб ПС</w:t>
            </w:r>
          </w:p>
        </w:tc>
        <w:tc>
          <w:tcPr>
            <w:tcW w:w="4673" w:type="dxa"/>
          </w:tcPr>
          <w:p w14:paraId="1C689F9C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Малый</w:t>
            </w:r>
          </w:p>
        </w:tc>
      </w:tr>
      <w:tr w:rsidR="008F39D3" w:rsidRPr="008F39D3" w14:paraId="60AECAA0" w14:textId="77777777" w:rsidTr="00575E24">
        <w:tc>
          <w:tcPr>
            <w:tcW w:w="4672" w:type="dxa"/>
          </w:tcPr>
          <w:p w14:paraId="01F7D897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Критичность ПС</w:t>
            </w:r>
          </w:p>
        </w:tc>
        <w:tc>
          <w:tcPr>
            <w:tcW w:w="4673" w:type="dxa"/>
          </w:tcPr>
          <w:p w14:paraId="1C3CB9C0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 xml:space="preserve">Человеческая жизнь </w:t>
            </w:r>
          </w:p>
        </w:tc>
      </w:tr>
      <w:tr w:rsidR="008F39D3" w:rsidRPr="008F39D3" w14:paraId="23EDAC04" w14:textId="77777777" w:rsidTr="00575E24">
        <w:tc>
          <w:tcPr>
            <w:tcW w:w="4672" w:type="dxa"/>
          </w:tcPr>
          <w:p w14:paraId="2CA03EBB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Требование надежности</w:t>
            </w:r>
          </w:p>
        </w:tc>
        <w:tc>
          <w:tcPr>
            <w:tcW w:w="4673" w:type="dxa"/>
          </w:tcPr>
          <w:p w14:paraId="1A936746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Высокая отказоустойчивость, высокая завершенность</w:t>
            </w:r>
          </w:p>
        </w:tc>
      </w:tr>
      <w:tr w:rsidR="008F39D3" w:rsidRPr="008F39D3" w14:paraId="50EDE2BA" w14:textId="77777777" w:rsidTr="00575E24">
        <w:tc>
          <w:tcPr>
            <w:tcW w:w="4672" w:type="dxa"/>
          </w:tcPr>
          <w:p w14:paraId="6FECE925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Вычислительная система и среда</w:t>
            </w:r>
          </w:p>
        </w:tc>
        <w:tc>
          <w:tcPr>
            <w:tcW w:w="4673" w:type="dxa"/>
          </w:tcPr>
          <w:p w14:paraId="6EB92C85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Персональный компьютер (Windows)</w:t>
            </w:r>
          </w:p>
        </w:tc>
      </w:tr>
      <w:tr w:rsidR="008F39D3" w:rsidRPr="008F39D3" w14:paraId="68EF8D00" w14:textId="77777777" w:rsidTr="00575E24">
        <w:tc>
          <w:tcPr>
            <w:tcW w:w="4672" w:type="dxa"/>
          </w:tcPr>
          <w:p w14:paraId="511FCF83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Исходный язык</w:t>
            </w:r>
          </w:p>
        </w:tc>
        <w:tc>
          <w:tcPr>
            <w:tcW w:w="4673" w:type="dxa"/>
          </w:tcPr>
          <w:p w14:paraId="4C68BB8A" w14:textId="77777777" w:rsidR="008F39D3" w:rsidRPr="008F39D3" w:rsidRDefault="008F39D3" w:rsidP="008F39D3">
            <w:pPr>
              <w:suppressLineNumbers/>
              <w:spacing w:line="360" w:lineRule="auto"/>
              <w:rPr>
                <w:rFonts w:ascii="Times New Roman" w:hAnsi="Times New Roman" w:cs="Times New Roman"/>
                <w:sz w:val="28"/>
              </w:rPr>
            </w:pPr>
            <w:r w:rsidRPr="008F39D3">
              <w:rPr>
                <w:rFonts w:ascii="Times New Roman" w:hAnsi="Times New Roman" w:cs="Times New Roman"/>
                <w:sz w:val="28"/>
              </w:rPr>
              <w:t>Объектно-ориентированный (Python)</w:t>
            </w:r>
          </w:p>
        </w:tc>
      </w:tr>
    </w:tbl>
    <w:p w14:paraId="49011A1B" w14:textId="77777777" w:rsidR="008F39D3" w:rsidRPr="008F39D3" w:rsidRDefault="008F39D3" w:rsidP="008F39D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53673B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Так как разрабатываемое программное обеспечение предназначено для оценки риска заболеваний, отдельной категорией опасности является риск постановки ложноотрицательного прогноза, что означает пропуск больного пациента. Данная ошибка алгоритма в медицине может привести к позднему оказанию медицинской помощи. Значит, кроме защиты здоровья разработчика, необходимо обеспечить безопасность эксплуатации самого алгоритма нейронной сети.</w:t>
      </w:r>
    </w:p>
    <w:p w14:paraId="7CAC3213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09F577" w14:textId="77777777" w:rsidR="008F39D3" w:rsidRPr="008F39D3" w:rsidRDefault="008F39D3" w:rsidP="008F39D3">
      <w:pPr>
        <w:tabs>
          <w:tab w:val="left" w:pos="709"/>
        </w:tabs>
        <w:suppressAutoHyphens/>
        <w:spacing w:line="360" w:lineRule="auto"/>
        <w:ind w:left="1429" w:hanging="720"/>
        <w:outlineLvl w:val="2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bookmarkStart w:id="4" w:name="_Toc229442795"/>
      <w:r w:rsidRPr="008F39D3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5.3 Обеспечение допустимого риска разработки</w:t>
      </w:r>
      <w:bookmarkEnd w:id="4"/>
    </w:p>
    <w:p w14:paraId="1A1ACC18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Обеспечение безопасных условий труда при разработке программы и снижение рисков от воздействия физических и психофизиологических факторов достигается соблюдением действующих нормативных требований.</w:t>
      </w:r>
    </w:p>
    <w:p w14:paraId="111483EC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5A7FC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Защита от вредных факторов среды и организация рабочего места при выполнении работ сидя регламентируются СанПиН 1.2.3685–21.</w:t>
      </w:r>
    </w:p>
    <w:p w14:paraId="68DA51AD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Микроклимат в помещении не менее важен чем остальные факторы. Работа за компьютером относится к категории легких физических работ, категория </w:t>
      </w:r>
      <w:proofErr w:type="spellStart"/>
      <w:r w:rsidRPr="008F39D3">
        <w:rPr>
          <w:rFonts w:ascii="Times New Roman" w:hAnsi="Times New Roman" w:cs="Times New Roman"/>
          <w:sz w:val="28"/>
          <w:szCs w:val="28"/>
        </w:rPr>
        <w:t>Iа</w:t>
      </w:r>
      <w:proofErr w:type="spellEnd"/>
      <w:r w:rsidRPr="008F39D3">
        <w:rPr>
          <w:rFonts w:ascii="Times New Roman" w:hAnsi="Times New Roman" w:cs="Times New Roman"/>
          <w:sz w:val="28"/>
          <w:szCs w:val="28"/>
        </w:rPr>
        <w:t>. Оптимальная температура воздуха в помещении в холодный период года должна составлять 22-24 °С, в теплый – 23-25 °С при относительной влажности 40-60 % [15].</w:t>
      </w:r>
    </w:p>
    <w:p w14:paraId="1A7C3F9A" w14:textId="77777777" w:rsid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Для предотвращения перенапряжения глаз и негативных последствий рабочее место должно иметь достаточное естественное и искусственное освещение. При общем искусственном освещении уровень освещенности на рабочей поверхности должен составлять не менее 400 </w:t>
      </w:r>
      <w:proofErr w:type="spellStart"/>
      <w:r w:rsidRPr="008F39D3">
        <w:rPr>
          <w:rFonts w:ascii="Times New Roman" w:hAnsi="Times New Roman" w:cs="Times New Roman"/>
          <w:sz w:val="28"/>
          <w:szCs w:val="28"/>
        </w:rPr>
        <w:t>лк</w:t>
      </w:r>
      <w:proofErr w:type="spellEnd"/>
      <w:r w:rsidRPr="008F39D3">
        <w:rPr>
          <w:rFonts w:ascii="Times New Roman" w:hAnsi="Times New Roman" w:cs="Times New Roman"/>
          <w:sz w:val="28"/>
          <w:szCs w:val="28"/>
        </w:rPr>
        <w:t>, а коэффициент пульсации – не более 5 % [15].</w:t>
      </w:r>
    </w:p>
    <w:p w14:paraId="55DB7993" w14:textId="4717BDB1" w:rsidR="0095638A" w:rsidRPr="008F39D3" w:rsidRDefault="0095638A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Факторы </w:t>
      </w:r>
      <w:r w:rsidRPr="0095638A">
        <w:rPr>
          <w:rFonts w:ascii="Times New Roman" w:hAnsi="Times New Roman" w:cs="Times New Roman"/>
          <w:sz w:val="28"/>
          <w:szCs w:val="28"/>
        </w:rPr>
        <w:t>звукового давления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38A">
        <w:rPr>
          <w:rFonts w:ascii="Times New Roman" w:hAnsi="Times New Roman" w:cs="Times New Roman"/>
          <w:sz w:val="28"/>
          <w:szCs w:val="28"/>
        </w:rPr>
        <w:t xml:space="preserve">строго нормируются.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95638A">
        <w:rPr>
          <w:rFonts w:ascii="Times New Roman" w:hAnsi="Times New Roman" w:cs="Times New Roman"/>
          <w:sz w:val="28"/>
          <w:szCs w:val="28"/>
        </w:rPr>
        <w:t>абота выполня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Pr="0095638A">
        <w:rPr>
          <w:rFonts w:ascii="Times New Roman" w:hAnsi="Times New Roman" w:cs="Times New Roman"/>
          <w:sz w:val="28"/>
          <w:szCs w:val="28"/>
        </w:rPr>
        <w:t xml:space="preserve"> в домашних условиях,</w:t>
      </w:r>
      <w:r>
        <w:rPr>
          <w:rFonts w:ascii="Times New Roman" w:hAnsi="Times New Roman" w:cs="Times New Roman"/>
          <w:sz w:val="28"/>
          <w:szCs w:val="28"/>
        </w:rPr>
        <w:t xml:space="preserve"> поэтому</w:t>
      </w:r>
      <w:r w:rsidRPr="0095638A">
        <w:rPr>
          <w:rFonts w:ascii="Times New Roman" w:hAnsi="Times New Roman" w:cs="Times New Roman"/>
          <w:sz w:val="28"/>
          <w:szCs w:val="28"/>
        </w:rPr>
        <w:t xml:space="preserve"> применяются нормативы для жилых комнат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563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5638A">
        <w:rPr>
          <w:rFonts w:ascii="Times New Roman" w:hAnsi="Times New Roman" w:cs="Times New Roman"/>
          <w:sz w:val="28"/>
          <w:szCs w:val="28"/>
        </w:rPr>
        <w:t xml:space="preserve"> дневное время эквивалентный уровень звука не должен превышать 40 </w:t>
      </w:r>
      <w:proofErr w:type="spellStart"/>
      <w:r w:rsidRPr="0095638A">
        <w:rPr>
          <w:rFonts w:ascii="Times New Roman" w:hAnsi="Times New Roman" w:cs="Times New Roman"/>
          <w:sz w:val="28"/>
          <w:szCs w:val="28"/>
        </w:rPr>
        <w:t>дБА</w:t>
      </w:r>
      <w:proofErr w:type="spellEnd"/>
      <w:r w:rsidRPr="0095638A">
        <w:rPr>
          <w:rFonts w:ascii="Times New Roman" w:hAnsi="Times New Roman" w:cs="Times New Roman"/>
          <w:sz w:val="28"/>
          <w:szCs w:val="28"/>
        </w:rPr>
        <w:t xml:space="preserve">, а максимальный 55 </w:t>
      </w:r>
      <w:proofErr w:type="spellStart"/>
      <w:r w:rsidRPr="0095638A">
        <w:rPr>
          <w:rFonts w:ascii="Times New Roman" w:hAnsi="Times New Roman" w:cs="Times New Roman"/>
          <w:sz w:val="28"/>
          <w:szCs w:val="28"/>
        </w:rPr>
        <w:t>дБА</w:t>
      </w:r>
      <w:proofErr w:type="spellEnd"/>
      <w:r w:rsidRPr="0095638A">
        <w:rPr>
          <w:rFonts w:ascii="Times New Roman" w:hAnsi="Times New Roman" w:cs="Times New Roman"/>
          <w:sz w:val="28"/>
          <w:szCs w:val="28"/>
        </w:rPr>
        <w:t xml:space="preserve">. Для профессиональных рабочих мест, требующих </w:t>
      </w:r>
      <w:r w:rsidRPr="0095638A">
        <w:rPr>
          <w:rFonts w:ascii="Times New Roman" w:hAnsi="Times New Roman" w:cs="Times New Roman"/>
          <w:sz w:val="28"/>
          <w:szCs w:val="28"/>
        </w:rPr>
        <w:lastRenderedPageBreak/>
        <w:t xml:space="preserve">постоянного интеллектуального труда и высокой сосредоточенности, эквивалентный уровень звука допускается на уровне не более 50 </w:t>
      </w:r>
      <w:proofErr w:type="spellStart"/>
      <w:r w:rsidRPr="0095638A">
        <w:rPr>
          <w:rFonts w:ascii="Times New Roman" w:hAnsi="Times New Roman" w:cs="Times New Roman"/>
          <w:sz w:val="28"/>
          <w:szCs w:val="28"/>
        </w:rPr>
        <w:t>дБА</w:t>
      </w:r>
      <w:proofErr w:type="spellEnd"/>
      <w:r w:rsidRPr="0095638A">
        <w:rPr>
          <w:rFonts w:ascii="Times New Roman" w:hAnsi="Times New Roman" w:cs="Times New Roman"/>
          <w:sz w:val="28"/>
          <w:szCs w:val="28"/>
        </w:rPr>
        <w:t>.</w:t>
      </w:r>
    </w:p>
    <w:p w14:paraId="2BA0C40C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Снижение психофизиологических нагрузок. Для минимизации статических нагрузок на позвоночник необходимо использовать правильное рабочее кресло с регулировкой высоты сиденья и угла наклона спинки. Для снятия нервного и зрительного напряжения рекомендуется соблюдать режим труда и отдыха, делая перерывы на 10–15 минут каждый час работы за компьютером [15].</w:t>
      </w:r>
    </w:p>
    <w:p w14:paraId="518DD6AD" w14:textId="77777777" w:rsid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851BB3" w14:textId="19A8809E" w:rsidR="00D6482A" w:rsidRPr="00D6482A" w:rsidRDefault="00D6482A" w:rsidP="00D6482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82A">
        <w:rPr>
          <w:rFonts w:ascii="Times New Roman" w:hAnsi="Times New Roman" w:cs="Times New Roman"/>
          <w:sz w:val="28"/>
          <w:szCs w:val="28"/>
        </w:rPr>
        <w:t>Для проверки соответствия</w:t>
      </w:r>
      <w:r w:rsidRPr="00D6482A">
        <w:rPr>
          <w:rFonts w:ascii="Times New Roman" w:hAnsi="Times New Roman" w:cs="Times New Roman"/>
          <w:sz w:val="28"/>
          <w:szCs w:val="28"/>
        </w:rPr>
        <w:t xml:space="preserve"> </w:t>
      </w:r>
      <w:r w:rsidRPr="00D6482A">
        <w:rPr>
          <w:rFonts w:ascii="Times New Roman" w:hAnsi="Times New Roman" w:cs="Times New Roman"/>
          <w:sz w:val="28"/>
          <w:szCs w:val="28"/>
        </w:rPr>
        <w:t>персонального рабочего места данным требованиям было проведено исследование с использованием мобильных приложений-анализаторов (шумомер).</w:t>
      </w:r>
    </w:p>
    <w:p w14:paraId="6F61EDD6" w14:textId="6361A230" w:rsidR="00D6482A" w:rsidRDefault="00D6482A" w:rsidP="00D6482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82A">
        <w:rPr>
          <w:rFonts w:ascii="Times New Roman" w:hAnsi="Times New Roman" w:cs="Times New Roman"/>
          <w:sz w:val="28"/>
          <w:szCs w:val="28"/>
        </w:rPr>
        <w:t xml:space="preserve">Микроклимат: Фактическая температура в помещении составляет 23 °С, влажность 45 %, что полностью укладывается в </w:t>
      </w:r>
      <w:r>
        <w:rPr>
          <w:rFonts w:ascii="Times New Roman" w:hAnsi="Times New Roman" w:cs="Times New Roman"/>
          <w:sz w:val="28"/>
          <w:szCs w:val="28"/>
        </w:rPr>
        <w:t>нормы</w:t>
      </w:r>
      <w:r w:rsidRPr="00D6482A">
        <w:rPr>
          <w:rFonts w:ascii="Times New Roman" w:hAnsi="Times New Roman" w:cs="Times New Roman"/>
          <w:sz w:val="28"/>
          <w:szCs w:val="28"/>
        </w:rPr>
        <w:t xml:space="preserve"> СанПиН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6482A">
        <w:rPr>
          <w:rFonts w:ascii="Times New Roman" w:hAnsi="Times New Roman" w:cs="Times New Roman"/>
          <w:sz w:val="28"/>
          <w:szCs w:val="28"/>
        </w:rPr>
        <w:t xml:space="preserve">Для поддержания этих параметров </w:t>
      </w:r>
      <w:r>
        <w:rPr>
          <w:rFonts w:ascii="Times New Roman" w:hAnsi="Times New Roman" w:cs="Times New Roman"/>
          <w:sz w:val="28"/>
          <w:szCs w:val="28"/>
        </w:rPr>
        <w:t>производилось</w:t>
      </w:r>
      <w:r w:rsidRPr="00D6482A">
        <w:rPr>
          <w:rFonts w:ascii="Times New Roman" w:hAnsi="Times New Roman" w:cs="Times New Roman"/>
          <w:sz w:val="28"/>
          <w:szCs w:val="28"/>
        </w:rPr>
        <w:t xml:space="preserve"> регулярное проветривание </w:t>
      </w:r>
      <w:r>
        <w:rPr>
          <w:rFonts w:ascii="Times New Roman" w:hAnsi="Times New Roman" w:cs="Times New Roman"/>
          <w:sz w:val="28"/>
          <w:szCs w:val="28"/>
        </w:rPr>
        <w:t>помещения</w:t>
      </w:r>
      <w:r w:rsidRPr="00D6482A">
        <w:rPr>
          <w:rFonts w:ascii="Times New Roman" w:hAnsi="Times New Roman" w:cs="Times New Roman"/>
          <w:sz w:val="28"/>
          <w:szCs w:val="28"/>
        </w:rPr>
        <w:t>.</w:t>
      </w:r>
    </w:p>
    <w:p w14:paraId="68D89D35" w14:textId="595D806E" w:rsidR="0095638A" w:rsidRPr="00D6482A" w:rsidRDefault="0095638A" w:rsidP="00D6482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Эксперимент с освещенностью не был проведен, так как отсутствует возможность измерить освещенность на рабочей поверхности и коэффициент пульсации.</w:t>
      </w:r>
    </w:p>
    <w:p w14:paraId="67E5F400" w14:textId="3E2C7107" w:rsidR="00D6482A" w:rsidRPr="00D6482A" w:rsidRDefault="00D6482A" w:rsidP="00D6482A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82A">
        <w:rPr>
          <w:rFonts w:ascii="Times New Roman" w:hAnsi="Times New Roman" w:cs="Times New Roman"/>
          <w:sz w:val="28"/>
          <w:szCs w:val="28"/>
        </w:rPr>
        <w:t xml:space="preserve">Шум: Уровень шума от системного блока компьютера составил 35 </w:t>
      </w:r>
      <w:proofErr w:type="spellStart"/>
      <w:r w:rsidRPr="00D6482A">
        <w:rPr>
          <w:rFonts w:ascii="Times New Roman" w:hAnsi="Times New Roman" w:cs="Times New Roman"/>
          <w:sz w:val="28"/>
          <w:szCs w:val="28"/>
        </w:rPr>
        <w:t>дБА</w:t>
      </w:r>
      <w:proofErr w:type="spellEnd"/>
      <w:r w:rsidRPr="00D6482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Этот</w:t>
      </w:r>
      <w:r w:rsidRPr="00D6482A">
        <w:rPr>
          <w:rFonts w:ascii="Times New Roman" w:hAnsi="Times New Roman" w:cs="Times New Roman"/>
          <w:sz w:val="28"/>
          <w:szCs w:val="28"/>
        </w:rPr>
        <w:t xml:space="preserve"> уровень находится в пределах нормы для жилых помещений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ECE9CE" w14:textId="67FDEC78" w:rsidR="00D6482A" w:rsidRDefault="00D6482A" w:rsidP="006225D0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482A">
        <w:rPr>
          <w:rFonts w:ascii="Times New Roman" w:hAnsi="Times New Roman" w:cs="Times New Roman"/>
          <w:sz w:val="28"/>
          <w:szCs w:val="28"/>
        </w:rPr>
        <w:t>Снижение психофизиологических нагрузок</w:t>
      </w:r>
      <w:proofErr w:type="gramStart"/>
      <w:r w:rsidRPr="00D6482A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D6482A">
        <w:rPr>
          <w:rFonts w:ascii="Times New Roman" w:hAnsi="Times New Roman" w:cs="Times New Roman"/>
          <w:sz w:val="28"/>
          <w:szCs w:val="28"/>
        </w:rPr>
        <w:t xml:space="preserve"> минимизации статических нагрузок на позвоночник используется эргономичное кресло с регулировкой высоты. Соблюдается режим труда и отдыха: каждый час работы за компьютером делается перерыв на 15 минут</w:t>
      </w:r>
    </w:p>
    <w:p w14:paraId="3D6A6FC9" w14:textId="77777777" w:rsidR="006225D0" w:rsidRPr="00D6482A" w:rsidRDefault="006225D0" w:rsidP="006225D0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18E47" w14:textId="6D972919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Безопасность ПО </w:t>
      </w:r>
      <w:proofErr w:type="gramStart"/>
      <w:r w:rsidR="006225D0">
        <w:rPr>
          <w:rFonts w:ascii="Times New Roman" w:hAnsi="Times New Roman" w:cs="Times New Roman"/>
          <w:sz w:val="28"/>
          <w:szCs w:val="28"/>
        </w:rPr>
        <w:t xml:space="preserve">- </w:t>
      </w:r>
      <w:r w:rsidRPr="008F39D3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8F39D3">
        <w:rPr>
          <w:rFonts w:ascii="Times New Roman" w:hAnsi="Times New Roman" w:cs="Times New Roman"/>
          <w:sz w:val="28"/>
          <w:szCs w:val="28"/>
        </w:rPr>
        <w:t xml:space="preserve"> минимизация риска перехода системы в опасное состояние в результате ошибок классификации. Разрабатываемое ПО должно соответствовать критериям безопасности для систем искусственного интеллекта в клинической медицине [16].</w:t>
      </w:r>
    </w:p>
    <w:p w14:paraId="246C150F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09D11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В рамках данной ВКР допустимый риск разработки обеспечивается следующими методами:</w:t>
      </w:r>
    </w:p>
    <w:p w14:paraId="38466CFE" w14:textId="77777777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 xml:space="preserve">Снижение ложноотрицательных итогов: применение алгоритма динамического нахождения порога классификации с оптимизацией по метрике F2-score. Порог был сдвинут с 0.5 до 0.46 для PR-AUC модели и с 0.5 до 0.49 для </w:t>
      </w:r>
      <w:r w:rsidRPr="008F39D3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8F39D3">
        <w:rPr>
          <w:rFonts w:ascii="Times New Roman" w:hAnsi="Times New Roman" w:cs="Times New Roman"/>
          <w:sz w:val="28"/>
          <w:szCs w:val="28"/>
        </w:rPr>
        <w:t>-</w:t>
      </w:r>
      <w:r w:rsidRPr="008F39D3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8F39D3">
        <w:rPr>
          <w:rFonts w:ascii="Times New Roman" w:hAnsi="Times New Roman" w:cs="Times New Roman"/>
          <w:sz w:val="28"/>
          <w:szCs w:val="28"/>
        </w:rPr>
        <w:t xml:space="preserve"> модели, что позволило повысить полноту </w:t>
      </w:r>
      <w:proofErr w:type="spellStart"/>
      <w:r w:rsidRPr="008F39D3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8F39D3">
        <w:rPr>
          <w:rFonts w:ascii="Times New Roman" w:hAnsi="Times New Roman" w:cs="Times New Roman"/>
          <w:sz w:val="28"/>
          <w:szCs w:val="28"/>
        </w:rPr>
        <w:t xml:space="preserve"> обнаружения больных до 84 %, что гарантирует, что система минимизирует риск пропуска больных пациентов с диабетом.</w:t>
      </w:r>
    </w:p>
    <w:p w14:paraId="4FC35649" w14:textId="77777777" w:rsidR="00F21D24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Интерпретируемость или устранение «черного ящика»: использование нейронных сетей в медицине часто ограничено из-за их непонимания людьми или даже другими программами. Для обеспечения доверия к результатам и безопасности принимаемых на их основе решений в архитектуру внедрен алгоритм SHAP. Алгоритм позволяет математически обосновать каждый прогноз, четко показывая, какие именно клинически важные факторы, например, высокий индекс массы тела возраст, уровень жизни, привели к данному формированию вывода о высоком риске заболевания человека диабетом.</w:t>
      </w:r>
    </w:p>
    <w:p w14:paraId="6A91870E" w14:textId="3D8A6CA1" w:rsidR="00F21D24" w:rsidRP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t>Разрабатываемое ПО предназначено для оценки риска заболеваний на основе многомерных клинических данных и должно соответствовать жестким критериям безопасности для систем искусственного интеллекта в клинической медицине</w:t>
      </w:r>
      <w:r w:rsidR="009D5F8E">
        <w:rPr>
          <w:rFonts w:ascii="Times New Roman" w:hAnsi="Times New Roman" w:cs="Times New Roman"/>
          <w:sz w:val="28"/>
          <w:szCs w:val="28"/>
        </w:rPr>
        <w:t xml:space="preserve"> </w:t>
      </w:r>
      <w:r w:rsidR="009D5F8E" w:rsidRPr="009D5F8E">
        <w:rPr>
          <w:rFonts w:ascii="Times New Roman" w:hAnsi="Times New Roman" w:cs="Times New Roman"/>
          <w:sz w:val="28"/>
          <w:szCs w:val="28"/>
        </w:rPr>
        <w:t>[17]</w:t>
      </w:r>
      <w:r w:rsidRPr="00F21D24">
        <w:rPr>
          <w:rFonts w:ascii="Times New Roman" w:hAnsi="Times New Roman" w:cs="Times New Roman"/>
          <w:sz w:val="28"/>
          <w:szCs w:val="28"/>
        </w:rPr>
        <w:t>.</w:t>
      </w:r>
    </w:p>
    <w:p w14:paraId="44583418" w14:textId="35B07379" w:rsid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t>Функциональные возможности (пригодность)</w:t>
      </w:r>
      <w:r w:rsidR="009D5F8E" w:rsidRP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F21D24">
        <w:rPr>
          <w:rFonts w:ascii="Times New Roman" w:hAnsi="Times New Roman" w:cs="Times New Roman"/>
          <w:sz w:val="28"/>
          <w:szCs w:val="28"/>
        </w:rPr>
        <w:t>пособность</w:t>
      </w:r>
      <w:proofErr w:type="spellEnd"/>
      <w:r w:rsidRPr="00F21D24">
        <w:rPr>
          <w:rFonts w:ascii="Times New Roman" w:hAnsi="Times New Roman" w:cs="Times New Roman"/>
          <w:sz w:val="28"/>
          <w:szCs w:val="28"/>
        </w:rPr>
        <w:t xml:space="preserve"> алгоритма решать заявленные медицинские задачи и обеспечивать безопасность принимаемых решений. В данной работе это достигается снижением ложноотрицательных итогов за счет применения алгоритма динамического нахождения порога классификации с оптимизацией по метрике F2-score. Порог был сдвинут с 0.5 до 0.46 для PR-AUC модели и с 0.5 до 0.49 для AUC-ROC модели. Это позволило повысить полноту (</w:t>
      </w:r>
      <w:proofErr w:type="spellStart"/>
      <w:r w:rsidRPr="00F21D24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F21D24">
        <w:rPr>
          <w:rFonts w:ascii="Times New Roman" w:hAnsi="Times New Roman" w:cs="Times New Roman"/>
          <w:sz w:val="28"/>
          <w:szCs w:val="28"/>
        </w:rPr>
        <w:t>) обнаружения больных до 84 %, минимизируя риск пропуска пациентов с диабет</w:t>
      </w:r>
      <w:r w:rsidR="009D5F8E">
        <w:rPr>
          <w:rFonts w:ascii="Times New Roman" w:hAnsi="Times New Roman" w:cs="Times New Roman"/>
          <w:sz w:val="28"/>
          <w:szCs w:val="28"/>
        </w:rPr>
        <w:t>ом</w:t>
      </w:r>
      <w:r w:rsidRPr="00F21D24">
        <w:rPr>
          <w:rFonts w:ascii="Times New Roman" w:hAnsi="Times New Roman" w:cs="Times New Roman"/>
          <w:sz w:val="28"/>
          <w:szCs w:val="28"/>
        </w:rPr>
        <w:t>.</w:t>
      </w:r>
    </w:p>
    <w:p w14:paraId="15D7D721" w14:textId="11EEF841" w:rsidR="00F21D24" w:rsidRP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lastRenderedPageBreak/>
        <w:t>Практичность (понятность для пользователя)</w:t>
      </w:r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С</w:t>
      </w:r>
      <w:r w:rsidRPr="00F21D24">
        <w:rPr>
          <w:rFonts w:ascii="Times New Roman" w:hAnsi="Times New Roman" w:cs="Times New Roman"/>
          <w:sz w:val="28"/>
          <w:szCs w:val="28"/>
        </w:rPr>
        <w:t xml:space="preserve">войство, определяющее удобство и прозрачность работы алгоритма для конечного пользователя. Использование нейронных сетей в медицине часто ограничено из-за эффекта черного ящика, поэтому для обеспечения доверия специалистов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F21D24">
        <w:rPr>
          <w:rFonts w:ascii="Times New Roman" w:hAnsi="Times New Roman" w:cs="Times New Roman"/>
          <w:sz w:val="28"/>
          <w:szCs w:val="28"/>
        </w:rPr>
        <w:t xml:space="preserve"> алгоритм SHAP. Он обеспечивает интерпретируемость каждого прогноза, четко показывая, какие именно клинически важные факторы</w:t>
      </w:r>
      <w:r w:rsidR="006225D0">
        <w:rPr>
          <w:rFonts w:ascii="Times New Roman" w:hAnsi="Times New Roman" w:cs="Times New Roman"/>
          <w:sz w:val="28"/>
          <w:szCs w:val="28"/>
        </w:rPr>
        <w:t xml:space="preserve">, </w:t>
      </w:r>
      <w:r w:rsidRPr="00F21D24">
        <w:rPr>
          <w:rFonts w:ascii="Times New Roman" w:hAnsi="Times New Roman" w:cs="Times New Roman"/>
          <w:sz w:val="28"/>
          <w:szCs w:val="28"/>
        </w:rPr>
        <w:t>например, высокий индекс массы тела, возраст, уровень жизни</w:t>
      </w:r>
      <w:r w:rsidR="006225D0">
        <w:rPr>
          <w:rFonts w:ascii="Times New Roman" w:hAnsi="Times New Roman" w:cs="Times New Roman"/>
          <w:sz w:val="28"/>
          <w:szCs w:val="28"/>
        </w:rPr>
        <w:t>,</w:t>
      </w:r>
      <w:r w:rsidRPr="00F21D24">
        <w:rPr>
          <w:rFonts w:ascii="Times New Roman" w:hAnsi="Times New Roman" w:cs="Times New Roman"/>
          <w:sz w:val="28"/>
          <w:szCs w:val="28"/>
        </w:rPr>
        <w:t xml:space="preserve"> повлияли на формирование вывода.</w:t>
      </w:r>
    </w:p>
    <w:p w14:paraId="7A5A8E54" w14:textId="7A4FCFA6" w:rsidR="00F21D24" w:rsidRP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t>Надежность</w:t>
      </w:r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С</w:t>
      </w:r>
      <w:r w:rsidRPr="00F21D24">
        <w:rPr>
          <w:rFonts w:ascii="Times New Roman" w:hAnsi="Times New Roman" w:cs="Times New Roman"/>
          <w:sz w:val="28"/>
          <w:szCs w:val="28"/>
        </w:rPr>
        <w:t>пособность программного средства сохранять свой уровень работоспособности в заданных условиях. Разработанная модель имеет малый масштаб, но относится к критическому классу</w:t>
      </w:r>
      <w:r w:rsidR="006225D0">
        <w:rPr>
          <w:rFonts w:ascii="Times New Roman" w:hAnsi="Times New Roman" w:cs="Times New Roman"/>
          <w:sz w:val="28"/>
          <w:szCs w:val="28"/>
        </w:rPr>
        <w:t xml:space="preserve">, потому что она </w:t>
      </w:r>
      <w:r w:rsidRPr="00F21D24">
        <w:rPr>
          <w:rFonts w:ascii="Times New Roman" w:hAnsi="Times New Roman" w:cs="Times New Roman"/>
          <w:sz w:val="28"/>
          <w:szCs w:val="28"/>
        </w:rPr>
        <w:t>влияет на человеческую жизнь</w:t>
      </w:r>
      <w:r w:rsidR="006225D0">
        <w:rPr>
          <w:rFonts w:ascii="Times New Roman" w:hAnsi="Times New Roman" w:cs="Times New Roman"/>
          <w:sz w:val="28"/>
          <w:szCs w:val="28"/>
        </w:rPr>
        <w:t>,</w:t>
      </w:r>
      <w:r w:rsidRPr="00F21D24">
        <w:rPr>
          <w:rFonts w:ascii="Times New Roman" w:hAnsi="Times New Roman" w:cs="Times New Roman"/>
          <w:sz w:val="28"/>
          <w:szCs w:val="28"/>
        </w:rPr>
        <w:t xml:space="preserve"> и обладает высокой отказоустойчивостью и завершенностью при обработке больших объемов многомерных данных.</w:t>
      </w:r>
    </w:p>
    <w:p w14:paraId="2DC808E8" w14:textId="21DB202D" w:rsidR="00F21D24" w:rsidRP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t>Эффективность</w:t>
      </w:r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О</w:t>
      </w:r>
      <w:r w:rsidRPr="00F21D24">
        <w:rPr>
          <w:rFonts w:ascii="Times New Roman" w:hAnsi="Times New Roman" w:cs="Times New Roman"/>
          <w:sz w:val="28"/>
          <w:szCs w:val="28"/>
        </w:rPr>
        <w:t xml:space="preserve">птимальное соотношение уровня услуг, предоставляемых ПО, и объема используемых ресурсов. </w:t>
      </w:r>
      <w:r w:rsidR="00915A5D">
        <w:rPr>
          <w:rFonts w:ascii="Times New Roman" w:hAnsi="Times New Roman" w:cs="Times New Roman"/>
          <w:sz w:val="28"/>
          <w:szCs w:val="28"/>
        </w:rPr>
        <w:t>П</w:t>
      </w:r>
      <w:r w:rsidRPr="00F21D24">
        <w:rPr>
          <w:rFonts w:ascii="Times New Roman" w:hAnsi="Times New Roman" w:cs="Times New Roman"/>
          <w:sz w:val="28"/>
          <w:szCs w:val="28"/>
        </w:rPr>
        <w:t>рограммная реализация нейросетевой модели адаптирована для работы на стандартном персональном компьютере (вычислительная система Windows), обеспечивая высокую скорость прогнозирования без избыточной нагрузки на оперативную память и процессор.</w:t>
      </w:r>
    </w:p>
    <w:p w14:paraId="27A82F35" w14:textId="2F77A4D1" w:rsidR="00F21D24" w:rsidRP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21D24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С</w:t>
      </w:r>
      <w:r w:rsidRPr="00F21D24">
        <w:rPr>
          <w:rFonts w:ascii="Times New Roman" w:hAnsi="Times New Roman" w:cs="Times New Roman"/>
          <w:sz w:val="28"/>
          <w:szCs w:val="28"/>
        </w:rPr>
        <w:t xml:space="preserve">пособность ПО к модификации, исправлению </w:t>
      </w:r>
      <w:r w:rsidR="009D5F8E">
        <w:rPr>
          <w:rFonts w:ascii="Times New Roman" w:hAnsi="Times New Roman" w:cs="Times New Roman"/>
          <w:sz w:val="28"/>
          <w:szCs w:val="28"/>
        </w:rPr>
        <w:t>ошибок</w:t>
      </w:r>
      <w:r w:rsidRPr="00F21D24">
        <w:rPr>
          <w:rFonts w:ascii="Times New Roman" w:hAnsi="Times New Roman" w:cs="Times New Roman"/>
          <w:sz w:val="28"/>
          <w:szCs w:val="28"/>
        </w:rPr>
        <w:t xml:space="preserve"> или адаптации к изменениям среды. Написание исходного кода происходило на высокоуровневом объектно-ориентированном языке программирования Python в среде разработки VS Code</w:t>
      </w:r>
      <w:r w:rsidR="009D5F8E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F21D24">
        <w:rPr>
          <w:rFonts w:ascii="Times New Roman" w:hAnsi="Times New Roman" w:cs="Times New Roman"/>
          <w:sz w:val="28"/>
          <w:szCs w:val="28"/>
        </w:rPr>
        <w:t>обеспечивает хорошую структурированность и читаемость кода</w:t>
      </w:r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Это</w:t>
      </w:r>
      <w:r w:rsidRPr="00F21D24">
        <w:rPr>
          <w:rFonts w:ascii="Times New Roman" w:hAnsi="Times New Roman" w:cs="Times New Roman"/>
          <w:sz w:val="28"/>
          <w:szCs w:val="28"/>
        </w:rPr>
        <w:t xml:space="preserve"> позволяет легко </w:t>
      </w:r>
      <w:proofErr w:type="spellStart"/>
      <w:r w:rsidRPr="00F21D24">
        <w:rPr>
          <w:rFonts w:ascii="Times New Roman" w:hAnsi="Times New Roman" w:cs="Times New Roman"/>
          <w:sz w:val="28"/>
          <w:szCs w:val="28"/>
        </w:rPr>
        <w:t>дообучать</w:t>
      </w:r>
      <w:proofErr w:type="spellEnd"/>
      <w:r w:rsidRPr="00F21D24">
        <w:rPr>
          <w:rFonts w:ascii="Times New Roman" w:hAnsi="Times New Roman" w:cs="Times New Roman"/>
          <w:sz w:val="28"/>
          <w:szCs w:val="28"/>
        </w:rPr>
        <w:t xml:space="preserve"> нейросеть на новых медицинских данных или изменять параметры модели в будущем.</w:t>
      </w:r>
    </w:p>
    <w:p w14:paraId="7DF327EF" w14:textId="0B0E16ED" w:rsidR="00F21D24" w:rsidRDefault="00F21D24" w:rsidP="00F21D24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D24">
        <w:rPr>
          <w:rFonts w:ascii="Times New Roman" w:hAnsi="Times New Roman" w:cs="Times New Roman"/>
          <w:sz w:val="28"/>
          <w:szCs w:val="28"/>
        </w:rPr>
        <w:t>Мобильность</w:t>
      </w:r>
      <w:r w:rsidR="009D5F8E">
        <w:rPr>
          <w:rFonts w:ascii="Times New Roman" w:hAnsi="Times New Roman" w:cs="Times New Roman"/>
          <w:sz w:val="28"/>
          <w:szCs w:val="28"/>
        </w:rPr>
        <w:t>.</w:t>
      </w:r>
      <w:r w:rsidRPr="00F21D24">
        <w:rPr>
          <w:rFonts w:ascii="Times New Roman" w:hAnsi="Times New Roman" w:cs="Times New Roman"/>
          <w:sz w:val="28"/>
          <w:szCs w:val="28"/>
        </w:rPr>
        <w:t xml:space="preserve"> </w:t>
      </w:r>
      <w:r w:rsidR="009D5F8E">
        <w:rPr>
          <w:rFonts w:ascii="Times New Roman" w:hAnsi="Times New Roman" w:cs="Times New Roman"/>
          <w:sz w:val="28"/>
          <w:szCs w:val="28"/>
        </w:rPr>
        <w:t>С</w:t>
      </w:r>
      <w:r w:rsidRPr="00F21D24">
        <w:rPr>
          <w:rFonts w:ascii="Times New Roman" w:hAnsi="Times New Roman" w:cs="Times New Roman"/>
          <w:sz w:val="28"/>
          <w:szCs w:val="28"/>
        </w:rPr>
        <w:t xml:space="preserve">пособность программы быть перенесенной из одной среды в другую. Благодаря использованию кроссплатформенного языка Python, разработанная модель не привязана </w:t>
      </w:r>
      <w:r w:rsidR="009D5F8E">
        <w:rPr>
          <w:rFonts w:ascii="Times New Roman" w:hAnsi="Times New Roman" w:cs="Times New Roman"/>
          <w:sz w:val="28"/>
          <w:szCs w:val="28"/>
        </w:rPr>
        <w:t xml:space="preserve">к одной операционной системе или </w:t>
      </w:r>
      <w:r w:rsidR="009D5F8E">
        <w:rPr>
          <w:rFonts w:ascii="Times New Roman" w:hAnsi="Times New Roman" w:cs="Times New Roman"/>
          <w:sz w:val="28"/>
          <w:szCs w:val="28"/>
        </w:rPr>
        <w:lastRenderedPageBreak/>
        <w:t>компьютеру</w:t>
      </w:r>
      <w:r w:rsidRPr="00F21D24">
        <w:rPr>
          <w:rFonts w:ascii="Times New Roman" w:hAnsi="Times New Roman" w:cs="Times New Roman"/>
          <w:sz w:val="28"/>
          <w:szCs w:val="28"/>
        </w:rPr>
        <w:t xml:space="preserve"> и может быть интегрирована в любые другие операционные системы или более сложные медицинские системы.</w:t>
      </w:r>
    </w:p>
    <w:p w14:paraId="00D0219F" w14:textId="13D21819" w:rsidR="008F39D3" w:rsidRPr="008F39D3" w:rsidRDefault="008F39D3" w:rsidP="008F39D3">
      <w:pPr>
        <w:tabs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br w:type="page"/>
      </w:r>
    </w:p>
    <w:p w14:paraId="65664387" w14:textId="3D42F0BD" w:rsidR="008F39D3" w:rsidRPr="008F39D3" w:rsidRDefault="008F39D3" w:rsidP="008F39D3">
      <w:pPr>
        <w:spacing w:line="360" w:lineRule="auto"/>
        <w:ind w:left="709"/>
        <w:jc w:val="center"/>
        <w:outlineLvl w:val="1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bookmarkStart w:id="5" w:name="_Toc73173388"/>
      <w:bookmarkStart w:id="6" w:name="_Toc209183966"/>
      <w:bookmarkStart w:id="7" w:name="_Toc229442797"/>
      <w:bookmarkEnd w:id="1"/>
      <w:r w:rsidRPr="008F39D3">
        <w:rPr>
          <w:rFonts w:ascii="Times New Roman" w:hAnsi="Times New Roman" w:cs="Times New Roman"/>
          <w:b/>
          <w:bCs/>
          <w:kern w:val="2"/>
          <w:sz w:val="28"/>
          <w:szCs w:val="28"/>
        </w:rPr>
        <w:lastRenderedPageBreak/>
        <w:t>СПИСОК ИСПОЛЬЗОВАННЫХ ИСТОЧНИКОВ</w:t>
      </w:r>
      <w:bookmarkEnd w:id="5"/>
      <w:bookmarkEnd w:id="6"/>
      <w:bookmarkEnd w:id="7"/>
    </w:p>
    <w:p w14:paraId="1F396F2E" w14:textId="77777777" w:rsidR="008F39D3" w:rsidRPr="008F39D3" w:rsidRDefault="008F39D3" w:rsidP="008F39D3">
      <w:pPr>
        <w:tabs>
          <w:tab w:val="left" w:pos="709"/>
        </w:tabs>
        <w:suppressAutoHyphens/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[13] ГОСТ 12.0.003-2015</w:t>
      </w:r>
    </w:p>
    <w:p w14:paraId="796B0914" w14:textId="77777777" w:rsidR="008F39D3" w:rsidRPr="008F39D3" w:rsidRDefault="008F39D3" w:rsidP="008F39D3">
      <w:pPr>
        <w:tabs>
          <w:tab w:val="left" w:pos="709"/>
        </w:tabs>
        <w:suppressAutoHyphens/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[14] ГОСТ Р ИСО/МЭК ТО 12182–2002</w:t>
      </w:r>
    </w:p>
    <w:p w14:paraId="1A484E83" w14:textId="77777777" w:rsidR="008F39D3" w:rsidRPr="00D6482A" w:rsidRDefault="008F39D3" w:rsidP="008F39D3">
      <w:pPr>
        <w:tabs>
          <w:tab w:val="left" w:pos="709"/>
        </w:tabs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[15] СанПиН 1.2.3685–21</w:t>
      </w:r>
    </w:p>
    <w:p w14:paraId="62F8B002" w14:textId="77777777" w:rsidR="008F39D3" w:rsidRDefault="008F39D3" w:rsidP="008F39D3">
      <w:pPr>
        <w:tabs>
          <w:tab w:val="left" w:pos="709"/>
        </w:tabs>
        <w:suppressAutoHyphens/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9D3">
        <w:rPr>
          <w:rFonts w:ascii="Times New Roman" w:hAnsi="Times New Roman" w:cs="Times New Roman"/>
          <w:sz w:val="28"/>
          <w:szCs w:val="28"/>
        </w:rPr>
        <w:t>[1</w:t>
      </w:r>
      <w:r w:rsidRPr="00D6482A">
        <w:rPr>
          <w:rFonts w:ascii="Times New Roman" w:hAnsi="Times New Roman" w:cs="Times New Roman"/>
          <w:sz w:val="28"/>
          <w:szCs w:val="28"/>
        </w:rPr>
        <w:t>6</w:t>
      </w:r>
      <w:r w:rsidRPr="008F39D3">
        <w:rPr>
          <w:rFonts w:ascii="Times New Roman" w:hAnsi="Times New Roman" w:cs="Times New Roman"/>
          <w:sz w:val="28"/>
          <w:szCs w:val="28"/>
        </w:rPr>
        <w:t>] ГОСТ Р 59921.1-2022</w:t>
      </w:r>
    </w:p>
    <w:p w14:paraId="0BD8748B" w14:textId="7BB9A1FF" w:rsidR="00D6482A" w:rsidRPr="008F39D3" w:rsidRDefault="00D6482A" w:rsidP="008F39D3">
      <w:pPr>
        <w:tabs>
          <w:tab w:val="left" w:pos="709"/>
        </w:tabs>
        <w:suppressAutoHyphens/>
        <w:spacing w:line="360" w:lineRule="auto"/>
        <w:ind w:left="709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[17] </w:t>
      </w:r>
      <w:r w:rsidRPr="00D6482A">
        <w:rPr>
          <w:rFonts w:ascii="Times New Roman" w:hAnsi="Times New Roman" w:cs="Times New Roman"/>
          <w:sz w:val="28"/>
          <w:szCs w:val="28"/>
        </w:rPr>
        <w:t>ГОСТ ИСО/МЭК 9126-2001</w:t>
      </w:r>
    </w:p>
    <w:p w14:paraId="4CD2AE1E" w14:textId="5F39315B" w:rsidR="00594330" w:rsidRPr="008F39D3" w:rsidRDefault="00594330" w:rsidP="008F39D3"/>
    <w:sectPr w:rsidR="00594330" w:rsidRPr="008F39D3" w:rsidSect="008F39D3">
      <w:footerReference w:type="default" r:id="rId7"/>
      <w:footerReference w:type="firs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97ED0" w14:textId="77777777" w:rsidR="00984D97" w:rsidRDefault="00984D97">
      <w:r>
        <w:separator/>
      </w:r>
    </w:p>
  </w:endnote>
  <w:endnote w:type="continuationSeparator" w:id="0">
    <w:p w14:paraId="6795730B" w14:textId="77777777" w:rsidR="00984D97" w:rsidRDefault="00984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5344F" w14:textId="77777777" w:rsidR="00816558" w:rsidRPr="009D684C" w:rsidRDefault="00816558">
    <w:pPr>
      <w:jc w:val="center"/>
      <w:rPr>
        <w:rStyle w:val="af1"/>
      </w:rPr>
    </w:pPr>
  </w:p>
  <w:p w14:paraId="0634B702" w14:textId="77777777" w:rsidR="00816558" w:rsidRPr="009D684C" w:rsidRDefault="00000000">
    <w:pPr>
      <w:ind w:right="360"/>
      <w:jc w:val="center"/>
      <w:rPr>
        <w:rStyle w:val="af1"/>
      </w:rPr>
    </w:pPr>
    <w:r w:rsidRPr="009D684C">
      <w:rPr>
        <w:rStyle w:val="af1"/>
      </w:rPr>
      <w:fldChar w:fldCharType="begin"/>
    </w:r>
    <w:r w:rsidRPr="009D684C">
      <w:rPr>
        <w:rStyle w:val="af1"/>
      </w:rPr>
      <w:instrText>PAGE</w:instrText>
    </w:r>
    <w:r w:rsidRPr="009D684C">
      <w:rPr>
        <w:rStyle w:val="af1"/>
      </w:rPr>
      <w:fldChar w:fldCharType="separate"/>
    </w:r>
    <w:r w:rsidRPr="009D684C">
      <w:rPr>
        <w:rStyle w:val="af1"/>
      </w:rPr>
      <w:t>2</w:t>
    </w:r>
    <w:r w:rsidRPr="009D684C">
      <w:rPr>
        <w:rStyle w:val="af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34CD" w14:textId="77777777" w:rsidR="00816558" w:rsidRDefault="00816558">
    <w:pPr>
      <w:jc w:val="center"/>
    </w:pPr>
  </w:p>
  <w:p w14:paraId="4A647975" w14:textId="77777777" w:rsidR="00816558" w:rsidRDefault="00816558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A1550" w14:textId="77777777" w:rsidR="00984D97" w:rsidRDefault="00984D97">
      <w:r>
        <w:separator/>
      </w:r>
    </w:p>
  </w:footnote>
  <w:footnote w:type="continuationSeparator" w:id="0">
    <w:p w14:paraId="25CAFB98" w14:textId="77777777" w:rsidR="00984D97" w:rsidRDefault="00984D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87E6C"/>
    <w:multiLevelType w:val="multilevel"/>
    <w:tmpl w:val="70C8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78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0B1"/>
    <w:rsid w:val="00224876"/>
    <w:rsid w:val="004E2ED4"/>
    <w:rsid w:val="00594330"/>
    <w:rsid w:val="006225D0"/>
    <w:rsid w:val="006D30B1"/>
    <w:rsid w:val="00816558"/>
    <w:rsid w:val="008F39D3"/>
    <w:rsid w:val="00915A5D"/>
    <w:rsid w:val="0095638A"/>
    <w:rsid w:val="00984D97"/>
    <w:rsid w:val="009D5F8E"/>
    <w:rsid w:val="00CB0406"/>
    <w:rsid w:val="00D6482A"/>
    <w:rsid w:val="00F21D24"/>
    <w:rsid w:val="00FC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D6515"/>
  <w15:chartTrackingRefBased/>
  <w15:docId w15:val="{657B2414-EA82-44F5-8FC8-782817CE4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39D3"/>
    <w:pPr>
      <w:spacing w:after="0" w:line="240" w:lineRule="auto"/>
    </w:pPr>
    <w:rPr>
      <w:rFonts w:ascii="Liberation Serif" w:eastAsia="Noto Serif CJK SC" w:hAnsi="Liberation Serif" w:cs="Lohit Devanagari"/>
      <w:kern w:val="0"/>
      <w:sz w:val="20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aliases w:val="ВКР_Заголовок 2"/>
    <w:basedOn w:val="a"/>
    <w:next w:val="a"/>
    <w:link w:val="20"/>
    <w:unhideWhenUsed/>
    <w:qFormat/>
    <w:rsid w:val="006D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ВКР_Заголовок 3"/>
    <w:basedOn w:val="a"/>
    <w:next w:val="a"/>
    <w:link w:val="30"/>
    <w:unhideWhenUsed/>
    <w:qFormat/>
    <w:rsid w:val="006D30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0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0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0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0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0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30B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aliases w:val="ВКР_Заголовок 2 Знак"/>
    <w:basedOn w:val="a0"/>
    <w:link w:val="2"/>
    <w:uiPriority w:val="9"/>
    <w:semiHidden/>
    <w:rsid w:val="006D30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aliases w:val="ВКР_Заголовок 3 Знак"/>
    <w:basedOn w:val="a0"/>
    <w:link w:val="3"/>
    <w:uiPriority w:val="9"/>
    <w:semiHidden/>
    <w:rsid w:val="006D30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30B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30B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30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30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30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0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3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30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30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30B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30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30B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D30B1"/>
    <w:rPr>
      <w:b/>
      <w:bCs/>
      <w:smallCaps/>
      <w:color w:val="2E74B5" w:themeColor="accent1" w:themeShade="BF"/>
      <w:spacing w:val="5"/>
    </w:rPr>
  </w:style>
  <w:style w:type="character" w:customStyle="1" w:styleId="ac">
    <w:name w:val="Основной текст Знак"/>
    <w:aliases w:val="ВКР_Основной текст Знак"/>
    <w:basedOn w:val="a0"/>
    <w:link w:val="ad"/>
    <w:rsid w:val="008F39D3"/>
    <w:rPr>
      <w:rFonts w:ascii="Times New Roman" w:hAnsi="Times New Roman" w:cs="Times New Roman"/>
      <w:sz w:val="28"/>
      <w:szCs w:val="28"/>
    </w:rPr>
  </w:style>
  <w:style w:type="paragraph" w:styleId="ad">
    <w:name w:val="Body Text"/>
    <w:aliases w:val="ВКР_Основной текст"/>
    <w:link w:val="ac"/>
    <w:qFormat/>
    <w:rsid w:val="008F39D3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1">
    <w:name w:val="Основной текст Знак1"/>
    <w:basedOn w:val="a0"/>
    <w:uiPriority w:val="99"/>
    <w:semiHidden/>
    <w:rsid w:val="008F39D3"/>
    <w:rPr>
      <w:rFonts w:ascii="Liberation Serif" w:eastAsia="Noto Serif CJK SC" w:hAnsi="Liberation Serif" w:cs="Mangal"/>
      <w:kern w:val="0"/>
      <w:sz w:val="20"/>
      <w:szCs w:val="18"/>
      <w:lang w:eastAsia="zh-CN" w:bidi="hi-IN"/>
      <w14:ligatures w14:val="none"/>
    </w:rPr>
  </w:style>
  <w:style w:type="paragraph" w:customStyle="1" w:styleId="ae">
    <w:name w:val="ВКР_Содержимое таблицы"/>
    <w:basedOn w:val="a"/>
    <w:qFormat/>
    <w:rsid w:val="008F39D3"/>
    <w:pPr>
      <w:suppressLineNumbers/>
      <w:spacing w:line="360" w:lineRule="auto"/>
    </w:pPr>
    <w:rPr>
      <w:rFonts w:ascii="Times New Roman" w:hAnsi="Times New Roman" w:cs="Times New Roman"/>
      <w:sz w:val="28"/>
    </w:rPr>
  </w:style>
  <w:style w:type="paragraph" w:customStyle="1" w:styleId="af">
    <w:name w:val="ВКР_Подпись таблицы"/>
    <w:basedOn w:val="ad"/>
    <w:qFormat/>
    <w:rsid w:val="008F39D3"/>
    <w:pPr>
      <w:spacing w:line="240" w:lineRule="auto"/>
      <w:ind w:firstLine="0"/>
      <w:jc w:val="left"/>
    </w:pPr>
    <w:rPr>
      <w:szCs w:val="20"/>
    </w:rPr>
  </w:style>
  <w:style w:type="table" w:styleId="af0">
    <w:name w:val="Table Grid"/>
    <w:basedOn w:val="a1"/>
    <w:uiPriority w:val="59"/>
    <w:rsid w:val="008F39D3"/>
    <w:pPr>
      <w:spacing w:after="0" w:line="240" w:lineRule="auto"/>
    </w:pPr>
    <w:rPr>
      <w:rFonts w:ascii="Liberation Serif" w:eastAsia="Noto Serif CJK SC" w:hAnsi="Liberation Serif" w:cs="Lohit Devanagari"/>
      <w:kern w:val="0"/>
      <w:sz w:val="20"/>
      <w:szCs w:val="20"/>
      <w:lang w:eastAsia="zh-CN" w:bidi="hi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rsid w:val="008F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1500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Женя</dc:creator>
  <cp:keywords/>
  <dc:description/>
  <cp:lastModifiedBy>Женя Женя</cp:lastModifiedBy>
  <cp:revision>3</cp:revision>
  <dcterms:created xsi:type="dcterms:W3CDTF">2026-05-13T16:11:00Z</dcterms:created>
  <dcterms:modified xsi:type="dcterms:W3CDTF">2026-05-20T21:07:00Z</dcterms:modified>
</cp:coreProperties>
</file>