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6BB4F" w14:textId="77777777" w:rsidR="008B17C3" w:rsidRDefault="008B17C3" w:rsidP="008B17C3">
      <w:pPr>
        <w:jc w:val="center"/>
        <w:rPr>
          <w:rFonts w:ascii="Times New Roman" w:hAnsi="Times New Roman" w:cs="Times New Roman"/>
          <w:sz w:val="24"/>
          <w:szCs w:val="24"/>
        </w:rPr>
      </w:pPr>
    </w:p>
    <w:p w14:paraId="001C78CE" w14:textId="77777777" w:rsidR="008B17C3" w:rsidRDefault="008B17C3" w:rsidP="008B17C3">
      <w:pPr>
        <w:jc w:val="center"/>
        <w:rPr>
          <w:rFonts w:ascii="Times New Roman" w:hAnsi="Times New Roman" w:cs="Times New Roman"/>
          <w:sz w:val="24"/>
          <w:szCs w:val="24"/>
        </w:rPr>
      </w:pPr>
    </w:p>
    <w:p w14:paraId="5F5325AA" w14:textId="77777777" w:rsidR="008B17C3" w:rsidRDefault="008B17C3" w:rsidP="008B17C3">
      <w:pPr>
        <w:jc w:val="center"/>
        <w:rPr>
          <w:rFonts w:ascii="Times New Roman" w:hAnsi="Times New Roman" w:cs="Times New Roman"/>
          <w:sz w:val="24"/>
          <w:szCs w:val="24"/>
        </w:rPr>
      </w:pPr>
    </w:p>
    <w:p w14:paraId="13D8D8C2"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33E4AE78" wp14:editId="6705FCE5">
            <wp:extent cx="482917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leton Logo.gif"/>
                    <pic:cNvPicPr/>
                  </pic:nvPicPr>
                  <pic:blipFill>
                    <a:blip r:embed="rId8">
                      <a:extLst>
                        <a:ext uri="{28A0092B-C50C-407E-A947-70E740481C1C}">
                          <a14:useLocalDpi xmlns:a14="http://schemas.microsoft.com/office/drawing/2010/main" val="0"/>
                        </a:ext>
                      </a:extLst>
                    </a:blip>
                    <a:stretch>
                      <a:fillRect/>
                    </a:stretch>
                  </pic:blipFill>
                  <pic:spPr>
                    <a:xfrm>
                      <a:off x="0" y="0"/>
                      <a:ext cx="4829175" cy="1905000"/>
                    </a:xfrm>
                    <a:prstGeom prst="rect">
                      <a:avLst/>
                    </a:prstGeom>
                  </pic:spPr>
                </pic:pic>
              </a:graphicData>
            </a:graphic>
          </wp:inline>
        </w:drawing>
      </w:r>
    </w:p>
    <w:p w14:paraId="01003EDB" w14:textId="77777777" w:rsidR="008B17C3" w:rsidRDefault="008B17C3" w:rsidP="008B17C3">
      <w:pPr>
        <w:jc w:val="center"/>
        <w:rPr>
          <w:rFonts w:ascii="Times New Roman" w:hAnsi="Times New Roman" w:cs="Times New Roman"/>
          <w:sz w:val="24"/>
          <w:szCs w:val="24"/>
        </w:rPr>
      </w:pPr>
    </w:p>
    <w:p w14:paraId="017809C4" w14:textId="745D0556" w:rsidR="008B17C3" w:rsidRDefault="008B17C3" w:rsidP="008B17C3">
      <w:pPr>
        <w:jc w:val="center"/>
        <w:rPr>
          <w:rFonts w:ascii="Times New Roman" w:hAnsi="Times New Roman" w:cs="Times New Roman"/>
          <w:sz w:val="28"/>
          <w:szCs w:val="28"/>
        </w:rPr>
      </w:pPr>
      <w:r>
        <w:rPr>
          <w:rFonts w:ascii="Times New Roman" w:hAnsi="Times New Roman" w:cs="Times New Roman"/>
          <w:sz w:val="28"/>
          <w:szCs w:val="28"/>
        </w:rPr>
        <w:t xml:space="preserve">Hulse </w:t>
      </w:r>
      <w:r w:rsidR="00E9755F">
        <w:rPr>
          <w:rFonts w:ascii="Times New Roman" w:hAnsi="Times New Roman" w:cs="Times New Roman"/>
          <w:sz w:val="28"/>
          <w:szCs w:val="28"/>
        </w:rPr>
        <w:t xml:space="preserve">War </w:t>
      </w:r>
      <w:r>
        <w:rPr>
          <w:rFonts w:ascii="Times New Roman" w:hAnsi="Times New Roman" w:cs="Times New Roman"/>
          <w:sz w:val="28"/>
          <w:szCs w:val="28"/>
        </w:rPr>
        <w:t>Letter</w:t>
      </w:r>
      <w:r w:rsidR="00E9755F">
        <w:rPr>
          <w:rFonts w:ascii="Times New Roman" w:hAnsi="Times New Roman" w:cs="Times New Roman"/>
          <w:sz w:val="28"/>
          <w:szCs w:val="28"/>
        </w:rPr>
        <w:t>s</w:t>
      </w:r>
      <w:r>
        <w:rPr>
          <w:rFonts w:ascii="Times New Roman" w:hAnsi="Times New Roman" w:cs="Times New Roman"/>
          <w:sz w:val="28"/>
          <w:szCs w:val="28"/>
        </w:rPr>
        <w:t xml:space="preserve"> Analysis</w:t>
      </w:r>
    </w:p>
    <w:p w14:paraId="751B4C23" w14:textId="77777777" w:rsidR="008B17C3" w:rsidRDefault="008B17C3" w:rsidP="008B17C3">
      <w:pPr>
        <w:jc w:val="center"/>
        <w:rPr>
          <w:rFonts w:ascii="Times New Roman" w:hAnsi="Times New Roman" w:cs="Times New Roman"/>
          <w:sz w:val="28"/>
          <w:szCs w:val="28"/>
        </w:rPr>
      </w:pPr>
    </w:p>
    <w:p w14:paraId="3344DF4D" w14:textId="5FAD05EC" w:rsidR="008B17C3" w:rsidRPr="008B17C3" w:rsidRDefault="00E9755F" w:rsidP="008B17C3">
      <w:pPr>
        <w:jc w:val="center"/>
        <w:rPr>
          <w:rFonts w:ascii="Times New Roman" w:hAnsi="Times New Roman" w:cs="Times New Roman"/>
          <w:b/>
          <w:sz w:val="32"/>
          <w:szCs w:val="32"/>
        </w:rPr>
      </w:pPr>
      <w:r>
        <w:rPr>
          <w:rFonts w:ascii="Times New Roman" w:hAnsi="Times New Roman" w:cs="Times New Roman"/>
          <w:b/>
          <w:sz w:val="32"/>
          <w:szCs w:val="32"/>
        </w:rPr>
        <w:t>Class, Excellence, and Heroism</w:t>
      </w:r>
    </w:p>
    <w:p w14:paraId="74374C95" w14:textId="77777777" w:rsidR="008B17C3" w:rsidRDefault="008B17C3" w:rsidP="008B17C3">
      <w:pPr>
        <w:jc w:val="center"/>
        <w:rPr>
          <w:rFonts w:ascii="Times New Roman" w:hAnsi="Times New Roman" w:cs="Times New Roman"/>
          <w:sz w:val="24"/>
          <w:szCs w:val="24"/>
        </w:rPr>
      </w:pPr>
    </w:p>
    <w:p w14:paraId="0881F881" w14:textId="77777777" w:rsidR="008B17C3" w:rsidRDefault="008B17C3" w:rsidP="008B17C3">
      <w:pPr>
        <w:jc w:val="center"/>
        <w:rPr>
          <w:rFonts w:ascii="Times New Roman" w:hAnsi="Times New Roman" w:cs="Times New Roman"/>
          <w:sz w:val="24"/>
          <w:szCs w:val="24"/>
        </w:rPr>
      </w:pPr>
    </w:p>
    <w:p w14:paraId="7D271073" w14:textId="77777777" w:rsidR="008B17C3" w:rsidRDefault="008B17C3" w:rsidP="008B17C3">
      <w:pPr>
        <w:jc w:val="center"/>
        <w:rPr>
          <w:rFonts w:ascii="Times New Roman" w:hAnsi="Times New Roman" w:cs="Times New Roman"/>
          <w:sz w:val="24"/>
          <w:szCs w:val="24"/>
        </w:rPr>
      </w:pPr>
    </w:p>
    <w:p w14:paraId="5EAF16B1"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HIST2803A, War and Society</w:t>
      </w:r>
    </w:p>
    <w:p w14:paraId="7E067B82"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Instructor: Aleksandra Bennett</w:t>
      </w:r>
    </w:p>
    <w:p w14:paraId="59BD2A0E"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TA: Mallory White</w:t>
      </w:r>
    </w:p>
    <w:p w14:paraId="4903306E" w14:textId="77777777" w:rsidR="008B17C3" w:rsidRDefault="008B17C3" w:rsidP="008B17C3">
      <w:pPr>
        <w:jc w:val="center"/>
        <w:rPr>
          <w:rFonts w:ascii="Times New Roman" w:hAnsi="Times New Roman" w:cs="Times New Roman"/>
          <w:sz w:val="24"/>
          <w:szCs w:val="24"/>
        </w:rPr>
      </w:pPr>
    </w:p>
    <w:p w14:paraId="1A65C188" w14:textId="77777777" w:rsidR="008B17C3" w:rsidRDefault="008B17C3" w:rsidP="008B17C3">
      <w:pPr>
        <w:jc w:val="center"/>
        <w:rPr>
          <w:rFonts w:ascii="Times New Roman" w:hAnsi="Times New Roman" w:cs="Times New Roman"/>
          <w:sz w:val="24"/>
          <w:szCs w:val="24"/>
        </w:rPr>
      </w:pPr>
    </w:p>
    <w:p w14:paraId="4CBE4284"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Author: Patrick M Kelley</w:t>
      </w:r>
    </w:p>
    <w:p w14:paraId="3A0AA010"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Student Number: 100239483</w:t>
      </w:r>
    </w:p>
    <w:p w14:paraId="44AB650C" w14:textId="77777777" w:rsidR="008B17C3" w:rsidRDefault="008B17C3" w:rsidP="008B17C3">
      <w:pPr>
        <w:jc w:val="center"/>
        <w:rPr>
          <w:rFonts w:ascii="Times New Roman" w:hAnsi="Times New Roman" w:cs="Times New Roman"/>
          <w:sz w:val="24"/>
          <w:szCs w:val="24"/>
        </w:rPr>
      </w:pPr>
    </w:p>
    <w:p w14:paraId="7E505206" w14:textId="77777777" w:rsidR="008B17C3" w:rsidRDefault="008B17C3" w:rsidP="008B17C3">
      <w:pPr>
        <w:jc w:val="center"/>
        <w:rPr>
          <w:rFonts w:ascii="Times New Roman" w:hAnsi="Times New Roman" w:cs="Times New Roman"/>
          <w:sz w:val="24"/>
          <w:szCs w:val="24"/>
        </w:rPr>
      </w:pPr>
    </w:p>
    <w:p w14:paraId="6A67BA1F" w14:textId="77777777" w:rsidR="008B17C3" w:rsidRDefault="008B17C3" w:rsidP="008B17C3">
      <w:pPr>
        <w:jc w:val="center"/>
        <w:rPr>
          <w:rFonts w:ascii="Times New Roman" w:hAnsi="Times New Roman" w:cs="Times New Roman"/>
          <w:sz w:val="24"/>
          <w:szCs w:val="24"/>
        </w:rPr>
      </w:pPr>
    </w:p>
    <w:p w14:paraId="285C208A" w14:textId="77777777" w:rsidR="008B17C3" w:rsidRDefault="008B17C3">
      <w:pPr>
        <w:rPr>
          <w:rFonts w:ascii="Times New Roman" w:hAnsi="Times New Roman" w:cs="Times New Roman"/>
          <w:sz w:val="24"/>
          <w:szCs w:val="24"/>
        </w:rPr>
      </w:pPr>
    </w:p>
    <w:p w14:paraId="00B17BBD" w14:textId="522E0ED7" w:rsidR="008B0FCB" w:rsidRDefault="00964B92" w:rsidP="004A06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A06F3">
        <w:rPr>
          <w:rFonts w:ascii="Times New Roman" w:hAnsi="Times New Roman" w:cs="Times New Roman"/>
          <w:sz w:val="24"/>
          <w:szCs w:val="24"/>
        </w:rPr>
        <w:t>Captain Edward Hulse</w:t>
      </w:r>
      <w:r w:rsidR="004C6E36">
        <w:rPr>
          <w:rFonts w:ascii="Times New Roman" w:hAnsi="Times New Roman" w:cs="Times New Roman"/>
          <w:sz w:val="24"/>
          <w:szCs w:val="24"/>
        </w:rPr>
        <w:t xml:space="preserve"> was a soldier </w:t>
      </w:r>
      <w:r w:rsidR="00FF61A7">
        <w:rPr>
          <w:rFonts w:ascii="Times New Roman" w:hAnsi="Times New Roman" w:cs="Times New Roman"/>
          <w:sz w:val="24"/>
          <w:szCs w:val="24"/>
        </w:rPr>
        <w:t>of great and genuine ability</w:t>
      </w:r>
      <w:r w:rsidR="004C6E36">
        <w:rPr>
          <w:rFonts w:ascii="Times New Roman" w:hAnsi="Times New Roman" w:cs="Times New Roman"/>
          <w:sz w:val="24"/>
          <w:szCs w:val="24"/>
        </w:rPr>
        <w:t xml:space="preserve">.  He was upper class, and very much aware of it.  He also had incredible merit as a soldier and commander.  However, most of Hulse’s combat experience was gained during </w:t>
      </w:r>
      <w:r w:rsidR="00263684">
        <w:rPr>
          <w:rFonts w:ascii="Times New Roman" w:hAnsi="Times New Roman" w:cs="Times New Roman"/>
          <w:sz w:val="24"/>
          <w:szCs w:val="24"/>
        </w:rPr>
        <w:t>smaller, lower intensity</w:t>
      </w:r>
      <w:r w:rsidR="004C6E36">
        <w:rPr>
          <w:rFonts w:ascii="Times New Roman" w:hAnsi="Times New Roman" w:cs="Times New Roman"/>
          <w:sz w:val="24"/>
          <w:szCs w:val="24"/>
        </w:rPr>
        <w:t xml:space="preserve"> battles where the most severe casualties were </w:t>
      </w:r>
      <w:r w:rsidR="00263684">
        <w:rPr>
          <w:rFonts w:ascii="Times New Roman" w:hAnsi="Times New Roman" w:cs="Times New Roman"/>
          <w:sz w:val="24"/>
          <w:szCs w:val="24"/>
        </w:rPr>
        <w:t>limited</w:t>
      </w:r>
      <w:r w:rsidR="004C6E36">
        <w:rPr>
          <w:rFonts w:ascii="Times New Roman" w:hAnsi="Times New Roman" w:cs="Times New Roman"/>
          <w:sz w:val="24"/>
          <w:szCs w:val="24"/>
        </w:rPr>
        <w:t xml:space="preserve">.  Captain Hulse’s confidence—in many ways well deserved—led him to take risks that would ultimately result in his death once he did participate at the </w:t>
      </w:r>
      <w:r w:rsidR="00263684">
        <w:rPr>
          <w:rFonts w:ascii="Times New Roman" w:hAnsi="Times New Roman" w:cs="Times New Roman"/>
          <w:sz w:val="24"/>
          <w:szCs w:val="24"/>
        </w:rPr>
        <w:t>heart of the b</w:t>
      </w:r>
      <w:r w:rsidR="004C6E36">
        <w:rPr>
          <w:rFonts w:ascii="Times New Roman" w:hAnsi="Times New Roman" w:cs="Times New Roman"/>
          <w:sz w:val="24"/>
          <w:szCs w:val="24"/>
        </w:rPr>
        <w:t>attle of Neuve Chappelle.</w:t>
      </w:r>
    </w:p>
    <w:p w14:paraId="2779675B" w14:textId="1A2310A1" w:rsidR="004C6E36" w:rsidRDefault="004C6E36" w:rsidP="004A06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Captain Sir Edward Hamilton Westrow Hulse, Baronet was truly part of his country’s social elite.  His full name </w:t>
      </w:r>
      <w:r w:rsidRPr="004C6E36">
        <w:rPr>
          <w:rFonts w:ascii="Times New Roman" w:hAnsi="Times New Roman" w:cs="Times New Roman"/>
          <w:i/>
          <w:sz w:val="24"/>
          <w:szCs w:val="24"/>
        </w:rPr>
        <w:t>does</w:t>
      </w:r>
      <w:r>
        <w:rPr>
          <w:rFonts w:ascii="Times New Roman" w:hAnsi="Times New Roman" w:cs="Times New Roman"/>
          <w:sz w:val="24"/>
          <w:szCs w:val="24"/>
        </w:rPr>
        <w:t xml:space="preserve"> mark him with the stamp of Great Britain’s aristocracy.  When he succeeded his father to Baronet, he became the seventh Hulse to hold the title.  His family </w:t>
      </w:r>
      <w:r w:rsidR="006C09FF">
        <w:rPr>
          <w:rFonts w:ascii="Times New Roman" w:hAnsi="Times New Roman" w:cs="Times New Roman"/>
          <w:sz w:val="24"/>
          <w:szCs w:val="24"/>
        </w:rPr>
        <w:t>owned</w:t>
      </w:r>
      <w:r>
        <w:rPr>
          <w:rFonts w:ascii="Times New Roman" w:hAnsi="Times New Roman" w:cs="Times New Roman"/>
          <w:sz w:val="24"/>
          <w:szCs w:val="24"/>
        </w:rPr>
        <w:t xml:space="preserve"> lands as well as their estate at Breamore House.  For some perspective on his degree of wealth, please reference an image of Breamore House in Figure One.  It is truly impressive, even by modern standards.  Capt. Hulse references his home frequently throughout his letters.  He clearly thinks fondly of his family, as well as the servants there and the people of the village, and considers himself to have a duty towards them.</w:t>
      </w:r>
      <w:r>
        <w:rPr>
          <w:rStyle w:val="FootnoteReference"/>
          <w:rFonts w:ascii="Times New Roman" w:hAnsi="Times New Roman" w:cs="Times New Roman"/>
          <w:sz w:val="24"/>
          <w:szCs w:val="24"/>
        </w:rPr>
        <w:footnoteReference w:id="1"/>
      </w:r>
    </w:p>
    <w:p w14:paraId="26C6106C" w14:textId="1E6D1B6A" w:rsidR="004C6E36" w:rsidRDefault="004C6E36" w:rsidP="004A06F3">
      <w:pPr>
        <w:spacing w:line="480" w:lineRule="auto"/>
        <w:rPr>
          <w:rFonts w:ascii="Times New Roman" w:hAnsi="Times New Roman" w:cs="Times New Roman"/>
          <w:sz w:val="24"/>
          <w:szCs w:val="24"/>
        </w:rPr>
      </w:pPr>
      <w:r>
        <w:rPr>
          <w:rFonts w:ascii="Times New Roman" w:hAnsi="Times New Roman" w:cs="Times New Roman"/>
          <w:sz w:val="24"/>
          <w:szCs w:val="24"/>
        </w:rPr>
        <w:tab/>
        <w:t>Hulse had many advantages because of his upper class backgrou</w:t>
      </w:r>
      <w:r w:rsidR="001A74AA">
        <w:rPr>
          <w:rFonts w:ascii="Times New Roman" w:hAnsi="Times New Roman" w:cs="Times New Roman"/>
          <w:sz w:val="24"/>
          <w:szCs w:val="24"/>
        </w:rPr>
        <w:t xml:space="preserve">nd.  He was educated at </w:t>
      </w:r>
      <w:r>
        <w:rPr>
          <w:rFonts w:ascii="Times New Roman" w:hAnsi="Times New Roman" w:cs="Times New Roman"/>
          <w:sz w:val="24"/>
          <w:szCs w:val="24"/>
        </w:rPr>
        <w:t>Oxford.</w:t>
      </w:r>
      <w:r w:rsidR="001A74AA">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1A74AA">
        <w:rPr>
          <w:rFonts w:ascii="Times New Roman" w:hAnsi="Times New Roman" w:cs="Times New Roman"/>
          <w:sz w:val="24"/>
          <w:szCs w:val="24"/>
        </w:rPr>
        <w:t>He would have previously been acquainted with leadership because of his title of Baronet and of having the responsibility of running a household staff.  His health and stature would also have likely been superior due to the lifestyle advantages of his class.</w:t>
      </w:r>
    </w:p>
    <w:p w14:paraId="54E55C4E" w14:textId="5EC54C5B" w:rsidR="001A74AA" w:rsidRDefault="001A74AA" w:rsidP="004A06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benefits of coming from a wealthy family can be seen on nearly every page of his letters.  Nearly every letter contains directions to his family to send packages to him at the front, including orders for hundreds of cigarettes and regular shipments of chocolate, and subsequent </w:t>
      </w:r>
      <w:r>
        <w:rPr>
          <w:rFonts w:ascii="Times New Roman" w:hAnsi="Times New Roman" w:cs="Times New Roman"/>
          <w:sz w:val="24"/>
          <w:szCs w:val="24"/>
        </w:rPr>
        <w:lastRenderedPageBreak/>
        <w:t>thanks after they are received.</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Such comforts would not only help Hulse personally, but he likely gained social and leadership advantages by sharing them with his colleagues or his men.  When convalescing after a bout of dysentery, his class again provided him advantages.  His mother crossed the channel and simply walked right into the hospital he was staying at and taking him to stay with her at a hotel instead.  The two even took drives together in a motor car around the countryside!</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One can imagine that the mother of a private would not be granted such permissions, as is suggested in the note.</w:t>
      </w:r>
      <w:r w:rsidR="001B2E72">
        <w:rPr>
          <w:rFonts w:ascii="Times New Roman" w:hAnsi="Times New Roman" w:cs="Times New Roman"/>
          <w:sz w:val="24"/>
          <w:szCs w:val="24"/>
        </w:rPr>
        <w:t xml:space="preserve">  </w:t>
      </w:r>
    </w:p>
    <w:p w14:paraId="7FE388D1" w14:textId="647EE5CE" w:rsidR="0063515F" w:rsidRDefault="001A74AA" w:rsidP="006351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Hulse was well aware of his class, and it is obvious from his letters that he considered himself to be a better kind of person.  </w:t>
      </w:r>
      <w:r w:rsidR="001B2E72">
        <w:rPr>
          <w:rFonts w:ascii="Times New Roman" w:hAnsi="Times New Roman" w:cs="Times New Roman"/>
          <w:sz w:val="24"/>
          <w:szCs w:val="24"/>
        </w:rPr>
        <w:t>Capt. Hulse also ha</w:t>
      </w:r>
      <w:r w:rsidR="001E7A99">
        <w:rPr>
          <w:rFonts w:ascii="Times New Roman" w:hAnsi="Times New Roman" w:cs="Times New Roman"/>
          <w:sz w:val="24"/>
          <w:szCs w:val="24"/>
        </w:rPr>
        <w:t>d</w:t>
      </w:r>
      <w:r w:rsidR="001B2E72">
        <w:rPr>
          <w:rFonts w:ascii="Times New Roman" w:hAnsi="Times New Roman" w:cs="Times New Roman"/>
          <w:sz w:val="24"/>
          <w:szCs w:val="24"/>
        </w:rPr>
        <w:t xml:space="preserve"> the benefits of servants in the field, whom he </w:t>
      </w:r>
      <w:r w:rsidR="001E7A99">
        <w:rPr>
          <w:rFonts w:ascii="Times New Roman" w:hAnsi="Times New Roman" w:cs="Times New Roman"/>
          <w:sz w:val="24"/>
          <w:szCs w:val="24"/>
        </w:rPr>
        <w:t>did</w:t>
      </w:r>
      <w:r w:rsidR="001B2E72">
        <w:rPr>
          <w:rFonts w:ascii="Times New Roman" w:hAnsi="Times New Roman" w:cs="Times New Roman"/>
          <w:sz w:val="24"/>
          <w:szCs w:val="24"/>
        </w:rPr>
        <w:t xml:space="preserve"> not trust.</w:t>
      </w:r>
      <w:r w:rsidR="001B2E72">
        <w:rPr>
          <w:rStyle w:val="FootnoteReference"/>
          <w:rFonts w:ascii="Times New Roman" w:hAnsi="Times New Roman" w:cs="Times New Roman"/>
          <w:sz w:val="24"/>
          <w:szCs w:val="24"/>
        </w:rPr>
        <w:footnoteReference w:id="5"/>
      </w:r>
      <w:r w:rsidR="001B2E72">
        <w:rPr>
          <w:rFonts w:ascii="Times New Roman" w:hAnsi="Times New Roman" w:cs="Times New Roman"/>
          <w:sz w:val="24"/>
          <w:szCs w:val="24"/>
        </w:rPr>
        <w:t xml:space="preserve">  Many of his insults directed at the Germans </w:t>
      </w:r>
      <w:r w:rsidR="001E7A99">
        <w:rPr>
          <w:rFonts w:ascii="Times New Roman" w:hAnsi="Times New Roman" w:cs="Times New Roman"/>
          <w:sz w:val="24"/>
          <w:szCs w:val="24"/>
        </w:rPr>
        <w:t>were</w:t>
      </w:r>
      <w:r w:rsidR="001B2E72">
        <w:rPr>
          <w:rFonts w:ascii="Times New Roman" w:hAnsi="Times New Roman" w:cs="Times New Roman"/>
          <w:sz w:val="24"/>
          <w:szCs w:val="24"/>
        </w:rPr>
        <w:t xml:space="preserve"> class based, referencing their mere middle-class status of “bourgeois”.</w:t>
      </w:r>
      <w:r w:rsidR="001B2E72">
        <w:rPr>
          <w:rStyle w:val="FootnoteReference"/>
          <w:rFonts w:ascii="Times New Roman" w:hAnsi="Times New Roman" w:cs="Times New Roman"/>
          <w:sz w:val="24"/>
          <w:szCs w:val="24"/>
        </w:rPr>
        <w:footnoteReference w:id="6"/>
      </w:r>
      <w:r w:rsidR="001B2E72">
        <w:rPr>
          <w:rFonts w:ascii="Times New Roman" w:hAnsi="Times New Roman" w:cs="Times New Roman"/>
          <w:sz w:val="24"/>
          <w:szCs w:val="24"/>
        </w:rPr>
        <w:t xml:space="preserve">  Hulse usually also dine</w:t>
      </w:r>
      <w:r w:rsidR="001E7A99">
        <w:rPr>
          <w:rFonts w:ascii="Times New Roman" w:hAnsi="Times New Roman" w:cs="Times New Roman"/>
          <w:sz w:val="24"/>
          <w:szCs w:val="24"/>
        </w:rPr>
        <w:t>d</w:t>
      </w:r>
      <w:r w:rsidR="001B2E72">
        <w:rPr>
          <w:rFonts w:ascii="Times New Roman" w:hAnsi="Times New Roman" w:cs="Times New Roman"/>
          <w:sz w:val="24"/>
          <w:szCs w:val="24"/>
        </w:rPr>
        <w:t xml:space="preserve"> separately from his own men.</w:t>
      </w:r>
      <w:r w:rsidR="001B2E72">
        <w:rPr>
          <w:rStyle w:val="FootnoteReference"/>
          <w:rFonts w:ascii="Times New Roman" w:hAnsi="Times New Roman" w:cs="Times New Roman"/>
          <w:sz w:val="24"/>
          <w:szCs w:val="24"/>
        </w:rPr>
        <w:footnoteReference w:id="7"/>
      </w:r>
      <w:r w:rsidR="001B2E72">
        <w:rPr>
          <w:rFonts w:ascii="Times New Roman" w:hAnsi="Times New Roman" w:cs="Times New Roman"/>
          <w:sz w:val="24"/>
          <w:szCs w:val="24"/>
        </w:rPr>
        <w:t xml:space="preserve">  Hulse reveal</w:t>
      </w:r>
      <w:r w:rsidR="001E7A99">
        <w:rPr>
          <w:rFonts w:ascii="Times New Roman" w:hAnsi="Times New Roman" w:cs="Times New Roman"/>
          <w:sz w:val="24"/>
          <w:szCs w:val="24"/>
        </w:rPr>
        <w:t>ed</w:t>
      </w:r>
      <w:r w:rsidR="001B2E72">
        <w:rPr>
          <w:rFonts w:ascii="Times New Roman" w:hAnsi="Times New Roman" w:cs="Times New Roman"/>
          <w:sz w:val="24"/>
          <w:szCs w:val="24"/>
        </w:rPr>
        <w:t xml:space="preserve"> his condescending attitude towards his own men occasionally.  When a German soldier surrenders to the British, ma</w:t>
      </w:r>
      <w:r w:rsidR="001E7A99">
        <w:rPr>
          <w:rFonts w:ascii="Times New Roman" w:hAnsi="Times New Roman" w:cs="Times New Roman"/>
          <w:sz w:val="24"/>
          <w:szCs w:val="24"/>
        </w:rPr>
        <w:t>ny men take it to be a good sign</w:t>
      </w:r>
      <w:r w:rsidR="001B2E72">
        <w:rPr>
          <w:rFonts w:ascii="Times New Roman" w:hAnsi="Times New Roman" w:cs="Times New Roman"/>
          <w:sz w:val="24"/>
          <w:szCs w:val="24"/>
        </w:rPr>
        <w:t>.  Hulse privately opines that it was “</w:t>
      </w:r>
      <w:r w:rsidR="001B2E72" w:rsidRPr="001B2E72">
        <w:rPr>
          <w:rFonts w:ascii="Times New Roman" w:hAnsi="Times New Roman" w:cs="Times New Roman"/>
          <w:sz w:val="24"/>
          <w:szCs w:val="24"/>
        </w:rPr>
        <w:t xml:space="preserve">considered by the ultrasuperstitious </w:t>
      </w:r>
      <w:r w:rsidR="001E7A99">
        <w:rPr>
          <w:rFonts w:ascii="Times New Roman" w:hAnsi="Times New Roman" w:cs="Times New Roman"/>
          <w:sz w:val="24"/>
          <w:szCs w:val="24"/>
        </w:rPr>
        <w:t xml:space="preserve">[sic] </w:t>
      </w:r>
      <w:r w:rsidR="001B2E72" w:rsidRPr="001B2E72">
        <w:rPr>
          <w:rFonts w:ascii="Times New Roman" w:hAnsi="Times New Roman" w:cs="Times New Roman"/>
          <w:sz w:val="24"/>
          <w:szCs w:val="24"/>
        </w:rPr>
        <w:t>private soldier, of which there are many, as of good</w:t>
      </w:r>
      <w:r w:rsidR="001B2E72">
        <w:rPr>
          <w:rFonts w:ascii="Times New Roman" w:hAnsi="Times New Roman" w:cs="Times New Roman"/>
          <w:sz w:val="24"/>
          <w:szCs w:val="24"/>
        </w:rPr>
        <w:t xml:space="preserve"> </w:t>
      </w:r>
      <w:r w:rsidR="001B2E72" w:rsidRPr="001B2E72">
        <w:rPr>
          <w:rFonts w:ascii="Times New Roman" w:hAnsi="Times New Roman" w:cs="Times New Roman"/>
          <w:sz w:val="24"/>
          <w:szCs w:val="24"/>
        </w:rPr>
        <w:t>augury.</w:t>
      </w:r>
      <w:r w:rsidR="001B2E72">
        <w:rPr>
          <w:rFonts w:ascii="Times New Roman" w:hAnsi="Times New Roman" w:cs="Times New Roman"/>
          <w:sz w:val="24"/>
          <w:szCs w:val="24"/>
        </w:rPr>
        <w:t>”</w:t>
      </w:r>
      <w:r w:rsidR="001B2E72">
        <w:rPr>
          <w:rStyle w:val="FootnoteReference"/>
          <w:rFonts w:ascii="Times New Roman" w:hAnsi="Times New Roman" w:cs="Times New Roman"/>
          <w:sz w:val="24"/>
          <w:szCs w:val="24"/>
        </w:rPr>
        <w:footnoteReference w:id="8"/>
      </w:r>
      <w:r w:rsidR="001B2E72">
        <w:rPr>
          <w:rFonts w:ascii="Times New Roman" w:hAnsi="Times New Roman" w:cs="Times New Roman"/>
          <w:sz w:val="24"/>
          <w:szCs w:val="24"/>
        </w:rPr>
        <w:t xml:space="preserve">  His attitude to</w:t>
      </w:r>
      <w:r w:rsidR="001E7A99">
        <w:rPr>
          <w:rFonts w:ascii="Times New Roman" w:hAnsi="Times New Roman" w:cs="Times New Roman"/>
          <w:sz w:val="24"/>
          <w:szCs w:val="24"/>
        </w:rPr>
        <w:t>wards them was clear: they we</w:t>
      </w:r>
      <w:r w:rsidR="001B2E72">
        <w:rPr>
          <w:rFonts w:ascii="Times New Roman" w:hAnsi="Times New Roman" w:cs="Times New Roman"/>
          <w:sz w:val="24"/>
          <w:szCs w:val="24"/>
        </w:rPr>
        <w:t xml:space="preserve">re uneducated and nearly medieval in their thinking.  When discussing the success of vaccination against typhoid, he </w:t>
      </w:r>
      <w:r w:rsidR="001E7A99">
        <w:rPr>
          <w:rFonts w:ascii="Times New Roman" w:hAnsi="Times New Roman" w:cs="Times New Roman"/>
          <w:sz w:val="24"/>
          <w:szCs w:val="24"/>
        </w:rPr>
        <w:t>used</w:t>
      </w:r>
      <w:r w:rsidR="001B2E72">
        <w:rPr>
          <w:rFonts w:ascii="Times New Roman" w:hAnsi="Times New Roman" w:cs="Times New Roman"/>
          <w:sz w:val="24"/>
          <w:szCs w:val="24"/>
        </w:rPr>
        <w:t xml:space="preserve"> dismissive language </w:t>
      </w:r>
      <w:r w:rsidR="001E7A99">
        <w:rPr>
          <w:rFonts w:ascii="Times New Roman" w:hAnsi="Times New Roman" w:cs="Times New Roman"/>
          <w:sz w:val="24"/>
          <w:szCs w:val="24"/>
        </w:rPr>
        <w:t xml:space="preserve">describing </w:t>
      </w:r>
      <w:r w:rsidR="001B2E72">
        <w:rPr>
          <w:rFonts w:ascii="Times New Roman" w:hAnsi="Times New Roman" w:cs="Times New Roman"/>
          <w:sz w:val="24"/>
          <w:szCs w:val="24"/>
        </w:rPr>
        <w:t>the “anti-inoculationists</w:t>
      </w:r>
      <w:r w:rsidR="001E7A99">
        <w:rPr>
          <w:rFonts w:ascii="Times New Roman" w:hAnsi="Times New Roman" w:cs="Times New Roman"/>
          <w:sz w:val="24"/>
          <w:szCs w:val="24"/>
        </w:rPr>
        <w:t xml:space="preserve"> [sic]</w:t>
      </w:r>
      <w:r w:rsidR="001B2E72">
        <w:rPr>
          <w:rFonts w:ascii="Times New Roman" w:hAnsi="Times New Roman" w:cs="Times New Roman"/>
          <w:sz w:val="24"/>
          <w:szCs w:val="24"/>
        </w:rPr>
        <w:t>”, whom he also rightly consid</w:t>
      </w:r>
      <w:r w:rsidR="001E7A99">
        <w:rPr>
          <w:rFonts w:ascii="Times New Roman" w:hAnsi="Times New Roman" w:cs="Times New Roman"/>
          <w:sz w:val="24"/>
          <w:szCs w:val="24"/>
        </w:rPr>
        <w:t>ered</w:t>
      </w:r>
      <w:r w:rsidR="001B2E72">
        <w:rPr>
          <w:rFonts w:ascii="Times New Roman" w:hAnsi="Times New Roman" w:cs="Times New Roman"/>
          <w:sz w:val="24"/>
          <w:szCs w:val="24"/>
        </w:rPr>
        <w:t xml:space="preserve"> to be ignorant.</w:t>
      </w:r>
      <w:r w:rsidR="001B2E72">
        <w:rPr>
          <w:rStyle w:val="FootnoteReference"/>
          <w:rFonts w:ascii="Times New Roman" w:hAnsi="Times New Roman" w:cs="Times New Roman"/>
          <w:sz w:val="24"/>
          <w:szCs w:val="24"/>
        </w:rPr>
        <w:footnoteReference w:id="9"/>
      </w:r>
      <w:r w:rsidR="0063515F">
        <w:rPr>
          <w:rFonts w:ascii="Times New Roman" w:hAnsi="Times New Roman" w:cs="Times New Roman"/>
          <w:sz w:val="24"/>
          <w:szCs w:val="24"/>
        </w:rPr>
        <w:t xml:space="preserve">  He refers to trade unions as “dirty organizations.”</w:t>
      </w:r>
      <w:r w:rsidR="0063515F">
        <w:rPr>
          <w:rStyle w:val="FootnoteReference"/>
          <w:rFonts w:ascii="Times New Roman" w:hAnsi="Times New Roman" w:cs="Times New Roman"/>
          <w:sz w:val="24"/>
          <w:szCs w:val="24"/>
        </w:rPr>
        <w:footnoteReference w:id="10"/>
      </w:r>
    </w:p>
    <w:p w14:paraId="54039C7B" w14:textId="0618C8FF" w:rsidR="001A74AA" w:rsidRDefault="001A74AA" w:rsidP="001B2E72">
      <w:pPr>
        <w:spacing w:line="480" w:lineRule="auto"/>
        <w:rPr>
          <w:rFonts w:ascii="Times New Roman" w:hAnsi="Times New Roman" w:cs="Times New Roman"/>
          <w:sz w:val="24"/>
          <w:szCs w:val="24"/>
        </w:rPr>
      </w:pPr>
    </w:p>
    <w:p w14:paraId="78F08251" w14:textId="2A619FB8" w:rsidR="001B2E72" w:rsidRDefault="001B2E72" w:rsidP="001B2E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Hulse’s concern for his fellow officers </w:t>
      </w:r>
      <w:r w:rsidR="006C4AD3">
        <w:rPr>
          <w:rFonts w:ascii="Times New Roman" w:hAnsi="Times New Roman" w:cs="Times New Roman"/>
          <w:sz w:val="24"/>
          <w:szCs w:val="24"/>
        </w:rPr>
        <w:t xml:space="preserve">pointedly </w:t>
      </w:r>
      <w:r>
        <w:rPr>
          <w:rFonts w:ascii="Times New Roman" w:hAnsi="Times New Roman" w:cs="Times New Roman"/>
          <w:sz w:val="24"/>
          <w:szCs w:val="24"/>
        </w:rPr>
        <w:t>reveal</w:t>
      </w:r>
      <w:r w:rsidR="001E7A99">
        <w:rPr>
          <w:rFonts w:ascii="Times New Roman" w:hAnsi="Times New Roman" w:cs="Times New Roman"/>
          <w:sz w:val="24"/>
          <w:szCs w:val="24"/>
        </w:rPr>
        <w:t>ed</w:t>
      </w:r>
      <w:r>
        <w:rPr>
          <w:rFonts w:ascii="Times New Roman" w:hAnsi="Times New Roman" w:cs="Times New Roman"/>
          <w:sz w:val="24"/>
          <w:szCs w:val="24"/>
        </w:rPr>
        <w:t xml:space="preserve"> his class bias.  </w:t>
      </w:r>
      <w:r w:rsidR="001E7A99">
        <w:rPr>
          <w:rFonts w:ascii="Times New Roman" w:hAnsi="Times New Roman" w:cs="Times New Roman"/>
          <w:sz w:val="24"/>
          <w:szCs w:val="24"/>
        </w:rPr>
        <w:t>There wa</w:t>
      </w:r>
      <w:r>
        <w:rPr>
          <w:rFonts w:ascii="Times New Roman" w:hAnsi="Times New Roman" w:cs="Times New Roman"/>
          <w:sz w:val="24"/>
          <w:szCs w:val="24"/>
        </w:rPr>
        <w:t xml:space="preserve">s </w:t>
      </w:r>
      <w:r w:rsidR="001E7A99">
        <w:rPr>
          <w:rFonts w:ascii="Times New Roman" w:hAnsi="Times New Roman" w:cs="Times New Roman"/>
          <w:sz w:val="24"/>
          <w:szCs w:val="24"/>
        </w:rPr>
        <w:t>rarely a mention of anyone who wa</w:t>
      </w:r>
      <w:r>
        <w:rPr>
          <w:rFonts w:ascii="Times New Roman" w:hAnsi="Times New Roman" w:cs="Times New Roman"/>
          <w:sz w:val="24"/>
          <w:szCs w:val="24"/>
        </w:rPr>
        <w:t xml:space="preserve">s not an officer.  The only references to the names of non-officers in the letters </w:t>
      </w:r>
      <w:r w:rsidR="001E7A99">
        <w:rPr>
          <w:rFonts w:ascii="Times New Roman" w:hAnsi="Times New Roman" w:cs="Times New Roman"/>
          <w:sz w:val="24"/>
          <w:szCs w:val="24"/>
        </w:rPr>
        <w:t>were</w:t>
      </w:r>
      <w:r>
        <w:rPr>
          <w:rFonts w:ascii="Times New Roman" w:hAnsi="Times New Roman" w:cs="Times New Roman"/>
          <w:sz w:val="24"/>
          <w:szCs w:val="24"/>
        </w:rPr>
        <w:t xml:space="preserve"> of Charlie</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(one of his servants from Breamore House), </w:t>
      </w:r>
      <w:r w:rsidR="006C4AD3">
        <w:rPr>
          <w:rFonts w:ascii="Times New Roman" w:hAnsi="Times New Roman" w:cs="Times New Roman"/>
          <w:sz w:val="24"/>
          <w:szCs w:val="24"/>
        </w:rPr>
        <w:t>Dolley</w:t>
      </w:r>
      <w:r w:rsidR="006C4AD3">
        <w:rPr>
          <w:rStyle w:val="FootnoteReference"/>
          <w:rFonts w:ascii="Times New Roman" w:hAnsi="Times New Roman" w:cs="Times New Roman"/>
          <w:sz w:val="24"/>
          <w:szCs w:val="24"/>
        </w:rPr>
        <w:footnoteReference w:id="12"/>
      </w:r>
      <w:r w:rsidR="006C4AD3">
        <w:rPr>
          <w:rFonts w:ascii="Times New Roman" w:hAnsi="Times New Roman" w:cs="Times New Roman"/>
          <w:sz w:val="24"/>
          <w:szCs w:val="24"/>
        </w:rPr>
        <w:t xml:space="preserve"> (a man on one of his raiding parties), and Jamieson</w:t>
      </w:r>
      <w:r w:rsidR="006C4AD3">
        <w:rPr>
          <w:rStyle w:val="FootnoteReference"/>
          <w:rFonts w:ascii="Times New Roman" w:hAnsi="Times New Roman" w:cs="Times New Roman"/>
          <w:sz w:val="24"/>
          <w:szCs w:val="24"/>
        </w:rPr>
        <w:footnoteReference w:id="13"/>
      </w:r>
      <w:r w:rsidR="006C4AD3">
        <w:rPr>
          <w:rFonts w:ascii="Times New Roman" w:hAnsi="Times New Roman" w:cs="Times New Roman"/>
          <w:sz w:val="24"/>
          <w:szCs w:val="24"/>
        </w:rPr>
        <w:t xml:space="preserve"> (a private with a good singing voice </w:t>
      </w:r>
      <w:r w:rsidR="001E7A99">
        <w:rPr>
          <w:rFonts w:ascii="Times New Roman" w:hAnsi="Times New Roman" w:cs="Times New Roman"/>
          <w:sz w:val="24"/>
          <w:szCs w:val="24"/>
        </w:rPr>
        <w:t>whom he still qualified</w:t>
      </w:r>
      <w:r w:rsidR="006C4AD3">
        <w:rPr>
          <w:rFonts w:ascii="Times New Roman" w:hAnsi="Times New Roman" w:cs="Times New Roman"/>
          <w:sz w:val="24"/>
          <w:szCs w:val="24"/>
        </w:rPr>
        <w:t xml:space="preserve"> as “</w:t>
      </w:r>
      <w:r w:rsidR="006C4AD3" w:rsidRPr="006C4AD3">
        <w:rPr>
          <w:rFonts w:ascii="Times New Roman" w:hAnsi="Times New Roman" w:cs="Times New Roman"/>
          <w:sz w:val="24"/>
          <w:szCs w:val="24"/>
        </w:rPr>
        <w:t>the neares</w:t>
      </w:r>
      <w:r w:rsidR="006C4AD3">
        <w:rPr>
          <w:rFonts w:ascii="Times New Roman" w:hAnsi="Times New Roman" w:cs="Times New Roman"/>
          <w:sz w:val="24"/>
          <w:szCs w:val="24"/>
        </w:rPr>
        <w:t>t thing to a gentleman possible,” indi</w:t>
      </w:r>
      <w:r w:rsidR="001E7A99">
        <w:rPr>
          <w:rFonts w:ascii="Times New Roman" w:hAnsi="Times New Roman" w:cs="Times New Roman"/>
          <w:sz w:val="24"/>
          <w:szCs w:val="24"/>
        </w:rPr>
        <w:t>cating that he wa</w:t>
      </w:r>
      <w:r w:rsidR="006C4AD3">
        <w:rPr>
          <w:rFonts w:ascii="Times New Roman" w:hAnsi="Times New Roman" w:cs="Times New Roman"/>
          <w:sz w:val="24"/>
          <w:szCs w:val="24"/>
        </w:rPr>
        <w:t xml:space="preserve">s </w:t>
      </w:r>
      <w:r w:rsidR="006C4AD3">
        <w:rPr>
          <w:rFonts w:ascii="Times New Roman" w:hAnsi="Times New Roman" w:cs="Times New Roman"/>
          <w:i/>
          <w:sz w:val="24"/>
          <w:szCs w:val="24"/>
        </w:rPr>
        <w:t>not</w:t>
      </w:r>
      <w:r w:rsidR="006C4AD3">
        <w:rPr>
          <w:rFonts w:ascii="Times New Roman" w:hAnsi="Times New Roman" w:cs="Times New Roman"/>
          <w:sz w:val="24"/>
          <w:szCs w:val="24"/>
        </w:rPr>
        <w:t xml:space="preserve"> a gentleman).  In ninety three pages where he </w:t>
      </w:r>
      <w:r w:rsidR="001E7A99">
        <w:rPr>
          <w:rFonts w:ascii="Times New Roman" w:hAnsi="Times New Roman" w:cs="Times New Roman"/>
          <w:sz w:val="24"/>
          <w:szCs w:val="24"/>
        </w:rPr>
        <w:t>mentioned</w:t>
      </w:r>
      <w:r w:rsidR="006C4AD3">
        <w:rPr>
          <w:rFonts w:ascii="Times New Roman" w:hAnsi="Times New Roman" w:cs="Times New Roman"/>
          <w:sz w:val="24"/>
          <w:szCs w:val="24"/>
        </w:rPr>
        <w:t xml:space="preserve"> officers </w:t>
      </w:r>
      <w:r w:rsidR="001E7A99">
        <w:rPr>
          <w:rFonts w:ascii="Times New Roman" w:hAnsi="Times New Roman" w:cs="Times New Roman"/>
          <w:sz w:val="24"/>
          <w:szCs w:val="24"/>
        </w:rPr>
        <w:t>names i</w:t>
      </w:r>
      <w:r w:rsidR="006C4AD3">
        <w:rPr>
          <w:rFonts w:ascii="Times New Roman" w:hAnsi="Times New Roman" w:cs="Times New Roman"/>
          <w:sz w:val="24"/>
          <w:szCs w:val="24"/>
        </w:rPr>
        <w:t>n nearly every letter</w:t>
      </w:r>
      <w:r w:rsidR="001E7A99">
        <w:rPr>
          <w:rFonts w:ascii="Times New Roman" w:hAnsi="Times New Roman" w:cs="Times New Roman"/>
          <w:sz w:val="24"/>
          <w:szCs w:val="24"/>
        </w:rPr>
        <w:t>, these we</w:t>
      </w:r>
      <w:r w:rsidR="006C4AD3">
        <w:rPr>
          <w:rFonts w:ascii="Times New Roman" w:hAnsi="Times New Roman" w:cs="Times New Roman"/>
          <w:sz w:val="24"/>
          <w:szCs w:val="24"/>
        </w:rPr>
        <w:t xml:space="preserve">re the only three names that </w:t>
      </w:r>
      <w:r w:rsidR="001E7A99">
        <w:rPr>
          <w:rFonts w:ascii="Times New Roman" w:hAnsi="Times New Roman" w:cs="Times New Roman"/>
          <w:sz w:val="24"/>
          <w:szCs w:val="24"/>
        </w:rPr>
        <w:t>we</w:t>
      </w:r>
      <w:r w:rsidR="006C4AD3">
        <w:rPr>
          <w:rFonts w:ascii="Times New Roman" w:hAnsi="Times New Roman" w:cs="Times New Roman"/>
          <w:sz w:val="24"/>
          <w:szCs w:val="24"/>
        </w:rPr>
        <w:t xml:space="preserve">re not officers.  </w:t>
      </w:r>
      <w:r w:rsidR="0063515F">
        <w:rPr>
          <w:rFonts w:ascii="Times New Roman" w:hAnsi="Times New Roman" w:cs="Times New Roman"/>
          <w:sz w:val="24"/>
          <w:szCs w:val="24"/>
        </w:rPr>
        <w:t>Hulse is fairly e</w:t>
      </w:r>
      <w:r w:rsidR="001E7A99">
        <w:rPr>
          <w:rFonts w:ascii="Times New Roman" w:hAnsi="Times New Roman" w:cs="Times New Roman"/>
          <w:sz w:val="24"/>
          <w:szCs w:val="24"/>
        </w:rPr>
        <w:t>xplicit in his opinion that he wa</w:t>
      </w:r>
      <w:r w:rsidR="0063515F">
        <w:rPr>
          <w:rFonts w:ascii="Times New Roman" w:hAnsi="Times New Roman" w:cs="Times New Roman"/>
          <w:sz w:val="24"/>
          <w:szCs w:val="24"/>
        </w:rPr>
        <w:t>s a better man by virtue of his aristocracy when, in assessing the Canadian reinforcements</w:t>
      </w:r>
      <w:r w:rsidR="001E7A99">
        <w:rPr>
          <w:rFonts w:ascii="Times New Roman" w:hAnsi="Times New Roman" w:cs="Times New Roman"/>
          <w:sz w:val="24"/>
          <w:szCs w:val="24"/>
        </w:rPr>
        <w:t>, he wrote</w:t>
      </w:r>
      <w:r w:rsidR="0063515F">
        <w:rPr>
          <w:rFonts w:ascii="Times New Roman" w:hAnsi="Times New Roman" w:cs="Times New Roman"/>
          <w:sz w:val="24"/>
          <w:szCs w:val="24"/>
        </w:rPr>
        <w:t xml:space="preserve"> that “</w:t>
      </w:r>
      <w:r w:rsidR="0063515F" w:rsidRPr="0063515F">
        <w:rPr>
          <w:rFonts w:ascii="Times New Roman" w:hAnsi="Times New Roman" w:cs="Times New Roman"/>
          <w:sz w:val="24"/>
          <w:szCs w:val="24"/>
        </w:rPr>
        <w:t xml:space="preserve">discipline cannot be grafted on to men who have been brought up to regard no one but themselves as master, and that </w:t>
      </w:r>
      <w:r w:rsidR="0063515F">
        <w:rPr>
          <w:rFonts w:ascii="Times New Roman" w:hAnsi="Times New Roman" w:cs="Times New Roman"/>
          <w:sz w:val="24"/>
          <w:szCs w:val="24"/>
        </w:rPr>
        <w:t>every man is as good as another.”</w:t>
      </w:r>
      <w:r w:rsidR="0063515F">
        <w:rPr>
          <w:rStyle w:val="FootnoteReference"/>
          <w:rFonts w:ascii="Times New Roman" w:hAnsi="Times New Roman" w:cs="Times New Roman"/>
          <w:sz w:val="24"/>
          <w:szCs w:val="24"/>
        </w:rPr>
        <w:footnoteReference w:id="14"/>
      </w:r>
      <w:r w:rsidR="0063515F">
        <w:rPr>
          <w:rFonts w:ascii="Times New Roman" w:hAnsi="Times New Roman" w:cs="Times New Roman"/>
          <w:sz w:val="24"/>
          <w:szCs w:val="24"/>
        </w:rPr>
        <w:t xml:space="preserve">  How telling.</w:t>
      </w:r>
    </w:p>
    <w:p w14:paraId="5E8890FD" w14:textId="2E2EE686" w:rsidR="0063515F" w:rsidRDefault="0063515F" w:rsidP="001B2E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truth of </w:t>
      </w:r>
      <w:r w:rsidR="00492B8D">
        <w:rPr>
          <w:rFonts w:ascii="Times New Roman" w:hAnsi="Times New Roman" w:cs="Times New Roman"/>
          <w:sz w:val="24"/>
          <w:szCs w:val="24"/>
        </w:rPr>
        <w:t>the matter wa</w:t>
      </w:r>
      <w:r>
        <w:rPr>
          <w:rFonts w:ascii="Times New Roman" w:hAnsi="Times New Roman" w:cs="Times New Roman"/>
          <w:sz w:val="24"/>
          <w:szCs w:val="24"/>
        </w:rPr>
        <w:t xml:space="preserve">s, though, that Capt. Hulse </w:t>
      </w:r>
      <w:r w:rsidR="00492B8D">
        <w:rPr>
          <w:rFonts w:ascii="Times New Roman" w:hAnsi="Times New Roman" w:cs="Times New Roman"/>
          <w:i/>
          <w:sz w:val="24"/>
          <w:szCs w:val="24"/>
        </w:rPr>
        <w:t>wa</w:t>
      </w:r>
      <w:r>
        <w:rPr>
          <w:rFonts w:ascii="Times New Roman" w:hAnsi="Times New Roman" w:cs="Times New Roman"/>
          <w:i/>
          <w:sz w:val="24"/>
          <w:szCs w:val="24"/>
        </w:rPr>
        <w:t>s</w:t>
      </w:r>
      <w:r w:rsidR="00492B8D">
        <w:rPr>
          <w:rFonts w:ascii="Times New Roman" w:hAnsi="Times New Roman" w:cs="Times New Roman"/>
          <w:i/>
          <w:sz w:val="24"/>
          <w:szCs w:val="24"/>
        </w:rPr>
        <w:t xml:space="preserve"> indeed</w:t>
      </w:r>
      <w:r w:rsidR="00492B8D">
        <w:rPr>
          <w:rFonts w:ascii="Times New Roman" w:hAnsi="Times New Roman" w:cs="Times New Roman"/>
          <w:sz w:val="24"/>
          <w:szCs w:val="24"/>
        </w:rPr>
        <w:t xml:space="preserve"> a superb soldier, and he did</w:t>
      </w:r>
      <w:r>
        <w:rPr>
          <w:rFonts w:ascii="Times New Roman" w:hAnsi="Times New Roman" w:cs="Times New Roman"/>
          <w:sz w:val="24"/>
          <w:szCs w:val="24"/>
        </w:rPr>
        <w:t xml:space="preserve"> deserve to have </w:t>
      </w:r>
      <w:r w:rsidR="00492B8D">
        <w:rPr>
          <w:rFonts w:ascii="Times New Roman" w:hAnsi="Times New Roman" w:cs="Times New Roman"/>
          <w:sz w:val="24"/>
          <w:szCs w:val="24"/>
        </w:rPr>
        <w:t>a high opinion of himself.  It wa</w:t>
      </w:r>
      <w:r>
        <w:rPr>
          <w:rFonts w:ascii="Times New Roman" w:hAnsi="Times New Roman" w:cs="Times New Roman"/>
          <w:sz w:val="24"/>
          <w:szCs w:val="24"/>
        </w:rPr>
        <w:t>s not merely class based bluster.  To characterize him as professional is inadequate, and does not do him sufficient justice.</w:t>
      </w:r>
    </w:p>
    <w:p w14:paraId="277DFA6E" w14:textId="17431263" w:rsidR="00376ADB" w:rsidRDefault="0063515F"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Foremost, Hulse </w:t>
      </w:r>
      <w:r w:rsidR="00492B8D">
        <w:rPr>
          <w:rFonts w:ascii="Times New Roman" w:hAnsi="Times New Roman" w:cs="Times New Roman"/>
          <w:sz w:val="24"/>
          <w:szCs w:val="24"/>
        </w:rPr>
        <w:t>wa</w:t>
      </w:r>
      <w:r>
        <w:rPr>
          <w:rFonts w:ascii="Times New Roman" w:hAnsi="Times New Roman" w:cs="Times New Roman"/>
          <w:sz w:val="24"/>
          <w:szCs w:val="24"/>
        </w:rPr>
        <w:t xml:space="preserve">s a strong leader.  He </w:t>
      </w:r>
      <w:r w:rsidR="00492B8D">
        <w:rPr>
          <w:rFonts w:ascii="Times New Roman" w:hAnsi="Times New Roman" w:cs="Times New Roman"/>
          <w:sz w:val="24"/>
          <w:szCs w:val="24"/>
        </w:rPr>
        <w:t>went</w:t>
      </w:r>
      <w:r>
        <w:rPr>
          <w:rFonts w:ascii="Times New Roman" w:hAnsi="Times New Roman" w:cs="Times New Roman"/>
          <w:sz w:val="24"/>
          <w:szCs w:val="24"/>
        </w:rPr>
        <w:t xml:space="preserve"> to great pains to inspire esprit-de-corps in his men.  </w:t>
      </w:r>
      <w:r w:rsidR="00492B8D">
        <w:rPr>
          <w:rFonts w:ascii="Times New Roman" w:hAnsi="Times New Roman" w:cs="Times New Roman"/>
          <w:sz w:val="24"/>
          <w:szCs w:val="24"/>
        </w:rPr>
        <w:t>He had</w:t>
      </w:r>
      <w:r w:rsidR="00CA2B52">
        <w:rPr>
          <w:rFonts w:ascii="Times New Roman" w:hAnsi="Times New Roman" w:cs="Times New Roman"/>
          <w:sz w:val="24"/>
          <w:szCs w:val="24"/>
        </w:rPr>
        <w:t xml:space="preserve"> his men engage in competitive singing with the Germans on several occasions, including during the Christmas Truce.</w:t>
      </w:r>
      <w:r w:rsidR="00CA2B52">
        <w:rPr>
          <w:rStyle w:val="FootnoteReference"/>
          <w:rFonts w:ascii="Times New Roman" w:hAnsi="Times New Roman" w:cs="Times New Roman"/>
          <w:sz w:val="24"/>
          <w:szCs w:val="24"/>
        </w:rPr>
        <w:footnoteReference w:id="15"/>
      </w:r>
      <w:r w:rsidR="00CA2B52">
        <w:rPr>
          <w:rFonts w:ascii="Times New Roman" w:hAnsi="Times New Roman" w:cs="Times New Roman"/>
          <w:sz w:val="24"/>
          <w:szCs w:val="24"/>
        </w:rPr>
        <w:t xml:space="preserve">  On one occasion, Hulse’</w:t>
      </w:r>
      <w:r w:rsidR="00492B8D">
        <w:rPr>
          <w:rFonts w:ascii="Times New Roman" w:hAnsi="Times New Roman" w:cs="Times New Roman"/>
          <w:sz w:val="24"/>
          <w:szCs w:val="24"/>
        </w:rPr>
        <w:t>s sense of the theatrical led</w:t>
      </w:r>
      <w:r w:rsidR="00CA2B52">
        <w:rPr>
          <w:rFonts w:ascii="Times New Roman" w:hAnsi="Times New Roman" w:cs="Times New Roman"/>
          <w:sz w:val="24"/>
          <w:szCs w:val="24"/>
        </w:rPr>
        <w:t xml:space="preserve"> hi</w:t>
      </w:r>
      <w:r w:rsidR="00492B8D">
        <w:rPr>
          <w:rFonts w:ascii="Times New Roman" w:hAnsi="Times New Roman" w:cs="Times New Roman"/>
          <w:sz w:val="24"/>
          <w:szCs w:val="24"/>
        </w:rPr>
        <w:t>m</w:t>
      </w:r>
      <w:r w:rsidR="00CA2B52">
        <w:rPr>
          <w:rFonts w:ascii="Times New Roman" w:hAnsi="Times New Roman" w:cs="Times New Roman"/>
          <w:sz w:val="24"/>
          <w:szCs w:val="24"/>
        </w:rPr>
        <w:t xml:space="preserve"> to even us star-shell rounds as fireworks and coordinated rifle fire to put on a show for the Germans and to boost his troops</w:t>
      </w:r>
      <w:r w:rsidR="00492B8D">
        <w:rPr>
          <w:rFonts w:ascii="Times New Roman" w:hAnsi="Times New Roman" w:cs="Times New Roman"/>
          <w:sz w:val="24"/>
          <w:szCs w:val="24"/>
        </w:rPr>
        <w:t>’</w:t>
      </w:r>
      <w:r w:rsidR="00CA2B52">
        <w:rPr>
          <w:rFonts w:ascii="Times New Roman" w:hAnsi="Times New Roman" w:cs="Times New Roman"/>
          <w:sz w:val="24"/>
          <w:szCs w:val="24"/>
        </w:rPr>
        <w:t xml:space="preserve"> morale.</w:t>
      </w:r>
      <w:r w:rsidR="00CA2B52">
        <w:rPr>
          <w:rStyle w:val="FootnoteReference"/>
          <w:rFonts w:ascii="Times New Roman" w:hAnsi="Times New Roman" w:cs="Times New Roman"/>
          <w:sz w:val="24"/>
          <w:szCs w:val="24"/>
        </w:rPr>
        <w:footnoteReference w:id="16"/>
      </w:r>
      <w:r w:rsidR="00CA2B52">
        <w:rPr>
          <w:rFonts w:ascii="Times New Roman" w:hAnsi="Times New Roman" w:cs="Times New Roman"/>
          <w:sz w:val="24"/>
          <w:szCs w:val="24"/>
        </w:rPr>
        <w:t xml:space="preserve">  He wasn’t afraid to invent and to sing clever songs </w:t>
      </w:r>
      <w:r w:rsidR="00CA2B52">
        <w:rPr>
          <w:rFonts w:ascii="Times New Roman" w:hAnsi="Times New Roman" w:cs="Times New Roman"/>
          <w:sz w:val="24"/>
          <w:szCs w:val="24"/>
        </w:rPr>
        <w:lastRenderedPageBreak/>
        <w:t xml:space="preserve">for his men </w:t>
      </w:r>
      <w:r w:rsidR="00492B8D">
        <w:rPr>
          <w:rFonts w:ascii="Times New Roman" w:hAnsi="Times New Roman" w:cs="Times New Roman"/>
          <w:sz w:val="24"/>
          <w:szCs w:val="24"/>
        </w:rPr>
        <w:t>personally</w:t>
      </w:r>
      <w:r w:rsidR="00CA2B52">
        <w:rPr>
          <w:rStyle w:val="FootnoteReference"/>
          <w:rFonts w:ascii="Times New Roman" w:hAnsi="Times New Roman" w:cs="Times New Roman"/>
          <w:sz w:val="24"/>
          <w:szCs w:val="24"/>
        </w:rPr>
        <w:footnoteReference w:id="17"/>
      </w:r>
      <w:r w:rsidR="00CA2B52">
        <w:rPr>
          <w:rFonts w:ascii="Times New Roman" w:hAnsi="Times New Roman" w:cs="Times New Roman"/>
          <w:sz w:val="24"/>
          <w:szCs w:val="24"/>
        </w:rPr>
        <w:t>, and even shared whiskey out to his men, against regulations, to congratulate them.</w:t>
      </w:r>
      <w:r w:rsidR="00376ADB">
        <w:rPr>
          <w:rStyle w:val="FootnoteReference"/>
          <w:rFonts w:ascii="Times New Roman" w:hAnsi="Times New Roman" w:cs="Times New Roman"/>
          <w:sz w:val="24"/>
          <w:szCs w:val="24"/>
        </w:rPr>
        <w:footnoteReference w:id="18"/>
      </w:r>
      <w:r w:rsidR="00376ADB">
        <w:rPr>
          <w:rFonts w:ascii="Times New Roman" w:hAnsi="Times New Roman" w:cs="Times New Roman"/>
          <w:sz w:val="24"/>
          <w:szCs w:val="24"/>
        </w:rPr>
        <w:t xml:space="preserve">  Hulse trained his men extensively, sincerely believing that the discipline would keep them alive and effective, while trying to experiment with new tactics.</w:t>
      </w:r>
      <w:r w:rsidR="00376ADB">
        <w:rPr>
          <w:rStyle w:val="FootnoteReference"/>
          <w:rFonts w:ascii="Times New Roman" w:hAnsi="Times New Roman" w:cs="Times New Roman"/>
          <w:sz w:val="24"/>
          <w:szCs w:val="24"/>
        </w:rPr>
        <w:footnoteReference w:id="19"/>
      </w:r>
      <w:r w:rsidR="00376ADB">
        <w:rPr>
          <w:rFonts w:ascii="Times New Roman" w:hAnsi="Times New Roman" w:cs="Times New Roman"/>
          <w:sz w:val="24"/>
          <w:szCs w:val="24"/>
        </w:rPr>
        <w:t xml:space="preserve">  He commented on the lack of discipline showed by the Canadians as a liability, but hoped that he could use that to their advantage by helping them close to hand-to-hand combat distance with the Germans.</w:t>
      </w:r>
      <w:r w:rsidR="00376ADB">
        <w:rPr>
          <w:rStyle w:val="FootnoteReference"/>
          <w:rFonts w:ascii="Times New Roman" w:hAnsi="Times New Roman" w:cs="Times New Roman"/>
          <w:sz w:val="24"/>
          <w:szCs w:val="24"/>
        </w:rPr>
        <w:footnoteReference w:id="20"/>
      </w:r>
      <w:r w:rsidR="00376ADB">
        <w:rPr>
          <w:rFonts w:ascii="Times New Roman" w:hAnsi="Times New Roman" w:cs="Times New Roman"/>
          <w:sz w:val="24"/>
          <w:szCs w:val="24"/>
        </w:rPr>
        <w:t xml:space="preserve">  Hu</w:t>
      </w:r>
      <w:r w:rsidR="00492B8D">
        <w:rPr>
          <w:rFonts w:ascii="Times New Roman" w:hAnsi="Times New Roman" w:cs="Times New Roman"/>
          <w:sz w:val="24"/>
          <w:szCs w:val="24"/>
        </w:rPr>
        <w:t>lse constantly had</w:t>
      </w:r>
      <w:r w:rsidR="00376ADB">
        <w:rPr>
          <w:rFonts w:ascii="Times New Roman" w:hAnsi="Times New Roman" w:cs="Times New Roman"/>
          <w:sz w:val="24"/>
          <w:szCs w:val="24"/>
        </w:rPr>
        <w:t xml:space="preserve"> his men improving their trenches</w:t>
      </w:r>
      <w:r w:rsidR="00376ADB">
        <w:rPr>
          <w:rStyle w:val="FootnoteReference"/>
          <w:rFonts w:ascii="Times New Roman" w:hAnsi="Times New Roman" w:cs="Times New Roman"/>
          <w:sz w:val="24"/>
          <w:szCs w:val="24"/>
        </w:rPr>
        <w:footnoteReference w:id="21"/>
      </w:r>
      <w:r w:rsidR="00492B8D">
        <w:rPr>
          <w:rFonts w:ascii="Times New Roman" w:hAnsi="Times New Roman" w:cs="Times New Roman"/>
          <w:sz w:val="24"/>
          <w:szCs w:val="24"/>
        </w:rPr>
        <w:t>, and this wa</w:t>
      </w:r>
      <w:r w:rsidR="00376ADB">
        <w:rPr>
          <w:rFonts w:ascii="Times New Roman" w:hAnsi="Times New Roman" w:cs="Times New Roman"/>
          <w:sz w:val="24"/>
          <w:szCs w:val="24"/>
        </w:rPr>
        <w:t xml:space="preserve">s eventually recognized by command who seem to reposition his unit frequently, knowing that they </w:t>
      </w:r>
      <w:r w:rsidR="00492B8D">
        <w:rPr>
          <w:rFonts w:ascii="Times New Roman" w:hAnsi="Times New Roman" w:cs="Times New Roman"/>
          <w:sz w:val="24"/>
          <w:szCs w:val="24"/>
        </w:rPr>
        <w:t>would</w:t>
      </w:r>
      <w:r w:rsidR="00376ADB">
        <w:rPr>
          <w:rFonts w:ascii="Times New Roman" w:hAnsi="Times New Roman" w:cs="Times New Roman"/>
          <w:sz w:val="24"/>
          <w:szCs w:val="24"/>
        </w:rPr>
        <w:t xml:space="preserve"> improve the trenches wherever they </w:t>
      </w:r>
      <w:r w:rsidR="00492B8D">
        <w:rPr>
          <w:rFonts w:ascii="Times New Roman" w:hAnsi="Times New Roman" w:cs="Times New Roman"/>
          <w:sz w:val="24"/>
          <w:szCs w:val="24"/>
        </w:rPr>
        <w:t>went</w:t>
      </w:r>
      <w:r w:rsidR="00376ADB">
        <w:rPr>
          <w:rFonts w:ascii="Times New Roman" w:hAnsi="Times New Roman" w:cs="Times New Roman"/>
          <w:sz w:val="24"/>
          <w:szCs w:val="24"/>
        </w:rPr>
        <w:t>.</w:t>
      </w:r>
      <w:r w:rsidR="00376ADB">
        <w:rPr>
          <w:rStyle w:val="FootnoteReference"/>
          <w:rFonts w:ascii="Times New Roman" w:hAnsi="Times New Roman" w:cs="Times New Roman"/>
          <w:sz w:val="24"/>
          <w:szCs w:val="24"/>
        </w:rPr>
        <w:footnoteReference w:id="22"/>
      </w:r>
      <w:r w:rsidR="00376ADB">
        <w:rPr>
          <w:rFonts w:ascii="Times New Roman" w:hAnsi="Times New Roman" w:cs="Times New Roman"/>
          <w:sz w:val="24"/>
          <w:szCs w:val="24"/>
        </w:rPr>
        <w:t xml:space="preserve">  Given the relative safety of the trenches, Hulse’s discipline saved not only many of his own men’s lives, but the lives of men in many other units as well.</w:t>
      </w:r>
    </w:p>
    <w:p w14:paraId="5AF09830" w14:textId="00180BAB" w:rsidR="00376ADB" w:rsidRDefault="00376ADB"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Hulse was personally a superb soldier as well, engaging in and leading several trench raids in a commando-style that would make modern day special forces proud.  When he was ordered on a suicidal mission to raid the enemy trenches several days after the battle of Ypres, he successfully led his men to the enemy trenches, attacked the enemy inflicting heavy casualties, and returned to his lines while losing only two men.  It is worth noting that his order of battle placed himself behind only two scouts while all of the rest of his men were </w:t>
      </w:r>
      <w:r>
        <w:rPr>
          <w:rFonts w:ascii="Times New Roman" w:hAnsi="Times New Roman" w:cs="Times New Roman"/>
          <w:i/>
          <w:sz w:val="24"/>
          <w:szCs w:val="24"/>
        </w:rPr>
        <w:t>behind</w:t>
      </w:r>
      <w:r>
        <w:rPr>
          <w:rFonts w:ascii="Times New Roman" w:hAnsi="Times New Roman" w:cs="Times New Roman"/>
          <w:sz w:val="24"/>
          <w:szCs w:val="24"/>
        </w:rPr>
        <w:t xml:space="preserve"> him.</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He then later on repeated his stealthy approach to the enemy trench </w:t>
      </w:r>
      <w:r>
        <w:rPr>
          <w:rFonts w:ascii="Times New Roman" w:hAnsi="Times New Roman" w:cs="Times New Roman"/>
          <w:i/>
          <w:sz w:val="24"/>
          <w:szCs w:val="24"/>
        </w:rPr>
        <w:t>completely alone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Disappointed by his inability to speak German and to collect intelligence, he return</w:t>
      </w:r>
      <w:r w:rsidR="00254366">
        <w:rPr>
          <w:rFonts w:ascii="Times New Roman" w:hAnsi="Times New Roman" w:cs="Times New Roman"/>
          <w:sz w:val="24"/>
          <w:szCs w:val="24"/>
        </w:rPr>
        <w:t>ed</w:t>
      </w:r>
      <w:r>
        <w:rPr>
          <w:rFonts w:ascii="Times New Roman" w:hAnsi="Times New Roman" w:cs="Times New Roman"/>
          <w:sz w:val="24"/>
          <w:szCs w:val="24"/>
        </w:rPr>
        <w:t xml:space="preserve"> a few days </w:t>
      </w:r>
      <w:r>
        <w:rPr>
          <w:rFonts w:ascii="Times New Roman" w:hAnsi="Times New Roman" w:cs="Times New Roman"/>
          <w:sz w:val="24"/>
          <w:szCs w:val="24"/>
        </w:rPr>
        <w:lastRenderedPageBreak/>
        <w:t xml:space="preserve">later with a man who </w:t>
      </w:r>
      <w:r w:rsidR="00254366">
        <w:rPr>
          <w:rFonts w:ascii="Times New Roman" w:hAnsi="Times New Roman" w:cs="Times New Roman"/>
          <w:sz w:val="24"/>
          <w:szCs w:val="24"/>
        </w:rPr>
        <w:t>did</w:t>
      </w:r>
      <w:r>
        <w:rPr>
          <w:rFonts w:ascii="Times New Roman" w:hAnsi="Times New Roman" w:cs="Times New Roman"/>
          <w:sz w:val="24"/>
          <w:szCs w:val="24"/>
        </w:rPr>
        <w:t xml:space="preserve"> speak it to listen in on the enemy again!</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  Hulse relate</w:t>
      </w:r>
      <w:r w:rsidR="00254366">
        <w:rPr>
          <w:rFonts w:ascii="Times New Roman" w:hAnsi="Times New Roman" w:cs="Times New Roman"/>
          <w:sz w:val="24"/>
          <w:szCs w:val="24"/>
        </w:rPr>
        <w:t>s another story where he engaged</w:t>
      </w:r>
      <w:r>
        <w:rPr>
          <w:rFonts w:ascii="Times New Roman" w:hAnsi="Times New Roman" w:cs="Times New Roman"/>
          <w:sz w:val="24"/>
          <w:szCs w:val="24"/>
        </w:rPr>
        <w:t xml:space="preserve"> in a sniper duel with a highly skilled German, and through a combination of clever distraction and superior marksmanship kills the enemy sniper.</w:t>
      </w:r>
      <w:r>
        <w:rPr>
          <w:rStyle w:val="FootnoteReference"/>
          <w:rFonts w:ascii="Times New Roman" w:hAnsi="Times New Roman" w:cs="Times New Roman"/>
          <w:sz w:val="24"/>
          <w:szCs w:val="24"/>
        </w:rPr>
        <w:footnoteReference w:id="26"/>
      </w:r>
      <w:r w:rsidR="00254366">
        <w:rPr>
          <w:rFonts w:ascii="Times New Roman" w:hAnsi="Times New Roman" w:cs="Times New Roman"/>
          <w:sz w:val="24"/>
          <w:szCs w:val="24"/>
        </w:rPr>
        <w:t xml:space="preserve">  This was not a man who led</w:t>
      </w:r>
      <w:r>
        <w:rPr>
          <w:rFonts w:ascii="Times New Roman" w:hAnsi="Times New Roman" w:cs="Times New Roman"/>
          <w:sz w:val="24"/>
          <w:szCs w:val="24"/>
        </w:rPr>
        <w:t xml:space="preserve"> </w:t>
      </w:r>
      <w:r w:rsidR="00254366">
        <w:rPr>
          <w:rFonts w:ascii="Times New Roman" w:hAnsi="Times New Roman" w:cs="Times New Roman"/>
          <w:sz w:val="24"/>
          <w:szCs w:val="24"/>
        </w:rPr>
        <w:t>from the rear; he displayed</w:t>
      </w:r>
      <w:r>
        <w:rPr>
          <w:rFonts w:ascii="Times New Roman" w:hAnsi="Times New Roman" w:cs="Times New Roman"/>
          <w:sz w:val="24"/>
          <w:szCs w:val="24"/>
        </w:rPr>
        <w:t xml:space="preserve"> superior combat abilities</w:t>
      </w:r>
      <w:r w:rsidR="00254366">
        <w:rPr>
          <w:rFonts w:ascii="Times New Roman" w:hAnsi="Times New Roman" w:cs="Times New Roman"/>
          <w:sz w:val="24"/>
          <w:szCs w:val="24"/>
        </w:rPr>
        <w:t xml:space="preserve"> and led by example</w:t>
      </w:r>
      <w:r>
        <w:rPr>
          <w:rFonts w:ascii="Times New Roman" w:hAnsi="Times New Roman" w:cs="Times New Roman"/>
          <w:sz w:val="24"/>
          <w:szCs w:val="24"/>
        </w:rPr>
        <w:t>.  Hulse d</w:t>
      </w:r>
      <w:r w:rsidR="00254366">
        <w:rPr>
          <w:rFonts w:ascii="Times New Roman" w:hAnsi="Times New Roman" w:cs="Times New Roman"/>
          <w:sz w:val="24"/>
          <w:szCs w:val="24"/>
        </w:rPr>
        <w:t xml:space="preserve">id </w:t>
      </w:r>
      <w:r>
        <w:rPr>
          <w:rFonts w:ascii="Times New Roman" w:hAnsi="Times New Roman" w:cs="Times New Roman"/>
          <w:sz w:val="24"/>
          <w:szCs w:val="24"/>
        </w:rPr>
        <w:t>n</w:t>
      </w:r>
      <w:r w:rsidR="00254366">
        <w:rPr>
          <w:rFonts w:ascii="Times New Roman" w:hAnsi="Times New Roman" w:cs="Times New Roman"/>
          <w:sz w:val="24"/>
          <w:szCs w:val="24"/>
        </w:rPr>
        <w:t>ot just believe that he was a superior soldier, he truly wa</w:t>
      </w:r>
      <w:r>
        <w:rPr>
          <w:rFonts w:ascii="Times New Roman" w:hAnsi="Times New Roman" w:cs="Times New Roman"/>
          <w:sz w:val="24"/>
          <w:szCs w:val="24"/>
        </w:rPr>
        <w:t>s.</w:t>
      </w:r>
    </w:p>
    <w:p w14:paraId="58700291" w14:textId="6FA8FAFA" w:rsidR="00376ADB" w:rsidRDefault="00376ADB"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of Hulse’s </w:t>
      </w:r>
      <w:r w:rsidR="00AD5C66">
        <w:rPr>
          <w:rFonts w:ascii="Times New Roman" w:hAnsi="Times New Roman" w:cs="Times New Roman"/>
          <w:sz w:val="24"/>
          <w:szCs w:val="24"/>
        </w:rPr>
        <w:t xml:space="preserve">time at the front, however, was not spent engaged in the most intense and most dangerous battles of the war.  He was mostly engaged in low-intensity conflicts.  </w:t>
      </w:r>
      <w:r w:rsidR="00FE40F7">
        <w:rPr>
          <w:rFonts w:ascii="Times New Roman" w:hAnsi="Times New Roman" w:cs="Times New Roman"/>
          <w:sz w:val="24"/>
          <w:szCs w:val="24"/>
        </w:rPr>
        <w:t>Figure</w:t>
      </w:r>
      <w:r w:rsidR="00254366">
        <w:rPr>
          <w:rFonts w:ascii="Times New Roman" w:hAnsi="Times New Roman" w:cs="Times New Roman"/>
          <w:sz w:val="24"/>
          <w:szCs w:val="24"/>
        </w:rPr>
        <w:t xml:space="preserve"> Two </w:t>
      </w:r>
      <w:r w:rsidR="00AD5C66">
        <w:rPr>
          <w:rFonts w:ascii="Times New Roman" w:hAnsi="Times New Roman" w:cs="Times New Roman"/>
          <w:sz w:val="24"/>
          <w:szCs w:val="24"/>
        </w:rPr>
        <w:t>shows a Gantt</w:t>
      </w:r>
      <w:r w:rsidR="00F028B7">
        <w:rPr>
          <w:rFonts w:ascii="Times New Roman" w:hAnsi="Times New Roman" w:cs="Times New Roman"/>
          <w:sz w:val="24"/>
          <w:szCs w:val="24"/>
        </w:rPr>
        <w:t xml:space="preserve"> c</w:t>
      </w:r>
      <w:r w:rsidR="00AD5C66">
        <w:rPr>
          <w:rFonts w:ascii="Times New Roman" w:hAnsi="Times New Roman" w:cs="Times New Roman"/>
          <w:sz w:val="24"/>
          <w:szCs w:val="24"/>
        </w:rPr>
        <w:t xml:space="preserve">hart visualization of Hulse’s time spent on the front lines contrasted with his time in rear areas, such as when </w:t>
      </w:r>
      <w:r w:rsidR="00254366">
        <w:rPr>
          <w:rFonts w:ascii="Times New Roman" w:hAnsi="Times New Roman" w:cs="Times New Roman"/>
          <w:sz w:val="24"/>
          <w:szCs w:val="24"/>
        </w:rPr>
        <w:t xml:space="preserve">he was </w:t>
      </w:r>
      <w:r w:rsidR="00AD5C66">
        <w:rPr>
          <w:rFonts w:ascii="Times New Roman" w:hAnsi="Times New Roman" w:cs="Times New Roman"/>
          <w:sz w:val="24"/>
          <w:szCs w:val="24"/>
        </w:rPr>
        <w:t xml:space="preserve">billeted or </w:t>
      </w:r>
      <w:r w:rsidR="00F028B7">
        <w:rPr>
          <w:rFonts w:ascii="Times New Roman" w:hAnsi="Times New Roman" w:cs="Times New Roman"/>
          <w:sz w:val="24"/>
          <w:szCs w:val="24"/>
        </w:rPr>
        <w:t>in convalescence</w:t>
      </w:r>
      <w:r w:rsidR="00AD5C66">
        <w:rPr>
          <w:rFonts w:ascii="Times New Roman" w:hAnsi="Times New Roman" w:cs="Times New Roman"/>
          <w:sz w:val="24"/>
          <w:szCs w:val="24"/>
        </w:rPr>
        <w:t xml:space="preserve">.  His position relative to the enemy </w:t>
      </w:r>
      <w:r w:rsidR="00254366">
        <w:rPr>
          <w:rFonts w:ascii="Times New Roman" w:hAnsi="Times New Roman" w:cs="Times New Roman"/>
          <w:sz w:val="24"/>
          <w:szCs w:val="24"/>
        </w:rPr>
        <w:t>i</w:t>
      </w:r>
      <w:r w:rsidR="00AD5C66">
        <w:rPr>
          <w:rFonts w:ascii="Times New Roman" w:hAnsi="Times New Roman" w:cs="Times New Roman"/>
          <w:sz w:val="24"/>
          <w:szCs w:val="24"/>
        </w:rPr>
        <w:t xml:space="preserve">s then </w:t>
      </w:r>
      <w:r w:rsidR="00F028B7">
        <w:rPr>
          <w:rFonts w:ascii="Times New Roman" w:hAnsi="Times New Roman" w:cs="Times New Roman"/>
          <w:sz w:val="24"/>
          <w:szCs w:val="24"/>
        </w:rPr>
        <w:t>overlaid</w:t>
      </w:r>
      <w:r w:rsidR="00AD5C66">
        <w:rPr>
          <w:rFonts w:ascii="Times New Roman" w:hAnsi="Times New Roman" w:cs="Times New Roman"/>
          <w:sz w:val="24"/>
          <w:szCs w:val="24"/>
        </w:rPr>
        <w:t xml:space="preserve"> with the timing of major, high-intensity battles.  Hulse only has a handful of days in direct, intense conflict with the enemy prior to the battle of Neuve Chapelle.</w:t>
      </w:r>
    </w:p>
    <w:p w14:paraId="08838498" w14:textId="00AF68D4" w:rsidR="00AD5C66" w:rsidRDefault="00F028B7"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beginning of hostilities, </w:t>
      </w:r>
      <w:r w:rsidR="00254366">
        <w:rPr>
          <w:rFonts w:ascii="Times New Roman" w:hAnsi="Times New Roman" w:cs="Times New Roman"/>
          <w:sz w:val="24"/>
          <w:szCs w:val="24"/>
        </w:rPr>
        <w:t xml:space="preserve">Hulse was en </w:t>
      </w:r>
      <w:r w:rsidR="00AD5C66">
        <w:rPr>
          <w:rFonts w:ascii="Times New Roman" w:hAnsi="Times New Roman" w:cs="Times New Roman"/>
          <w:sz w:val="24"/>
          <w:szCs w:val="24"/>
        </w:rPr>
        <w:t>route to the front or in supp</w:t>
      </w:r>
      <w:r w:rsidR="00254366">
        <w:rPr>
          <w:rFonts w:ascii="Times New Roman" w:hAnsi="Times New Roman" w:cs="Times New Roman"/>
          <w:sz w:val="24"/>
          <w:szCs w:val="24"/>
        </w:rPr>
        <w:t>ort areas, and completely missed</w:t>
      </w:r>
      <w:r w:rsidR="00AD5C66">
        <w:rPr>
          <w:rFonts w:ascii="Times New Roman" w:hAnsi="Times New Roman" w:cs="Times New Roman"/>
          <w:sz w:val="24"/>
          <w:szCs w:val="24"/>
        </w:rPr>
        <w:t xml:space="preserve"> any contact with the enemy during the battle of Mons.</w:t>
      </w:r>
      <w:r w:rsidR="00AD5C66">
        <w:rPr>
          <w:rStyle w:val="FootnoteReference"/>
          <w:rFonts w:ascii="Times New Roman" w:hAnsi="Times New Roman" w:cs="Times New Roman"/>
          <w:sz w:val="24"/>
          <w:szCs w:val="24"/>
        </w:rPr>
        <w:footnoteReference w:id="27"/>
      </w:r>
      <w:r w:rsidR="00AD5C66">
        <w:rPr>
          <w:rFonts w:ascii="Times New Roman" w:hAnsi="Times New Roman" w:cs="Times New Roman"/>
          <w:sz w:val="24"/>
          <w:szCs w:val="24"/>
        </w:rPr>
        <w:t xml:space="preserve">  During the battle of Le Cateau, his troops exchange a few shots with the Germans through a cor</w:t>
      </w:r>
      <w:r w:rsidR="00254366">
        <w:rPr>
          <w:rFonts w:ascii="Times New Roman" w:hAnsi="Times New Roman" w:cs="Times New Roman"/>
          <w:sz w:val="24"/>
          <w:szCs w:val="24"/>
        </w:rPr>
        <w:t>n field, but only two soldiers we</w:t>
      </w:r>
      <w:r w:rsidR="00AD5C66">
        <w:rPr>
          <w:rFonts w:ascii="Times New Roman" w:hAnsi="Times New Roman" w:cs="Times New Roman"/>
          <w:sz w:val="24"/>
          <w:szCs w:val="24"/>
        </w:rPr>
        <w:t>re</w:t>
      </w:r>
      <w:r w:rsidR="00254366">
        <w:rPr>
          <w:rFonts w:ascii="Times New Roman" w:hAnsi="Times New Roman" w:cs="Times New Roman"/>
          <w:sz w:val="24"/>
          <w:szCs w:val="24"/>
        </w:rPr>
        <w:t xml:space="preserve"> wounded.  After this, they bega</w:t>
      </w:r>
      <w:r w:rsidR="00AD5C66">
        <w:rPr>
          <w:rFonts w:ascii="Times New Roman" w:hAnsi="Times New Roman" w:cs="Times New Roman"/>
          <w:sz w:val="24"/>
          <w:szCs w:val="24"/>
        </w:rPr>
        <w:t>n a retreat largely without enemy contact.</w:t>
      </w:r>
      <w:r w:rsidR="00AD5C66">
        <w:rPr>
          <w:rStyle w:val="FootnoteReference"/>
          <w:rFonts w:ascii="Times New Roman" w:hAnsi="Times New Roman" w:cs="Times New Roman"/>
          <w:sz w:val="24"/>
          <w:szCs w:val="24"/>
        </w:rPr>
        <w:footnoteReference w:id="28"/>
      </w:r>
      <w:r w:rsidR="00AD5C66">
        <w:rPr>
          <w:rFonts w:ascii="Times New Roman" w:hAnsi="Times New Roman" w:cs="Times New Roman"/>
          <w:sz w:val="24"/>
          <w:szCs w:val="24"/>
        </w:rPr>
        <w:t xml:space="preserve">  Both of these </w:t>
      </w:r>
      <w:r w:rsidR="00254366">
        <w:rPr>
          <w:rFonts w:ascii="Times New Roman" w:hAnsi="Times New Roman" w:cs="Times New Roman"/>
          <w:sz w:val="24"/>
          <w:szCs w:val="24"/>
        </w:rPr>
        <w:t xml:space="preserve">major </w:t>
      </w:r>
      <w:r w:rsidR="00AD5C66">
        <w:rPr>
          <w:rFonts w:ascii="Times New Roman" w:hAnsi="Times New Roman" w:cs="Times New Roman"/>
          <w:sz w:val="24"/>
          <w:szCs w:val="24"/>
        </w:rPr>
        <w:t>battles largely pass</w:t>
      </w:r>
      <w:r w:rsidR="00254366">
        <w:rPr>
          <w:rFonts w:ascii="Times New Roman" w:hAnsi="Times New Roman" w:cs="Times New Roman"/>
          <w:sz w:val="24"/>
          <w:szCs w:val="24"/>
        </w:rPr>
        <w:t>ed</w:t>
      </w:r>
      <w:r w:rsidR="00AD5C66">
        <w:rPr>
          <w:rFonts w:ascii="Times New Roman" w:hAnsi="Times New Roman" w:cs="Times New Roman"/>
          <w:sz w:val="24"/>
          <w:szCs w:val="24"/>
        </w:rPr>
        <w:t xml:space="preserve"> Hulse’s unit by.</w:t>
      </w:r>
    </w:p>
    <w:p w14:paraId="10EE9F89" w14:textId="00A7F07B" w:rsidR="00AD5C66" w:rsidRDefault="002543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Hulse did</w:t>
      </w:r>
      <w:r w:rsidR="00AD5C66">
        <w:rPr>
          <w:rFonts w:ascii="Times New Roman" w:hAnsi="Times New Roman" w:cs="Times New Roman"/>
          <w:sz w:val="24"/>
          <w:szCs w:val="24"/>
        </w:rPr>
        <w:t xml:space="preserve"> experience four or five days of intense fighting during the battle of the Marne, but some of it is easily characterized as low-intensity fighting.  He certainly mentions being </w:t>
      </w:r>
      <w:r w:rsidR="00AD5C66">
        <w:rPr>
          <w:rFonts w:ascii="Times New Roman" w:hAnsi="Times New Roman" w:cs="Times New Roman"/>
          <w:sz w:val="24"/>
          <w:szCs w:val="24"/>
        </w:rPr>
        <w:lastRenderedPageBreak/>
        <w:t xml:space="preserve">targeted by enemy artillery, but </w:t>
      </w:r>
      <w:r w:rsidR="00F028B7">
        <w:rPr>
          <w:rFonts w:ascii="Times New Roman" w:hAnsi="Times New Roman" w:cs="Times New Roman"/>
          <w:sz w:val="24"/>
          <w:szCs w:val="24"/>
        </w:rPr>
        <w:t xml:space="preserve">there </w:t>
      </w:r>
      <w:r>
        <w:rPr>
          <w:rFonts w:ascii="Times New Roman" w:hAnsi="Times New Roman" w:cs="Times New Roman"/>
          <w:sz w:val="24"/>
          <w:szCs w:val="24"/>
        </w:rPr>
        <w:t>wa</w:t>
      </w:r>
      <w:r w:rsidR="00AD5C66">
        <w:rPr>
          <w:rFonts w:ascii="Times New Roman" w:hAnsi="Times New Roman" w:cs="Times New Roman"/>
          <w:sz w:val="24"/>
          <w:szCs w:val="24"/>
        </w:rPr>
        <w:t>s no indication whatsoever of infantry charges or engagements.</w:t>
      </w:r>
      <w:r w:rsidR="00F028B7">
        <w:rPr>
          <w:rFonts w:ascii="Times New Roman" w:hAnsi="Times New Roman" w:cs="Times New Roman"/>
          <w:sz w:val="24"/>
          <w:szCs w:val="24"/>
        </w:rPr>
        <w:t xml:space="preserve">  </w:t>
      </w:r>
      <w:r>
        <w:rPr>
          <w:rFonts w:ascii="Times New Roman" w:hAnsi="Times New Roman" w:cs="Times New Roman"/>
          <w:sz w:val="24"/>
          <w:szCs w:val="24"/>
        </w:rPr>
        <w:t>So, h</w:t>
      </w:r>
      <w:r w:rsidR="00F028B7">
        <w:rPr>
          <w:rFonts w:ascii="Times New Roman" w:hAnsi="Times New Roman" w:cs="Times New Roman"/>
          <w:sz w:val="24"/>
          <w:szCs w:val="24"/>
        </w:rPr>
        <w:t>e wa</w:t>
      </w:r>
      <w:r w:rsidR="00AD5C66">
        <w:rPr>
          <w:rFonts w:ascii="Times New Roman" w:hAnsi="Times New Roman" w:cs="Times New Roman"/>
          <w:sz w:val="24"/>
          <w:szCs w:val="24"/>
        </w:rPr>
        <w:t xml:space="preserve">s also not in direct contact with the enemy for </w:t>
      </w:r>
      <w:r>
        <w:rPr>
          <w:rFonts w:ascii="Times New Roman" w:hAnsi="Times New Roman" w:cs="Times New Roman"/>
          <w:sz w:val="24"/>
          <w:szCs w:val="24"/>
        </w:rPr>
        <w:t>most</w:t>
      </w:r>
      <w:r w:rsidR="00AD5C66">
        <w:rPr>
          <w:rFonts w:ascii="Times New Roman" w:hAnsi="Times New Roman" w:cs="Times New Roman"/>
          <w:sz w:val="24"/>
          <w:szCs w:val="24"/>
        </w:rPr>
        <w:t xml:space="preserve"> of the Marne.</w:t>
      </w:r>
      <w:r w:rsidR="00AD5C66">
        <w:rPr>
          <w:rStyle w:val="FootnoteReference"/>
          <w:rFonts w:ascii="Times New Roman" w:hAnsi="Times New Roman" w:cs="Times New Roman"/>
          <w:sz w:val="24"/>
          <w:szCs w:val="24"/>
        </w:rPr>
        <w:footnoteReference w:id="29"/>
      </w:r>
    </w:p>
    <w:p w14:paraId="791C5C79" w14:textId="25D2737C" w:rsidR="00AD5C66" w:rsidRDefault="002543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Much of the battle of Aisne wa</w:t>
      </w:r>
      <w:r w:rsidR="00AD5C66">
        <w:rPr>
          <w:rFonts w:ascii="Times New Roman" w:hAnsi="Times New Roman" w:cs="Times New Roman"/>
          <w:sz w:val="24"/>
          <w:szCs w:val="24"/>
        </w:rPr>
        <w:t xml:space="preserve">s a bit sketchy on details in Hulse’s notes.  If </w:t>
      </w:r>
      <w:r>
        <w:rPr>
          <w:rFonts w:ascii="Times New Roman" w:hAnsi="Times New Roman" w:cs="Times New Roman"/>
          <w:sz w:val="24"/>
          <w:szCs w:val="24"/>
        </w:rPr>
        <w:t>one</w:t>
      </w:r>
      <w:r w:rsidR="00AD5C66">
        <w:rPr>
          <w:rFonts w:ascii="Times New Roman" w:hAnsi="Times New Roman" w:cs="Times New Roman"/>
          <w:sz w:val="24"/>
          <w:szCs w:val="24"/>
        </w:rPr>
        <w:t xml:space="preserve"> give</w:t>
      </w:r>
      <w:r>
        <w:rPr>
          <w:rFonts w:ascii="Times New Roman" w:hAnsi="Times New Roman" w:cs="Times New Roman"/>
          <w:sz w:val="24"/>
          <w:szCs w:val="24"/>
        </w:rPr>
        <w:t>s</w:t>
      </w:r>
      <w:r w:rsidR="00AD5C66">
        <w:rPr>
          <w:rFonts w:ascii="Times New Roman" w:hAnsi="Times New Roman" w:cs="Times New Roman"/>
          <w:sz w:val="24"/>
          <w:szCs w:val="24"/>
        </w:rPr>
        <w:t xml:space="preserve"> him the benefit of the doubt, he has another five days of direct conflict with the enemy from September thirteenth to the seventeenth.  After tha</w:t>
      </w:r>
      <w:r>
        <w:rPr>
          <w:rFonts w:ascii="Times New Roman" w:hAnsi="Times New Roman" w:cs="Times New Roman"/>
          <w:sz w:val="24"/>
          <w:szCs w:val="24"/>
        </w:rPr>
        <w:t>t, however, he wa</w:t>
      </w:r>
      <w:r w:rsidR="00AD5C66">
        <w:rPr>
          <w:rFonts w:ascii="Times New Roman" w:hAnsi="Times New Roman" w:cs="Times New Roman"/>
          <w:sz w:val="24"/>
          <w:szCs w:val="24"/>
        </w:rPr>
        <w:t xml:space="preserve">s acting as a billeting officer and filling a logistical role.  The most generous one can be is that he has seven days of direct </w:t>
      </w:r>
      <w:r>
        <w:rPr>
          <w:rFonts w:ascii="Times New Roman" w:hAnsi="Times New Roman" w:cs="Times New Roman"/>
          <w:sz w:val="24"/>
          <w:szCs w:val="24"/>
        </w:rPr>
        <w:t>contact with the enemy, but it wa</w:t>
      </w:r>
      <w:r w:rsidR="00AD5C66">
        <w:rPr>
          <w:rFonts w:ascii="Times New Roman" w:hAnsi="Times New Roman" w:cs="Times New Roman"/>
          <w:sz w:val="24"/>
          <w:szCs w:val="24"/>
        </w:rPr>
        <w:t>s more likely only four or five.</w:t>
      </w:r>
      <w:r w:rsidR="00AD5C66">
        <w:rPr>
          <w:rStyle w:val="FootnoteReference"/>
          <w:rFonts w:ascii="Times New Roman" w:hAnsi="Times New Roman" w:cs="Times New Roman"/>
          <w:sz w:val="24"/>
          <w:szCs w:val="24"/>
        </w:rPr>
        <w:footnoteReference w:id="30"/>
      </w:r>
      <w:r w:rsidR="00AD5C66">
        <w:rPr>
          <w:rFonts w:ascii="Times New Roman" w:hAnsi="Times New Roman" w:cs="Times New Roman"/>
          <w:sz w:val="24"/>
          <w:szCs w:val="24"/>
        </w:rPr>
        <w:t xml:space="preserve">  By September </w:t>
      </w:r>
      <w:r w:rsidR="00F028B7">
        <w:rPr>
          <w:rFonts w:ascii="Times New Roman" w:hAnsi="Times New Roman" w:cs="Times New Roman"/>
          <w:sz w:val="24"/>
          <w:szCs w:val="24"/>
        </w:rPr>
        <w:t xml:space="preserve">the twenty-first </w:t>
      </w:r>
      <w:r>
        <w:rPr>
          <w:rFonts w:ascii="Times New Roman" w:hAnsi="Times New Roman" w:cs="Times New Roman"/>
          <w:sz w:val="24"/>
          <w:szCs w:val="24"/>
        </w:rPr>
        <w:t>he had been out of action for at least two days, and he wa</w:t>
      </w:r>
      <w:r w:rsidR="00F028B7">
        <w:rPr>
          <w:rFonts w:ascii="Times New Roman" w:hAnsi="Times New Roman" w:cs="Times New Roman"/>
          <w:sz w:val="24"/>
          <w:szCs w:val="24"/>
        </w:rPr>
        <w:t xml:space="preserve">s </w:t>
      </w:r>
      <w:r>
        <w:rPr>
          <w:rFonts w:ascii="Times New Roman" w:hAnsi="Times New Roman" w:cs="Times New Roman"/>
          <w:sz w:val="24"/>
          <w:szCs w:val="24"/>
        </w:rPr>
        <w:t xml:space="preserve">then </w:t>
      </w:r>
      <w:r w:rsidR="00F028B7">
        <w:rPr>
          <w:rFonts w:ascii="Times New Roman" w:hAnsi="Times New Roman" w:cs="Times New Roman"/>
          <w:sz w:val="24"/>
          <w:szCs w:val="24"/>
        </w:rPr>
        <w:t>taken fro</w:t>
      </w:r>
      <w:r w:rsidR="00AD5C66">
        <w:rPr>
          <w:rFonts w:ascii="Times New Roman" w:hAnsi="Times New Roman" w:cs="Times New Roman"/>
          <w:sz w:val="24"/>
          <w:szCs w:val="24"/>
        </w:rPr>
        <w:t>m his trenches and sent to the rear to recover from dysentery.  He misse</w:t>
      </w:r>
      <w:r>
        <w:rPr>
          <w:rFonts w:ascii="Times New Roman" w:hAnsi="Times New Roman" w:cs="Times New Roman"/>
          <w:sz w:val="24"/>
          <w:szCs w:val="24"/>
        </w:rPr>
        <w:t>d</w:t>
      </w:r>
      <w:r w:rsidR="00AD5C66">
        <w:rPr>
          <w:rFonts w:ascii="Times New Roman" w:hAnsi="Times New Roman" w:cs="Times New Roman"/>
          <w:sz w:val="24"/>
          <w:szCs w:val="24"/>
        </w:rPr>
        <w:t xml:space="preserve"> at least half of the battle of the Aisne.</w:t>
      </w:r>
    </w:p>
    <w:p w14:paraId="14F8EC92" w14:textId="7021533E"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 </w:t>
      </w:r>
      <w:r w:rsidR="00F028B7">
        <w:rPr>
          <w:rFonts w:ascii="Times New Roman" w:hAnsi="Times New Roman" w:cs="Times New Roman"/>
          <w:sz w:val="24"/>
          <w:szCs w:val="24"/>
        </w:rPr>
        <w:t>convalesced</w:t>
      </w:r>
      <w:r>
        <w:rPr>
          <w:rFonts w:ascii="Times New Roman" w:hAnsi="Times New Roman" w:cs="Times New Roman"/>
          <w:sz w:val="24"/>
          <w:szCs w:val="24"/>
        </w:rPr>
        <w:t xml:space="preserve"> at Havre for the entirety of the battle of La </w:t>
      </w:r>
      <w:r w:rsidRPr="00AD5C66">
        <w:rPr>
          <w:rFonts w:ascii="Times New Roman" w:hAnsi="Times New Roman" w:cs="Times New Roman"/>
          <w:sz w:val="24"/>
          <w:szCs w:val="24"/>
        </w:rPr>
        <w:t>Bassée</w:t>
      </w:r>
      <w:r>
        <w:rPr>
          <w:rFonts w:ascii="Times New Roman" w:hAnsi="Times New Roman" w:cs="Times New Roman"/>
          <w:sz w:val="24"/>
          <w:szCs w:val="24"/>
        </w:rPr>
        <w:t xml:space="preserve">, and for the </w:t>
      </w:r>
      <w:r w:rsidR="00F028B7">
        <w:rPr>
          <w:rFonts w:ascii="Times New Roman" w:hAnsi="Times New Roman" w:cs="Times New Roman"/>
          <w:sz w:val="24"/>
          <w:szCs w:val="24"/>
        </w:rPr>
        <w:t xml:space="preserve">vast </w:t>
      </w:r>
      <w:r>
        <w:rPr>
          <w:rFonts w:ascii="Times New Roman" w:hAnsi="Times New Roman" w:cs="Times New Roman"/>
          <w:sz w:val="24"/>
          <w:szCs w:val="24"/>
        </w:rPr>
        <w:t>majority of the battle of Ypres.  He only return</w:t>
      </w:r>
      <w:r w:rsidR="00254366">
        <w:rPr>
          <w:rFonts w:ascii="Times New Roman" w:hAnsi="Times New Roman" w:cs="Times New Roman"/>
          <w:sz w:val="24"/>
          <w:szCs w:val="24"/>
        </w:rPr>
        <w:t>ed</w:t>
      </w:r>
      <w:r>
        <w:rPr>
          <w:rFonts w:ascii="Times New Roman" w:hAnsi="Times New Roman" w:cs="Times New Roman"/>
          <w:sz w:val="24"/>
          <w:szCs w:val="24"/>
        </w:rPr>
        <w:t xml:space="preserve"> to the trenches on perhaps November the fourteenth,</w:t>
      </w:r>
      <w:r>
        <w:rPr>
          <w:rStyle w:val="FootnoteReference"/>
          <w:rFonts w:ascii="Times New Roman" w:hAnsi="Times New Roman" w:cs="Times New Roman"/>
          <w:sz w:val="24"/>
          <w:szCs w:val="24"/>
        </w:rPr>
        <w:footnoteReference w:id="31"/>
      </w:r>
      <w:r>
        <w:rPr>
          <w:rFonts w:ascii="Times New Roman" w:hAnsi="Times New Roman" w:cs="Times New Roman"/>
          <w:sz w:val="24"/>
          <w:szCs w:val="24"/>
        </w:rPr>
        <w:t xml:space="preserve"> after the </w:t>
      </w:r>
      <w:r w:rsidR="00254366">
        <w:rPr>
          <w:rFonts w:ascii="Times New Roman" w:hAnsi="Times New Roman" w:cs="Times New Roman"/>
          <w:sz w:val="24"/>
          <w:szCs w:val="24"/>
        </w:rPr>
        <w:t>most intense fighting at Ypres wa</w:t>
      </w:r>
      <w:r>
        <w:rPr>
          <w:rFonts w:ascii="Times New Roman" w:hAnsi="Times New Roman" w:cs="Times New Roman"/>
          <w:sz w:val="24"/>
          <w:szCs w:val="24"/>
        </w:rPr>
        <w:t>s over.  Certainly he sees some action here, but only perhaps five or six days, and not at the most intense part of the battle.</w:t>
      </w:r>
    </w:p>
    <w:p w14:paraId="7C52881B" w14:textId="528EF754"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6C09FF">
        <w:rPr>
          <w:rFonts w:ascii="Times New Roman" w:hAnsi="Times New Roman" w:cs="Times New Roman"/>
          <w:sz w:val="24"/>
          <w:szCs w:val="24"/>
        </w:rPr>
        <w:t>were</w:t>
      </w:r>
      <w:r>
        <w:rPr>
          <w:rFonts w:ascii="Times New Roman" w:hAnsi="Times New Roman" w:cs="Times New Roman"/>
          <w:sz w:val="24"/>
          <w:szCs w:val="24"/>
        </w:rPr>
        <w:t xml:space="preserve"> no more major engagements at all until the battle of Neuve Chapelle.  S</w:t>
      </w:r>
      <w:r w:rsidR="006C09FF">
        <w:rPr>
          <w:rFonts w:ascii="Times New Roman" w:hAnsi="Times New Roman" w:cs="Times New Roman"/>
          <w:sz w:val="24"/>
          <w:szCs w:val="24"/>
        </w:rPr>
        <w:t xml:space="preserve">o </w:t>
      </w:r>
      <w:r w:rsidR="00254366">
        <w:rPr>
          <w:rFonts w:ascii="Times New Roman" w:hAnsi="Times New Roman" w:cs="Times New Roman"/>
          <w:sz w:val="24"/>
          <w:szCs w:val="24"/>
        </w:rPr>
        <w:t xml:space="preserve">in the eight months </w:t>
      </w:r>
      <w:r w:rsidR="006C09FF">
        <w:rPr>
          <w:rFonts w:ascii="Times New Roman" w:hAnsi="Times New Roman" w:cs="Times New Roman"/>
          <w:sz w:val="24"/>
          <w:szCs w:val="24"/>
        </w:rPr>
        <w:t>prior to the battle where he wa</w:t>
      </w:r>
      <w:r>
        <w:rPr>
          <w:rFonts w:ascii="Times New Roman" w:hAnsi="Times New Roman" w:cs="Times New Roman"/>
          <w:sz w:val="24"/>
          <w:szCs w:val="24"/>
        </w:rPr>
        <w:t xml:space="preserve">s killed, Hulse sees </w:t>
      </w:r>
      <w:r w:rsidR="006C09FF">
        <w:rPr>
          <w:rFonts w:ascii="Times New Roman" w:hAnsi="Times New Roman" w:cs="Times New Roman"/>
          <w:sz w:val="24"/>
          <w:szCs w:val="24"/>
        </w:rPr>
        <w:t>eight</w:t>
      </w:r>
      <w:r>
        <w:rPr>
          <w:rFonts w:ascii="Times New Roman" w:hAnsi="Times New Roman" w:cs="Times New Roman"/>
          <w:sz w:val="24"/>
          <w:szCs w:val="24"/>
        </w:rPr>
        <w:t xml:space="preserve"> to sixteen days of major engagements.  That’s all.  One should not underestimate the danger that he placed himself in on his trench raids at the end of November or later, but these were not major engagements.  His odds of survival would have been quite good so long as he stuck to his trenches and kept his head down, which is exactly what he did for most of the intervening months.  Hulse himself </w:t>
      </w:r>
      <w:r w:rsidR="00254366">
        <w:rPr>
          <w:rFonts w:ascii="Times New Roman" w:hAnsi="Times New Roman" w:cs="Times New Roman"/>
          <w:sz w:val="24"/>
          <w:szCs w:val="24"/>
        </w:rPr>
        <w:t>illustrated</w:t>
      </w:r>
      <w:r>
        <w:rPr>
          <w:rFonts w:ascii="Times New Roman" w:hAnsi="Times New Roman" w:cs="Times New Roman"/>
          <w:sz w:val="24"/>
          <w:szCs w:val="24"/>
        </w:rPr>
        <w:t xml:space="preserve"> the safety of the trenches in his letters.</w:t>
      </w:r>
      <w:r>
        <w:rPr>
          <w:rStyle w:val="FootnoteReference"/>
          <w:rFonts w:ascii="Times New Roman" w:hAnsi="Times New Roman" w:cs="Times New Roman"/>
          <w:sz w:val="24"/>
          <w:szCs w:val="24"/>
        </w:rPr>
        <w:footnoteReference w:id="32"/>
      </w:r>
    </w:p>
    <w:p w14:paraId="266515CA" w14:textId="0E52C0D2"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Hulse’s aristocratic background and the advantages that it gave him</w:t>
      </w:r>
      <w:r w:rsidR="00254366">
        <w:rPr>
          <w:rFonts w:ascii="Times New Roman" w:hAnsi="Times New Roman" w:cs="Times New Roman"/>
          <w:sz w:val="24"/>
          <w:szCs w:val="24"/>
        </w:rPr>
        <w:t xml:space="preserve"> and </w:t>
      </w:r>
      <w:r>
        <w:rPr>
          <w:rFonts w:ascii="Times New Roman" w:hAnsi="Times New Roman" w:cs="Times New Roman"/>
          <w:sz w:val="24"/>
          <w:szCs w:val="24"/>
        </w:rPr>
        <w:t xml:space="preserve">his superior skills as a soldier, combined with </w:t>
      </w:r>
      <w:r w:rsidR="00254366">
        <w:rPr>
          <w:rFonts w:ascii="Times New Roman" w:hAnsi="Times New Roman" w:cs="Times New Roman"/>
          <w:sz w:val="24"/>
          <w:szCs w:val="24"/>
        </w:rPr>
        <w:t xml:space="preserve">his </w:t>
      </w:r>
      <w:r>
        <w:rPr>
          <w:rFonts w:ascii="Times New Roman" w:hAnsi="Times New Roman" w:cs="Times New Roman"/>
          <w:sz w:val="24"/>
          <w:szCs w:val="24"/>
        </w:rPr>
        <w:t>only limited exposure to high-intensity conflict, gave Hulse a sense of overconfidence.  After returning from his trench raid, virtually a suicide mission, he casually remark</w:t>
      </w:r>
      <w:r w:rsidR="00254366">
        <w:rPr>
          <w:rFonts w:ascii="Times New Roman" w:hAnsi="Times New Roman" w:cs="Times New Roman"/>
          <w:sz w:val="24"/>
          <w:szCs w:val="24"/>
        </w:rPr>
        <w:t>ed</w:t>
      </w:r>
      <w:r>
        <w:rPr>
          <w:rFonts w:ascii="Times New Roman" w:hAnsi="Times New Roman" w:cs="Times New Roman"/>
          <w:sz w:val="24"/>
          <w:szCs w:val="24"/>
        </w:rPr>
        <w:t xml:space="preserve"> that for his men the raid was “</w:t>
      </w:r>
      <w:r w:rsidRPr="00AD5C66">
        <w:rPr>
          <w:rFonts w:ascii="Times New Roman" w:hAnsi="Times New Roman" w:cs="Times New Roman"/>
          <w:sz w:val="24"/>
          <w:szCs w:val="24"/>
        </w:rPr>
        <w:t>was very good for them</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3"/>
      </w:r>
      <w:r>
        <w:rPr>
          <w:rFonts w:ascii="Times New Roman" w:hAnsi="Times New Roman" w:cs="Times New Roman"/>
          <w:sz w:val="24"/>
          <w:szCs w:val="24"/>
        </w:rPr>
        <w:t xml:space="preserve">  </w:t>
      </w:r>
      <w:r w:rsidR="00A63AB8">
        <w:rPr>
          <w:rFonts w:ascii="Times New Roman" w:hAnsi="Times New Roman" w:cs="Times New Roman"/>
          <w:sz w:val="24"/>
          <w:szCs w:val="24"/>
        </w:rPr>
        <w:t>After some of his men panic on a</w:t>
      </w:r>
      <w:r w:rsidR="00254366">
        <w:rPr>
          <w:rFonts w:ascii="Times New Roman" w:hAnsi="Times New Roman" w:cs="Times New Roman"/>
          <w:sz w:val="24"/>
          <w:szCs w:val="24"/>
        </w:rPr>
        <w:t xml:space="preserve"> ration run, he personally led</w:t>
      </w:r>
      <w:r w:rsidR="00A63AB8">
        <w:rPr>
          <w:rFonts w:ascii="Times New Roman" w:hAnsi="Times New Roman" w:cs="Times New Roman"/>
          <w:sz w:val="24"/>
          <w:szCs w:val="24"/>
        </w:rPr>
        <w:t xml:space="preserve"> them the next night to show them how it was done.</w:t>
      </w:r>
      <w:r w:rsidR="00A63AB8">
        <w:rPr>
          <w:rStyle w:val="FootnoteReference"/>
          <w:rFonts w:ascii="Times New Roman" w:hAnsi="Times New Roman" w:cs="Times New Roman"/>
          <w:sz w:val="24"/>
          <w:szCs w:val="24"/>
        </w:rPr>
        <w:footnoteReference w:id="34"/>
      </w:r>
      <w:r w:rsidR="00254366">
        <w:rPr>
          <w:rFonts w:ascii="Times New Roman" w:hAnsi="Times New Roman" w:cs="Times New Roman"/>
          <w:sz w:val="24"/>
          <w:szCs w:val="24"/>
        </w:rPr>
        <w:t xml:space="preserve">  He could not</w:t>
      </w:r>
      <w:r w:rsidR="00A63AB8">
        <w:rPr>
          <w:rFonts w:ascii="Times New Roman" w:hAnsi="Times New Roman" w:cs="Times New Roman"/>
          <w:sz w:val="24"/>
          <w:szCs w:val="24"/>
        </w:rPr>
        <w:t xml:space="preserve"> wait to get into battle, saying on one occasion “</w:t>
      </w:r>
      <w:r w:rsidR="00A63AB8" w:rsidRPr="00A63AB8">
        <w:rPr>
          <w:rFonts w:ascii="Times New Roman" w:hAnsi="Times New Roman" w:cs="Times New Roman"/>
          <w:sz w:val="24"/>
          <w:szCs w:val="24"/>
        </w:rPr>
        <w:t>I wish to goodness I could get up and have a slap at them</w:t>
      </w:r>
      <w:r w:rsidR="00A63AB8">
        <w:rPr>
          <w:rFonts w:ascii="Times New Roman" w:hAnsi="Times New Roman" w:cs="Times New Roman"/>
          <w:sz w:val="24"/>
          <w:szCs w:val="24"/>
        </w:rPr>
        <w:t>.”</w:t>
      </w:r>
      <w:r w:rsidR="00A63AB8">
        <w:rPr>
          <w:rStyle w:val="FootnoteReference"/>
          <w:rFonts w:ascii="Times New Roman" w:hAnsi="Times New Roman" w:cs="Times New Roman"/>
          <w:sz w:val="24"/>
          <w:szCs w:val="24"/>
        </w:rPr>
        <w:footnoteReference w:id="35"/>
      </w:r>
      <w:r w:rsidR="00A63AB8">
        <w:rPr>
          <w:rFonts w:ascii="Times New Roman" w:hAnsi="Times New Roman" w:cs="Times New Roman"/>
          <w:sz w:val="24"/>
          <w:szCs w:val="24"/>
        </w:rPr>
        <w:t xml:space="preserve">  When </w:t>
      </w:r>
      <w:r w:rsidR="00254366">
        <w:rPr>
          <w:rFonts w:ascii="Times New Roman" w:hAnsi="Times New Roman" w:cs="Times New Roman"/>
          <w:sz w:val="24"/>
          <w:szCs w:val="24"/>
        </w:rPr>
        <w:t>he describes</w:t>
      </w:r>
      <w:r w:rsidR="00A63AB8">
        <w:rPr>
          <w:rFonts w:ascii="Times New Roman" w:hAnsi="Times New Roman" w:cs="Times New Roman"/>
          <w:sz w:val="24"/>
          <w:szCs w:val="24"/>
        </w:rPr>
        <w:t xml:space="preserve"> the death of a friend, one can sense Hulse projecting his own feelings </w:t>
      </w:r>
      <w:r w:rsidR="00254366">
        <w:rPr>
          <w:rFonts w:ascii="Times New Roman" w:hAnsi="Times New Roman" w:cs="Times New Roman"/>
          <w:sz w:val="24"/>
          <w:szCs w:val="24"/>
        </w:rPr>
        <w:t>on to the situation when he wrote</w:t>
      </w:r>
      <w:r w:rsidR="00A63AB8">
        <w:rPr>
          <w:rFonts w:ascii="Times New Roman" w:hAnsi="Times New Roman" w:cs="Times New Roman"/>
          <w:sz w:val="24"/>
          <w:szCs w:val="24"/>
        </w:rPr>
        <w:t xml:space="preserve"> “</w:t>
      </w:r>
      <w:r w:rsidR="00A63AB8" w:rsidRPr="00A63AB8">
        <w:rPr>
          <w:rFonts w:ascii="Times New Roman" w:hAnsi="Times New Roman" w:cs="Times New Roman"/>
          <w:sz w:val="24"/>
          <w:szCs w:val="24"/>
        </w:rPr>
        <w:t>The great thing is that he died as he would have wished, near British troops in battle and successful against repeated attacks and heavy odds</w:t>
      </w:r>
      <w:r w:rsidR="00A63AB8">
        <w:rPr>
          <w:rFonts w:ascii="Times New Roman" w:hAnsi="Times New Roman" w:cs="Times New Roman"/>
          <w:sz w:val="24"/>
          <w:szCs w:val="24"/>
        </w:rPr>
        <w:t>.”</w:t>
      </w:r>
      <w:r w:rsidR="00A63AB8">
        <w:rPr>
          <w:rStyle w:val="FootnoteReference"/>
          <w:rFonts w:ascii="Times New Roman" w:hAnsi="Times New Roman" w:cs="Times New Roman"/>
          <w:sz w:val="24"/>
          <w:szCs w:val="24"/>
        </w:rPr>
        <w:footnoteReference w:id="36"/>
      </w:r>
    </w:p>
    <w:p w14:paraId="36D20146" w14:textId="64717394" w:rsidR="00A63AB8" w:rsidRDefault="00A63AB8"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Hulse did engage in the major offensive of the battle of Neuve Chapelle, his fate </w:t>
      </w:r>
      <w:r w:rsidR="00A11819">
        <w:rPr>
          <w:rFonts w:ascii="Times New Roman" w:hAnsi="Times New Roman" w:cs="Times New Roman"/>
          <w:sz w:val="24"/>
          <w:szCs w:val="24"/>
        </w:rPr>
        <w:t>had</w:t>
      </w:r>
      <w:r>
        <w:rPr>
          <w:rFonts w:ascii="Times New Roman" w:hAnsi="Times New Roman" w:cs="Times New Roman"/>
          <w:sz w:val="24"/>
          <w:szCs w:val="24"/>
        </w:rPr>
        <w:t xml:space="preserve"> become </w:t>
      </w:r>
      <w:r w:rsidR="00A11819">
        <w:rPr>
          <w:rFonts w:ascii="Times New Roman" w:hAnsi="Times New Roman" w:cs="Times New Roman"/>
          <w:sz w:val="24"/>
          <w:szCs w:val="24"/>
        </w:rPr>
        <w:t xml:space="preserve">almost </w:t>
      </w:r>
      <w:r>
        <w:rPr>
          <w:rFonts w:ascii="Times New Roman" w:hAnsi="Times New Roman" w:cs="Times New Roman"/>
          <w:sz w:val="24"/>
          <w:szCs w:val="24"/>
        </w:rPr>
        <w:t>inevitable.  When his superior officer was wounded, Hulse crosses into the field of enemy fire to rescue him, and was killed.</w:t>
      </w:r>
    </w:p>
    <w:p w14:paraId="735065B8" w14:textId="4C8877DF" w:rsidR="00A63AB8" w:rsidRDefault="00A63AB8"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Edward Hulse viewed the conflict through the lens of class.  It granted him significant advantages that most other soldiers did not possess and coloured every corner of his letters.  He was an excellent leader, as can be seen from his care for the morale of his troops.  He was an elite soldier, evidenced by his superior marksmanship and daring trench raids.  But his experience of the war was primarily low-intensity engagements, leading him to disregard risk and to act too aggressively.  When finally faced with a major,</w:t>
      </w:r>
      <w:r w:rsidR="00A11819">
        <w:rPr>
          <w:rFonts w:ascii="Times New Roman" w:hAnsi="Times New Roman" w:cs="Times New Roman"/>
          <w:sz w:val="24"/>
          <w:szCs w:val="24"/>
        </w:rPr>
        <w:t xml:space="preserve"> high-intensity engagement, the</w:t>
      </w:r>
      <w:r>
        <w:rPr>
          <w:rFonts w:ascii="Times New Roman" w:hAnsi="Times New Roman" w:cs="Times New Roman"/>
          <w:sz w:val="24"/>
          <w:szCs w:val="24"/>
        </w:rPr>
        <w:t xml:space="preserve"> toxic combination of ability and </w:t>
      </w:r>
      <w:r w:rsidR="00A11819">
        <w:rPr>
          <w:rFonts w:ascii="Times New Roman" w:hAnsi="Times New Roman" w:cs="Times New Roman"/>
          <w:sz w:val="24"/>
          <w:szCs w:val="24"/>
        </w:rPr>
        <w:t>over</w:t>
      </w:r>
      <w:r>
        <w:rPr>
          <w:rFonts w:ascii="Times New Roman" w:hAnsi="Times New Roman" w:cs="Times New Roman"/>
          <w:sz w:val="24"/>
          <w:szCs w:val="24"/>
        </w:rPr>
        <w:t>confidence would cost him his life.</w:t>
      </w:r>
    </w:p>
    <w:p w14:paraId="083558A1" w14:textId="607887A7" w:rsidR="00A63AB8" w:rsidRDefault="00A63AB8"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will never truly know what Hulse was thinking </w:t>
      </w:r>
      <w:r w:rsidR="00A11819">
        <w:rPr>
          <w:rFonts w:ascii="Times New Roman" w:hAnsi="Times New Roman" w:cs="Times New Roman"/>
          <w:sz w:val="24"/>
          <w:szCs w:val="24"/>
        </w:rPr>
        <w:t>when he rushed to the side of his friend and commander</w:t>
      </w:r>
      <w:r>
        <w:rPr>
          <w:rFonts w:ascii="Times New Roman" w:hAnsi="Times New Roman" w:cs="Times New Roman"/>
          <w:sz w:val="24"/>
          <w:szCs w:val="24"/>
        </w:rPr>
        <w:t>.  Was he convinced of his own invincibility, not believing that it could happen to him?  Did he genuinely not fear death?  Was he mindless of the risks, and only thinking of his ambition for promotion by rescuing a superior officer?  Had so many of his friends already perished in the mud at Ypres that he couldn’t bear to lose another?  With certainty and without exaggeration, we can say that Captain Edward Hulse was a good leader, a superb soldier, a brave man, and absolutely committed to his duty.</w:t>
      </w:r>
    </w:p>
    <w:p w14:paraId="4C4FD35F" w14:textId="2D6CC4B2" w:rsidR="004C6E36" w:rsidRDefault="004C6E36">
      <w:pPr>
        <w:rPr>
          <w:rFonts w:ascii="Times New Roman" w:hAnsi="Times New Roman" w:cs="Times New Roman"/>
          <w:sz w:val="24"/>
          <w:szCs w:val="24"/>
        </w:rPr>
      </w:pPr>
      <w:r>
        <w:rPr>
          <w:rFonts w:ascii="Times New Roman" w:hAnsi="Times New Roman" w:cs="Times New Roman"/>
          <w:sz w:val="24"/>
          <w:szCs w:val="24"/>
        </w:rPr>
        <w:br w:type="page"/>
      </w:r>
    </w:p>
    <w:p w14:paraId="40C2AAB2" w14:textId="24E134F9" w:rsidR="004C6E36" w:rsidRPr="004C6E36" w:rsidRDefault="00FE40F7" w:rsidP="004C6E36">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Figure</w:t>
      </w:r>
      <w:r w:rsidR="004C6E36" w:rsidRPr="004C6E36">
        <w:rPr>
          <w:rFonts w:ascii="Times New Roman" w:hAnsi="Times New Roman" w:cs="Times New Roman"/>
          <w:b/>
          <w:sz w:val="24"/>
          <w:szCs w:val="24"/>
          <w:u w:val="single"/>
        </w:rPr>
        <w:t xml:space="preserve"> One</w:t>
      </w:r>
    </w:p>
    <w:p w14:paraId="0DE22C05" w14:textId="7B80A2F5" w:rsidR="004C6E36" w:rsidRDefault="004C6E36" w:rsidP="004C6E36">
      <w:pPr>
        <w:spacing w:line="240" w:lineRule="auto"/>
        <w:rPr>
          <w:rFonts w:ascii="Times New Roman" w:hAnsi="Times New Roman" w:cs="Times New Roman"/>
          <w:sz w:val="24"/>
          <w:szCs w:val="24"/>
        </w:rPr>
      </w:pPr>
      <w:r>
        <w:rPr>
          <w:noProof/>
          <w:lang w:eastAsia="en-CA"/>
        </w:rPr>
        <w:drawing>
          <wp:inline distT="0" distB="0" distL="0" distR="0" wp14:anchorId="7B145538" wp14:editId="51A04E21">
            <wp:extent cx="5943600" cy="5570418"/>
            <wp:effectExtent l="0" t="0" r="0" b="0"/>
            <wp:docPr id="2" name="Picture 2" descr="http://www.breamorehouse.com/wpimages/wp01246d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eamorehouse.com/wpimages/wp01246d4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70418"/>
                    </a:xfrm>
                    <a:prstGeom prst="rect">
                      <a:avLst/>
                    </a:prstGeom>
                    <a:noFill/>
                    <a:ln>
                      <a:noFill/>
                    </a:ln>
                  </pic:spPr>
                </pic:pic>
              </a:graphicData>
            </a:graphic>
          </wp:inline>
        </w:drawing>
      </w:r>
    </w:p>
    <w:p w14:paraId="10F8818D" w14:textId="4AC445D2" w:rsidR="004C6E36" w:rsidRDefault="004C6E36" w:rsidP="004C6E36">
      <w:pPr>
        <w:spacing w:line="240" w:lineRule="auto"/>
        <w:rPr>
          <w:rFonts w:ascii="Times New Roman" w:hAnsi="Times New Roman" w:cs="Times New Roman"/>
          <w:sz w:val="24"/>
          <w:szCs w:val="24"/>
        </w:rPr>
      </w:pPr>
      <w:r>
        <w:rPr>
          <w:rFonts w:ascii="Times New Roman" w:hAnsi="Times New Roman" w:cs="Times New Roman"/>
          <w:sz w:val="24"/>
          <w:szCs w:val="24"/>
        </w:rPr>
        <w:t xml:space="preserve">Breamore House and Chapel.  Source: </w:t>
      </w:r>
      <w:hyperlink r:id="rId10" w:history="1">
        <w:r w:rsidRPr="00FA11DF">
          <w:rPr>
            <w:rStyle w:val="Hyperlink"/>
            <w:rFonts w:ascii="Times New Roman" w:hAnsi="Times New Roman" w:cs="Times New Roman"/>
            <w:sz w:val="24"/>
            <w:szCs w:val="24"/>
          </w:rPr>
          <w:t>http://www.breamorehouse.com/</w:t>
        </w:r>
      </w:hyperlink>
      <w:r>
        <w:rPr>
          <w:rFonts w:ascii="Times New Roman" w:hAnsi="Times New Roman" w:cs="Times New Roman"/>
          <w:sz w:val="24"/>
          <w:szCs w:val="24"/>
        </w:rPr>
        <w:t>, February 10, 2015.</w:t>
      </w:r>
    </w:p>
    <w:p w14:paraId="3D82FD54" w14:textId="6E64A275" w:rsidR="00AD5C66" w:rsidRDefault="00AD5C66">
      <w:pPr>
        <w:rPr>
          <w:rFonts w:ascii="Times New Roman" w:hAnsi="Times New Roman" w:cs="Times New Roman"/>
          <w:sz w:val="24"/>
          <w:szCs w:val="24"/>
        </w:rPr>
      </w:pPr>
      <w:r>
        <w:rPr>
          <w:rFonts w:ascii="Times New Roman" w:hAnsi="Times New Roman" w:cs="Times New Roman"/>
          <w:sz w:val="24"/>
          <w:szCs w:val="24"/>
        </w:rPr>
        <w:br w:type="page"/>
      </w:r>
    </w:p>
    <w:p w14:paraId="25B9603C" w14:textId="6E84BC2A" w:rsidR="004C6E36" w:rsidRDefault="00FE40F7" w:rsidP="004C6E36">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Figure</w:t>
      </w:r>
      <w:r w:rsidR="00AD5C66" w:rsidRPr="00AD5C66">
        <w:rPr>
          <w:rFonts w:ascii="Times New Roman" w:hAnsi="Times New Roman" w:cs="Times New Roman"/>
          <w:b/>
          <w:sz w:val="24"/>
          <w:szCs w:val="24"/>
          <w:u w:val="single"/>
        </w:rPr>
        <w:t xml:space="preserve"> Two</w:t>
      </w:r>
    </w:p>
    <w:p w14:paraId="6DB5D9A6" w14:textId="77777777" w:rsidR="00892ECB" w:rsidRDefault="00892ECB" w:rsidP="004C6E36">
      <w:pPr>
        <w:spacing w:line="240" w:lineRule="auto"/>
        <w:rPr>
          <w:rFonts w:ascii="Times New Roman" w:hAnsi="Times New Roman" w:cs="Times New Roman"/>
          <w:b/>
          <w:sz w:val="24"/>
          <w:szCs w:val="24"/>
          <w:u w:val="single"/>
        </w:rPr>
      </w:pPr>
    </w:p>
    <w:p w14:paraId="746B9549" w14:textId="77777777" w:rsidR="00892ECB" w:rsidRPr="00AD5C66" w:rsidRDefault="00892ECB" w:rsidP="004C6E36">
      <w:pPr>
        <w:spacing w:line="240" w:lineRule="auto"/>
        <w:rPr>
          <w:rFonts w:ascii="Times New Roman" w:hAnsi="Times New Roman" w:cs="Times New Roman"/>
          <w:b/>
          <w:sz w:val="24"/>
          <w:szCs w:val="24"/>
          <w:u w:val="single"/>
        </w:rPr>
      </w:pPr>
    </w:p>
    <w:p w14:paraId="53ADAFD8" w14:textId="06EFB5D4" w:rsidR="00AD5C66" w:rsidRDefault="00AD5C66" w:rsidP="004C6E36">
      <w:pPr>
        <w:spacing w:line="240" w:lineRule="auto"/>
        <w:rPr>
          <w:rFonts w:ascii="Times New Roman" w:hAnsi="Times New Roman" w:cs="Times New Roman"/>
          <w:sz w:val="24"/>
          <w:szCs w:val="24"/>
        </w:rPr>
      </w:pPr>
      <w:r w:rsidRPr="00AD5C66">
        <w:rPr>
          <w:rFonts w:ascii="Times New Roman" w:hAnsi="Times New Roman" w:cs="Times New Roman"/>
          <w:noProof/>
          <w:sz w:val="24"/>
          <w:szCs w:val="24"/>
          <w:lang w:eastAsia="en-CA"/>
        </w:rPr>
        <w:drawing>
          <wp:inline distT="0" distB="0" distL="0" distR="0" wp14:anchorId="586194B2" wp14:editId="72240CF3">
            <wp:extent cx="5943600" cy="4959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959077"/>
                    </a:xfrm>
                    <a:prstGeom prst="rect">
                      <a:avLst/>
                    </a:prstGeom>
                    <a:noFill/>
                    <a:ln>
                      <a:noFill/>
                    </a:ln>
                  </pic:spPr>
                </pic:pic>
              </a:graphicData>
            </a:graphic>
          </wp:inline>
        </w:drawing>
      </w:r>
    </w:p>
    <w:p w14:paraId="01684977" w14:textId="77777777" w:rsidR="00AD5C66" w:rsidRDefault="00AD5C66" w:rsidP="004C6E36">
      <w:pPr>
        <w:spacing w:line="240" w:lineRule="auto"/>
        <w:rPr>
          <w:rFonts w:ascii="Times New Roman" w:hAnsi="Times New Roman" w:cs="Times New Roman"/>
          <w:sz w:val="24"/>
          <w:szCs w:val="24"/>
        </w:rPr>
      </w:pPr>
    </w:p>
    <w:p w14:paraId="2EF7A933" w14:textId="77777777" w:rsidR="00FE40F7" w:rsidRPr="00FE3456" w:rsidRDefault="00FE40F7" w:rsidP="004C6E36">
      <w:pPr>
        <w:spacing w:line="240" w:lineRule="auto"/>
        <w:rPr>
          <w:rFonts w:ascii="Times New Roman" w:hAnsi="Times New Roman" w:cs="Times New Roman"/>
          <w:sz w:val="24"/>
          <w:szCs w:val="24"/>
        </w:rPr>
      </w:pPr>
      <w:bookmarkStart w:id="0" w:name="_GoBack"/>
      <w:bookmarkEnd w:id="0"/>
    </w:p>
    <w:sectPr w:rsidR="00FE40F7" w:rsidRPr="00FE3456" w:rsidSect="008B17C3">
      <w:headerReference w:type="default" r:id="rId12"/>
      <w:footerReference w:type="default" r:id="rId13"/>
      <w:endnotePr>
        <w:numFmt w:val="decimal"/>
      </w:endnotePr>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31033" w14:textId="77777777" w:rsidR="00C51422" w:rsidRDefault="00C51422" w:rsidP="00FE3456">
      <w:pPr>
        <w:spacing w:after="0" w:line="240" w:lineRule="auto"/>
      </w:pPr>
      <w:r>
        <w:separator/>
      </w:r>
    </w:p>
  </w:endnote>
  <w:endnote w:type="continuationSeparator" w:id="0">
    <w:p w14:paraId="74D44E7C" w14:textId="77777777" w:rsidR="00C51422" w:rsidRDefault="00C51422" w:rsidP="00FE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7C325" w14:textId="7085A1B1" w:rsidR="00492B8D" w:rsidRPr="00A32739" w:rsidRDefault="00492B8D">
    <w:pPr>
      <w:pStyle w:val="Footer"/>
      <w:rPr>
        <w:rFonts w:ascii="Times New Roman" w:hAnsi="Times New Roman" w:cs="Times New Roman"/>
        <w:sz w:val="16"/>
        <w:szCs w:val="16"/>
      </w:rPr>
    </w:pPr>
    <w:r w:rsidRPr="00A32739">
      <w:rPr>
        <w:rFonts w:ascii="Times New Roman" w:hAnsi="Times New Roman" w:cs="Times New Roman"/>
        <w:color w:val="7F7F7F" w:themeColor="background1" w:themeShade="7F"/>
        <w:spacing w:val="60"/>
        <w:sz w:val="16"/>
        <w:szCs w:val="16"/>
      </w:rPr>
      <w:t>Hulse Christmas War Letter Analysis</w:t>
    </w:r>
    <w:r w:rsidRPr="00A32739">
      <w:rPr>
        <w:rFonts w:ascii="Times New Roman" w:hAnsi="Times New Roman" w:cs="Times New Roman"/>
        <w:color w:val="7F7F7F" w:themeColor="background1" w:themeShade="7F"/>
        <w:spacing w:val="60"/>
        <w:sz w:val="16"/>
        <w:szCs w:val="16"/>
      </w:rPr>
      <w:ptab w:relativeTo="margin" w:alignment="center" w:leader="none"/>
    </w:r>
    <w:r w:rsidRPr="00A32739">
      <w:rPr>
        <w:rFonts w:ascii="Times New Roman" w:hAnsi="Times New Roman" w:cs="Times New Roman"/>
        <w:color w:val="7F7F7F" w:themeColor="background1" w:themeShade="7F"/>
        <w:spacing w:val="60"/>
        <w:sz w:val="16"/>
        <w:szCs w:val="16"/>
      </w:rPr>
      <w:ptab w:relativeTo="margin" w:alignment="right" w:leader="none"/>
    </w:r>
    <w:r w:rsidRPr="00A94A12">
      <w:rPr>
        <w:rFonts w:ascii="Times New Roman" w:hAnsi="Times New Roman" w:cs="Times New Roman"/>
        <w:color w:val="7F7F7F" w:themeColor="background1" w:themeShade="7F"/>
        <w:spacing w:val="60"/>
        <w:sz w:val="16"/>
        <w:szCs w:val="16"/>
      </w:rPr>
      <w:t xml:space="preserve">Page </w:t>
    </w:r>
    <w:r w:rsidRPr="00A94A12">
      <w:rPr>
        <w:rFonts w:ascii="Times New Roman" w:hAnsi="Times New Roman" w:cs="Times New Roman"/>
        <w:b/>
        <w:bCs/>
        <w:color w:val="7F7F7F" w:themeColor="background1" w:themeShade="7F"/>
        <w:spacing w:val="60"/>
        <w:sz w:val="16"/>
        <w:szCs w:val="16"/>
      </w:rPr>
      <w:fldChar w:fldCharType="begin"/>
    </w:r>
    <w:r w:rsidRPr="00A94A12">
      <w:rPr>
        <w:rFonts w:ascii="Times New Roman" w:hAnsi="Times New Roman" w:cs="Times New Roman"/>
        <w:b/>
        <w:bCs/>
        <w:color w:val="7F7F7F" w:themeColor="background1" w:themeShade="7F"/>
        <w:spacing w:val="60"/>
        <w:sz w:val="16"/>
        <w:szCs w:val="16"/>
      </w:rPr>
      <w:instrText xml:space="preserve"> PAGE  \* Arabic  \* MERGEFORMAT </w:instrText>
    </w:r>
    <w:r w:rsidRPr="00A94A12">
      <w:rPr>
        <w:rFonts w:ascii="Times New Roman" w:hAnsi="Times New Roman" w:cs="Times New Roman"/>
        <w:b/>
        <w:bCs/>
        <w:color w:val="7F7F7F" w:themeColor="background1" w:themeShade="7F"/>
        <w:spacing w:val="60"/>
        <w:sz w:val="16"/>
        <w:szCs w:val="16"/>
      </w:rPr>
      <w:fldChar w:fldCharType="separate"/>
    </w:r>
    <w:r w:rsidR="00A11819">
      <w:rPr>
        <w:rFonts w:ascii="Times New Roman" w:hAnsi="Times New Roman" w:cs="Times New Roman"/>
        <w:b/>
        <w:bCs/>
        <w:noProof/>
        <w:color w:val="7F7F7F" w:themeColor="background1" w:themeShade="7F"/>
        <w:spacing w:val="60"/>
        <w:sz w:val="16"/>
        <w:szCs w:val="16"/>
      </w:rPr>
      <w:t>11</w:t>
    </w:r>
    <w:r w:rsidRPr="00A94A12">
      <w:rPr>
        <w:rFonts w:ascii="Times New Roman" w:hAnsi="Times New Roman" w:cs="Times New Roman"/>
        <w:b/>
        <w:bCs/>
        <w:color w:val="7F7F7F" w:themeColor="background1" w:themeShade="7F"/>
        <w:spacing w:val="60"/>
        <w:sz w:val="16"/>
        <w:szCs w:val="16"/>
      </w:rPr>
      <w:fldChar w:fldCharType="end"/>
    </w:r>
    <w:r w:rsidRPr="00A94A12">
      <w:rPr>
        <w:rFonts w:ascii="Times New Roman" w:hAnsi="Times New Roman" w:cs="Times New Roman"/>
        <w:color w:val="7F7F7F" w:themeColor="background1" w:themeShade="7F"/>
        <w:spacing w:val="60"/>
        <w:sz w:val="16"/>
        <w:szCs w:val="16"/>
      </w:rPr>
      <w:t xml:space="preserve"> of </w:t>
    </w:r>
    <w:r w:rsidRPr="00A94A12">
      <w:rPr>
        <w:rFonts w:ascii="Times New Roman" w:hAnsi="Times New Roman" w:cs="Times New Roman"/>
        <w:b/>
        <w:bCs/>
        <w:color w:val="7F7F7F" w:themeColor="background1" w:themeShade="7F"/>
        <w:spacing w:val="60"/>
        <w:sz w:val="16"/>
        <w:szCs w:val="16"/>
      </w:rPr>
      <w:fldChar w:fldCharType="begin"/>
    </w:r>
    <w:r w:rsidRPr="00A94A12">
      <w:rPr>
        <w:rFonts w:ascii="Times New Roman" w:hAnsi="Times New Roman" w:cs="Times New Roman"/>
        <w:b/>
        <w:bCs/>
        <w:color w:val="7F7F7F" w:themeColor="background1" w:themeShade="7F"/>
        <w:spacing w:val="60"/>
        <w:sz w:val="16"/>
        <w:szCs w:val="16"/>
      </w:rPr>
      <w:instrText xml:space="preserve"> NUMPAGES  \* Arabic  \* MERGEFORMAT </w:instrText>
    </w:r>
    <w:r w:rsidRPr="00A94A12">
      <w:rPr>
        <w:rFonts w:ascii="Times New Roman" w:hAnsi="Times New Roman" w:cs="Times New Roman"/>
        <w:b/>
        <w:bCs/>
        <w:color w:val="7F7F7F" w:themeColor="background1" w:themeShade="7F"/>
        <w:spacing w:val="60"/>
        <w:sz w:val="16"/>
        <w:szCs w:val="16"/>
      </w:rPr>
      <w:fldChar w:fldCharType="separate"/>
    </w:r>
    <w:r w:rsidR="00A11819">
      <w:rPr>
        <w:rFonts w:ascii="Times New Roman" w:hAnsi="Times New Roman" w:cs="Times New Roman"/>
        <w:b/>
        <w:bCs/>
        <w:noProof/>
        <w:color w:val="7F7F7F" w:themeColor="background1" w:themeShade="7F"/>
        <w:spacing w:val="60"/>
        <w:sz w:val="16"/>
        <w:szCs w:val="16"/>
      </w:rPr>
      <w:t>11</w:t>
    </w:r>
    <w:r w:rsidRPr="00A94A12">
      <w:rPr>
        <w:rFonts w:ascii="Times New Roman" w:hAnsi="Times New Roman" w:cs="Times New Roman"/>
        <w:b/>
        <w:bCs/>
        <w:color w:val="7F7F7F" w:themeColor="background1" w:themeShade="7F"/>
        <w:spacing w:val="6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39B61" w14:textId="77777777" w:rsidR="00C51422" w:rsidRDefault="00C51422" w:rsidP="00FE3456">
      <w:pPr>
        <w:spacing w:after="0" w:line="240" w:lineRule="auto"/>
      </w:pPr>
      <w:r>
        <w:separator/>
      </w:r>
    </w:p>
  </w:footnote>
  <w:footnote w:type="continuationSeparator" w:id="0">
    <w:p w14:paraId="2A557BDC" w14:textId="77777777" w:rsidR="00C51422" w:rsidRDefault="00C51422" w:rsidP="00FE3456">
      <w:pPr>
        <w:spacing w:after="0" w:line="240" w:lineRule="auto"/>
      </w:pPr>
      <w:r>
        <w:continuationSeparator/>
      </w:r>
    </w:p>
  </w:footnote>
  <w:footnote w:id="1">
    <w:p w14:paraId="432FD37D" w14:textId="1B00843F" w:rsidR="00492B8D" w:rsidRDefault="00492B8D">
      <w:pPr>
        <w:pStyle w:val="FootnoteText"/>
      </w:pPr>
      <w:r>
        <w:rPr>
          <w:rStyle w:val="FootnoteReference"/>
        </w:rPr>
        <w:footnoteRef/>
      </w:r>
      <w:r>
        <w:t xml:space="preserve"> </w:t>
      </w:r>
      <w:r w:rsidRPr="001E7A99">
        <w:rPr>
          <w:color w:val="FF0000"/>
        </w:rPr>
        <w:t>Ibid</w:t>
      </w:r>
      <w:r>
        <w:t>., 4.  See also 7, 50, 53, 55, 70, 79.</w:t>
      </w:r>
    </w:p>
  </w:footnote>
  <w:footnote w:id="2">
    <w:p w14:paraId="41815B9F" w14:textId="02012E99" w:rsidR="00492B8D" w:rsidRDefault="00492B8D">
      <w:pPr>
        <w:pStyle w:val="FootnoteText"/>
      </w:pPr>
      <w:r>
        <w:rPr>
          <w:rStyle w:val="FootnoteReference"/>
        </w:rPr>
        <w:footnoteRef/>
      </w:r>
      <w:r>
        <w:t xml:space="preserve"> Ibid, ix.</w:t>
      </w:r>
    </w:p>
  </w:footnote>
  <w:footnote w:id="3">
    <w:p w14:paraId="27ECE24C" w14:textId="1E949749" w:rsidR="00492B8D" w:rsidRDefault="00492B8D">
      <w:pPr>
        <w:pStyle w:val="FootnoteText"/>
      </w:pPr>
      <w:r>
        <w:rPr>
          <w:rStyle w:val="FootnoteReference"/>
        </w:rPr>
        <w:footnoteRef/>
      </w:r>
      <w:r>
        <w:t xml:space="preserve"> Ibid., 12, 26, 35, etc..  Page 84 shows an order for two boxes of one hundred cigarettes!</w:t>
      </w:r>
    </w:p>
  </w:footnote>
  <w:footnote w:id="4">
    <w:p w14:paraId="5B9EEA98" w14:textId="6AA3F0F9" w:rsidR="00492B8D" w:rsidRDefault="00492B8D">
      <w:pPr>
        <w:pStyle w:val="FootnoteText"/>
      </w:pPr>
      <w:r>
        <w:rPr>
          <w:rStyle w:val="FootnoteReference"/>
        </w:rPr>
        <w:footnoteRef/>
      </w:r>
      <w:r>
        <w:t xml:space="preserve"> Ibid., 18-19.</w:t>
      </w:r>
    </w:p>
  </w:footnote>
  <w:footnote w:id="5">
    <w:p w14:paraId="2C6E10DC" w14:textId="2FC2E1E3" w:rsidR="00492B8D" w:rsidRDefault="00492B8D" w:rsidP="001B2E72">
      <w:pPr>
        <w:pStyle w:val="FootnoteText"/>
      </w:pPr>
      <w:r>
        <w:rPr>
          <w:rStyle w:val="FootnoteReference"/>
        </w:rPr>
        <w:footnoteRef/>
      </w:r>
      <w:r>
        <w:t xml:space="preserve"> Ibid., 49.  See also Ibid., 18, 46, 60, 69, 71.</w:t>
      </w:r>
    </w:p>
  </w:footnote>
  <w:footnote w:id="6">
    <w:p w14:paraId="7A792229" w14:textId="5CDBE2E5" w:rsidR="00492B8D" w:rsidRDefault="00492B8D">
      <w:pPr>
        <w:pStyle w:val="FootnoteText"/>
      </w:pPr>
      <w:r>
        <w:rPr>
          <w:rStyle w:val="FootnoteReference"/>
        </w:rPr>
        <w:footnoteRef/>
      </w:r>
      <w:r>
        <w:t xml:space="preserve"> Ibid., 51, 58.  His reference to another German as “a </w:t>
      </w:r>
      <w:r w:rsidRPr="001B2E72">
        <w:t xml:space="preserve">pasty-faced student type, </w:t>
      </w:r>
      <w:r>
        <w:t xml:space="preserve">[who] </w:t>
      </w:r>
      <w:r w:rsidRPr="001B2E72">
        <w:t>talked four languages well</w:t>
      </w:r>
      <w:r>
        <w:t>” (page 57) probably fits this category of insult as well.</w:t>
      </w:r>
    </w:p>
  </w:footnote>
  <w:footnote w:id="7">
    <w:p w14:paraId="5F55027C" w14:textId="40EE98C6" w:rsidR="00492B8D" w:rsidRDefault="00492B8D">
      <w:pPr>
        <w:pStyle w:val="FootnoteText"/>
      </w:pPr>
      <w:r>
        <w:rPr>
          <w:rStyle w:val="FootnoteReference"/>
        </w:rPr>
        <w:footnoteRef/>
      </w:r>
      <w:r>
        <w:t xml:space="preserve"> Ibid., 60.</w:t>
      </w:r>
    </w:p>
  </w:footnote>
  <w:footnote w:id="8">
    <w:p w14:paraId="12B05A04" w14:textId="3819BDF9" w:rsidR="00492B8D" w:rsidRDefault="00492B8D">
      <w:pPr>
        <w:pStyle w:val="FootnoteText"/>
      </w:pPr>
      <w:r>
        <w:rPr>
          <w:rStyle w:val="FootnoteReference"/>
        </w:rPr>
        <w:footnoteRef/>
      </w:r>
      <w:r>
        <w:t xml:space="preserve"> Ibid., 73.</w:t>
      </w:r>
    </w:p>
  </w:footnote>
  <w:footnote w:id="9">
    <w:p w14:paraId="6C3BF82F" w14:textId="4E306E9C" w:rsidR="00492B8D" w:rsidRDefault="00492B8D">
      <w:pPr>
        <w:pStyle w:val="FootnoteText"/>
      </w:pPr>
      <w:r>
        <w:rPr>
          <w:rStyle w:val="FootnoteReference"/>
        </w:rPr>
        <w:footnoteRef/>
      </w:r>
      <w:r>
        <w:t xml:space="preserve"> Ibid., 76.</w:t>
      </w:r>
    </w:p>
  </w:footnote>
  <w:footnote w:id="10">
    <w:p w14:paraId="5704C43E" w14:textId="77777777" w:rsidR="00492B8D" w:rsidRDefault="00492B8D" w:rsidP="0063515F">
      <w:pPr>
        <w:pStyle w:val="FootnoteText"/>
      </w:pPr>
      <w:r>
        <w:rPr>
          <w:rStyle w:val="FootnoteReference"/>
        </w:rPr>
        <w:footnoteRef/>
      </w:r>
      <w:r>
        <w:t xml:space="preserve"> Ibid., 91.</w:t>
      </w:r>
    </w:p>
  </w:footnote>
  <w:footnote w:id="11">
    <w:p w14:paraId="63199C1F" w14:textId="4BF7731F" w:rsidR="00492B8D" w:rsidRDefault="00492B8D">
      <w:pPr>
        <w:pStyle w:val="FootnoteText"/>
      </w:pPr>
      <w:r>
        <w:rPr>
          <w:rStyle w:val="FootnoteReference"/>
        </w:rPr>
        <w:footnoteRef/>
      </w:r>
      <w:r>
        <w:t xml:space="preserve"> Ibid., 50, 55, 79.</w:t>
      </w:r>
    </w:p>
  </w:footnote>
  <w:footnote w:id="12">
    <w:p w14:paraId="36FC7514" w14:textId="457B114C" w:rsidR="00492B8D" w:rsidRDefault="00492B8D">
      <w:pPr>
        <w:pStyle w:val="FootnoteText"/>
      </w:pPr>
      <w:r>
        <w:rPr>
          <w:rStyle w:val="FootnoteReference"/>
        </w:rPr>
        <w:footnoteRef/>
      </w:r>
      <w:r>
        <w:t xml:space="preserve"> Ibid., 73.</w:t>
      </w:r>
    </w:p>
  </w:footnote>
  <w:footnote w:id="13">
    <w:p w14:paraId="04783512" w14:textId="3F97630E" w:rsidR="00492B8D" w:rsidRDefault="00492B8D">
      <w:pPr>
        <w:pStyle w:val="FootnoteText"/>
      </w:pPr>
      <w:r>
        <w:rPr>
          <w:rStyle w:val="FootnoteReference"/>
        </w:rPr>
        <w:footnoteRef/>
      </w:r>
      <w:r>
        <w:t xml:space="preserve"> Ibid., 91.</w:t>
      </w:r>
    </w:p>
  </w:footnote>
  <w:footnote w:id="14">
    <w:p w14:paraId="433CE42A" w14:textId="1B7D4B3B" w:rsidR="00492B8D" w:rsidRDefault="00492B8D">
      <w:pPr>
        <w:pStyle w:val="FootnoteText"/>
      </w:pPr>
      <w:r>
        <w:rPr>
          <w:rStyle w:val="FootnoteReference"/>
        </w:rPr>
        <w:footnoteRef/>
      </w:r>
      <w:r>
        <w:t xml:space="preserve"> Ibid., 90.</w:t>
      </w:r>
    </w:p>
  </w:footnote>
  <w:footnote w:id="15">
    <w:p w14:paraId="4BDE917E" w14:textId="6B64B119" w:rsidR="00492B8D" w:rsidRDefault="00492B8D">
      <w:pPr>
        <w:pStyle w:val="FootnoteText"/>
      </w:pPr>
      <w:r>
        <w:rPr>
          <w:rStyle w:val="FootnoteReference"/>
        </w:rPr>
        <w:footnoteRef/>
      </w:r>
      <w:r>
        <w:t xml:space="preserve"> Ibid., 54, 58.</w:t>
      </w:r>
    </w:p>
  </w:footnote>
  <w:footnote w:id="16">
    <w:p w14:paraId="2EF63EB4" w14:textId="48A41695" w:rsidR="00492B8D" w:rsidRDefault="00492B8D">
      <w:pPr>
        <w:pStyle w:val="FootnoteText"/>
      </w:pPr>
      <w:r>
        <w:rPr>
          <w:rStyle w:val="FootnoteReference"/>
        </w:rPr>
        <w:footnoteRef/>
      </w:r>
      <w:r>
        <w:t xml:space="preserve"> Ibid., 72.</w:t>
      </w:r>
    </w:p>
  </w:footnote>
  <w:footnote w:id="17">
    <w:p w14:paraId="545D6C97" w14:textId="7CBDF1DC" w:rsidR="00492B8D" w:rsidRDefault="00492B8D">
      <w:pPr>
        <w:pStyle w:val="FootnoteText"/>
      </w:pPr>
      <w:r>
        <w:rPr>
          <w:rStyle w:val="FootnoteReference"/>
        </w:rPr>
        <w:footnoteRef/>
      </w:r>
      <w:r>
        <w:t xml:space="preserve"> Ibid., 82.</w:t>
      </w:r>
    </w:p>
  </w:footnote>
  <w:footnote w:id="18">
    <w:p w14:paraId="599805BE" w14:textId="719B4CDB" w:rsidR="00492B8D" w:rsidRDefault="00492B8D">
      <w:pPr>
        <w:pStyle w:val="FootnoteText"/>
      </w:pPr>
      <w:r>
        <w:rPr>
          <w:rStyle w:val="FootnoteReference"/>
        </w:rPr>
        <w:footnoteRef/>
      </w:r>
      <w:r>
        <w:t xml:space="preserve"> Ibid., 87.</w:t>
      </w:r>
    </w:p>
  </w:footnote>
  <w:footnote w:id="19">
    <w:p w14:paraId="29B74D6E" w14:textId="74CD4D20" w:rsidR="00492B8D" w:rsidRDefault="00492B8D">
      <w:pPr>
        <w:pStyle w:val="FootnoteText"/>
      </w:pPr>
      <w:r>
        <w:rPr>
          <w:rStyle w:val="FootnoteReference"/>
        </w:rPr>
        <w:footnoteRef/>
      </w:r>
      <w:r>
        <w:t xml:space="preserve"> Ibid., 83, 87.</w:t>
      </w:r>
    </w:p>
  </w:footnote>
  <w:footnote w:id="20">
    <w:p w14:paraId="38048AEC" w14:textId="642E7AF8" w:rsidR="00492B8D" w:rsidRDefault="00492B8D">
      <w:pPr>
        <w:pStyle w:val="FootnoteText"/>
      </w:pPr>
      <w:r>
        <w:rPr>
          <w:rStyle w:val="FootnoteReference"/>
        </w:rPr>
        <w:footnoteRef/>
      </w:r>
      <w:r>
        <w:t xml:space="preserve"> Ibid., 90.</w:t>
      </w:r>
    </w:p>
  </w:footnote>
  <w:footnote w:id="21">
    <w:p w14:paraId="556EB9DC" w14:textId="62C60E92" w:rsidR="00492B8D" w:rsidRDefault="00492B8D">
      <w:pPr>
        <w:pStyle w:val="FootnoteText"/>
      </w:pPr>
      <w:r>
        <w:rPr>
          <w:rStyle w:val="FootnoteReference"/>
        </w:rPr>
        <w:footnoteRef/>
      </w:r>
      <w:r>
        <w:t xml:space="preserve"> Ibid., 35, 48.</w:t>
      </w:r>
    </w:p>
  </w:footnote>
  <w:footnote w:id="22">
    <w:p w14:paraId="6E0E05D2" w14:textId="6329ED93" w:rsidR="00492B8D" w:rsidRDefault="00492B8D">
      <w:pPr>
        <w:pStyle w:val="FootnoteText"/>
      </w:pPr>
      <w:r>
        <w:rPr>
          <w:rStyle w:val="FootnoteReference"/>
        </w:rPr>
        <w:footnoteRef/>
      </w:r>
      <w:r>
        <w:t xml:space="preserve"> Ibid., 84-87.</w:t>
      </w:r>
    </w:p>
  </w:footnote>
  <w:footnote w:id="23">
    <w:p w14:paraId="0117BFA9" w14:textId="5252A147" w:rsidR="00492B8D" w:rsidRDefault="00492B8D">
      <w:pPr>
        <w:pStyle w:val="FootnoteText"/>
      </w:pPr>
      <w:r>
        <w:rPr>
          <w:rStyle w:val="FootnoteReference"/>
        </w:rPr>
        <w:footnoteRef/>
      </w:r>
      <w:r>
        <w:t xml:space="preserve"> Ibid., 38-42.</w:t>
      </w:r>
    </w:p>
  </w:footnote>
  <w:footnote w:id="24">
    <w:p w14:paraId="70B6BF9B" w14:textId="544B6946" w:rsidR="00492B8D" w:rsidRDefault="00492B8D">
      <w:pPr>
        <w:pStyle w:val="FootnoteText"/>
      </w:pPr>
      <w:r>
        <w:rPr>
          <w:rStyle w:val="FootnoteReference"/>
        </w:rPr>
        <w:footnoteRef/>
      </w:r>
      <w:r>
        <w:t xml:space="preserve"> Ibid., 42.</w:t>
      </w:r>
    </w:p>
  </w:footnote>
  <w:footnote w:id="25">
    <w:p w14:paraId="7B8CF526" w14:textId="79EE3DD6" w:rsidR="00492B8D" w:rsidRDefault="00492B8D">
      <w:pPr>
        <w:pStyle w:val="FootnoteText"/>
      </w:pPr>
      <w:r>
        <w:rPr>
          <w:rStyle w:val="FootnoteReference"/>
        </w:rPr>
        <w:footnoteRef/>
      </w:r>
      <w:r>
        <w:t xml:space="preserve"> Ibid., 48.</w:t>
      </w:r>
    </w:p>
  </w:footnote>
  <w:footnote w:id="26">
    <w:p w14:paraId="5486E13E" w14:textId="2585461E" w:rsidR="00492B8D" w:rsidRDefault="00492B8D">
      <w:pPr>
        <w:pStyle w:val="FootnoteText"/>
      </w:pPr>
      <w:r>
        <w:rPr>
          <w:rStyle w:val="FootnoteReference"/>
        </w:rPr>
        <w:footnoteRef/>
      </w:r>
      <w:r>
        <w:t xml:space="preserve"> Ibid., 81-82.</w:t>
      </w:r>
    </w:p>
  </w:footnote>
  <w:footnote w:id="27">
    <w:p w14:paraId="1609FBF9" w14:textId="1814327C" w:rsidR="00492B8D" w:rsidRDefault="00492B8D">
      <w:pPr>
        <w:pStyle w:val="FootnoteText"/>
      </w:pPr>
      <w:r>
        <w:rPr>
          <w:rStyle w:val="FootnoteReference"/>
        </w:rPr>
        <w:footnoteRef/>
      </w:r>
      <w:r>
        <w:t xml:space="preserve"> Ibid., 6.</w:t>
      </w:r>
    </w:p>
  </w:footnote>
  <w:footnote w:id="28">
    <w:p w14:paraId="3CF5822F" w14:textId="18830ED5" w:rsidR="00492B8D" w:rsidRDefault="00492B8D">
      <w:pPr>
        <w:pStyle w:val="FootnoteText"/>
      </w:pPr>
      <w:r>
        <w:rPr>
          <w:rStyle w:val="FootnoteReference"/>
        </w:rPr>
        <w:footnoteRef/>
      </w:r>
      <w:r>
        <w:t xml:space="preserve"> Ibid., 6-7.</w:t>
      </w:r>
    </w:p>
  </w:footnote>
  <w:footnote w:id="29">
    <w:p w14:paraId="54B75A38" w14:textId="29DE5F2E" w:rsidR="00492B8D" w:rsidRDefault="00492B8D">
      <w:pPr>
        <w:pStyle w:val="FootnoteText"/>
      </w:pPr>
      <w:r>
        <w:rPr>
          <w:rStyle w:val="FootnoteReference"/>
        </w:rPr>
        <w:footnoteRef/>
      </w:r>
      <w:r>
        <w:t xml:space="preserve"> Ibid., 8-9.</w:t>
      </w:r>
    </w:p>
  </w:footnote>
  <w:footnote w:id="30">
    <w:p w14:paraId="2605F644" w14:textId="3FB970CC" w:rsidR="00492B8D" w:rsidRDefault="00492B8D">
      <w:pPr>
        <w:pStyle w:val="FootnoteText"/>
      </w:pPr>
      <w:r>
        <w:rPr>
          <w:rStyle w:val="FootnoteReference"/>
        </w:rPr>
        <w:footnoteRef/>
      </w:r>
      <w:r>
        <w:t xml:space="preserve"> Ibid, 11-12.</w:t>
      </w:r>
    </w:p>
  </w:footnote>
  <w:footnote w:id="31">
    <w:p w14:paraId="4FE71351" w14:textId="7E97AF5E" w:rsidR="00492B8D" w:rsidRDefault="00492B8D">
      <w:pPr>
        <w:pStyle w:val="FootnoteText"/>
      </w:pPr>
      <w:r>
        <w:rPr>
          <w:rStyle w:val="FootnoteReference"/>
        </w:rPr>
        <w:footnoteRef/>
      </w:r>
      <w:r>
        <w:t xml:space="preserve"> Ibid., 31.</w:t>
      </w:r>
    </w:p>
  </w:footnote>
  <w:footnote w:id="32">
    <w:p w14:paraId="73020C6E" w14:textId="72D9BE43" w:rsidR="00492B8D" w:rsidRDefault="00492B8D">
      <w:pPr>
        <w:pStyle w:val="FootnoteText"/>
      </w:pPr>
      <w:r>
        <w:rPr>
          <w:rStyle w:val="FootnoteReference"/>
        </w:rPr>
        <w:footnoteRef/>
      </w:r>
      <w:r>
        <w:t xml:space="preserve"> Ibid., plates between 12 and 13.</w:t>
      </w:r>
    </w:p>
  </w:footnote>
  <w:footnote w:id="33">
    <w:p w14:paraId="79F0DEFA" w14:textId="68A0A774" w:rsidR="00492B8D" w:rsidRDefault="00492B8D">
      <w:pPr>
        <w:pStyle w:val="FootnoteText"/>
      </w:pPr>
      <w:r>
        <w:rPr>
          <w:rStyle w:val="FootnoteReference"/>
        </w:rPr>
        <w:footnoteRef/>
      </w:r>
      <w:r>
        <w:t xml:space="preserve"> Ibid., 41.</w:t>
      </w:r>
    </w:p>
  </w:footnote>
  <w:footnote w:id="34">
    <w:p w14:paraId="4ADD0CB3" w14:textId="46149EB6" w:rsidR="00492B8D" w:rsidRDefault="00492B8D">
      <w:pPr>
        <w:pStyle w:val="FootnoteText"/>
      </w:pPr>
      <w:r>
        <w:rPr>
          <w:rStyle w:val="FootnoteReference"/>
        </w:rPr>
        <w:footnoteRef/>
      </w:r>
      <w:r>
        <w:t xml:space="preserve"> Ibid., 34.</w:t>
      </w:r>
    </w:p>
  </w:footnote>
  <w:footnote w:id="35">
    <w:p w14:paraId="6D61B3DD" w14:textId="604EEAC8" w:rsidR="00492B8D" w:rsidRDefault="00492B8D">
      <w:pPr>
        <w:pStyle w:val="FootnoteText"/>
      </w:pPr>
      <w:r>
        <w:rPr>
          <w:rStyle w:val="FootnoteReference"/>
        </w:rPr>
        <w:footnoteRef/>
      </w:r>
      <w:r>
        <w:t xml:space="preserve"> Ibid., 28.</w:t>
      </w:r>
    </w:p>
  </w:footnote>
  <w:footnote w:id="36">
    <w:p w14:paraId="72D0E87A" w14:textId="436EAED1" w:rsidR="00492B8D" w:rsidRDefault="00492B8D">
      <w:pPr>
        <w:pStyle w:val="FootnoteText"/>
      </w:pPr>
      <w:r>
        <w:rPr>
          <w:rStyle w:val="FootnoteReference"/>
        </w:rPr>
        <w:footnoteRef/>
      </w:r>
      <w:r>
        <w:t xml:space="preserve"> Ibid., 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B14F5" w14:textId="77777777" w:rsidR="00492B8D" w:rsidRPr="00A32739" w:rsidRDefault="00492B8D">
    <w:pPr>
      <w:pStyle w:val="Header"/>
      <w:rPr>
        <w:rFonts w:ascii="Times New Roman" w:hAnsi="Times New Roman" w:cs="Times New Roman"/>
        <w:sz w:val="16"/>
        <w:szCs w:val="16"/>
      </w:rPr>
    </w:pPr>
    <w:r w:rsidRPr="00A32739">
      <w:rPr>
        <w:rFonts w:ascii="Times New Roman" w:hAnsi="Times New Roman" w:cs="Times New Roman"/>
        <w:sz w:val="16"/>
        <w:szCs w:val="16"/>
      </w:rPr>
      <w:ptab w:relativeTo="margin" w:alignment="center" w:leader="none"/>
    </w:r>
    <w:r w:rsidRPr="00A32739">
      <w:rPr>
        <w:rFonts w:ascii="Times New Roman" w:hAnsi="Times New Roman" w:cs="Times New Roman"/>
        <w:sz w:val="16"/>
        <w:szCs w:val="16"/>
      </w:rPr>
      <w:ptab w:relativeTo="margin" w:alignment="right" w:leader="none"/>
    </w:r>
    <w:r w:rsidRPr="00A32739">
      <w:rPr>
        <w:rFonts w:ascii="Times New Roman" w:hAnsi="Times New Roman" w:cs="Times New Roman"/>
        <w:sz w:val="16"/>
        <w:szCs w:val="16"/>
      </w:rPr>
      <w:t>Kelley, ID 100239483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A2CDC"/>
    <w:multiLevelType w:val="hybridMultilevel"/>
    <w:tmpl w:val="46AEDF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CC"/>
    <w:rsid w:val="00142770"/>
    <w:rsid w:val="001A74AA"/>
    <w:rsid w:val="001B2E72"/>
    <w:rsid w:val="001E7A99"/>
    <w:rsid w:val="00232FCC"/>
    <w:rsid w:val="00254366"/>
    <w:rsid w:val="00263684"/>
    <w:rsid w:val="002726D6"/>
    <w:rsid w:val="002775F3"/>
    <w:rsid w:val="00343DA6"/>
    <w:rsid w:val="00376ADB"/>
    <w:rsid w:val="0039352A"/>
    <w:rsid w:val="0045137D"/>
    <w:rsid w:val="00492B8D"/>
    <w:rsid w:val="004A06F3"/>
    <w:rsid w:val="004C6E36"/>
    <w:rsid w:val="005B4763"/>
    <w:rsid w:val="005E0E44"/>
    <w:rsid w:val="0060524F"/>
    <w:rsid w:val="0063515F"/>
    <w:rsid w:val="00652761"/>
    <w:rsid w:val="00694AE4"/>
    <w:rsid w:val="006B250B"/>
    <w:rsid w:val="006C09FF"/>
    <w:rsid w:val="006C4AD3"/>
    <w:rsid w:val="006C788A"/>
    <w:rsid w:val="008174A1"/>
    <w:rsid w:val="008465FD"/>
    <w:rsid w:val="00863854"/>
    <w:rsid w:val="00892ECB"/>
    <w:rsid w:val="008B0FCB"/>
    <w:rsid w:val="008B17C3"/>
    <w:rsid w:val="00943D3F"/>
    <w:rsid w:val="00964B92"/>
    <w:rsid w:val="00A11819"/>
    <w:rsid w:val="00A32739"/>
    <w:rsid w:val="00A3403E"/>
    <w:rsid w:val="00A63AB8"/>
    <w:rsid w:val="00A94A12"/>
    <w:rsid w:val="00AD5C66"/>
    <w:rsid w:val="00B36AF4"/>
    <w:rsid w:val="00C07F45"/>
    <w:rsid w:val="00C51422"/>
    <w:rsid w:val="00CA2B52"/>
    <w:rsid w:val="00CD1F1D"/>
    <w:rsid w:val="00D04576"/>
    <w:rsid w:val="00DD5FD3"/>
    <w:rsid w:val="00E06C33"/>
    <w:rsid w:val="00E9755F"/>
    <w:rsid w:val="00F028B7"/>
    <w:rsid w:val="00F43D56"/>
    <w:rsid w:val="00FE3456"/>
    <w:rsid w:val="00FE40F7"/>
    <w:rsid w:val="00FF61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CE5B"/>
  <w15:chartTrackingRefBased/>
  <w15:docId w15:val="{DAD6BCBF-6E16-4749-9383-F226AD9D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456"/>
  </w:style>
  <w:style w:type="paragraph" w:styleId="Footer">
    <w:name w:val="footer"/>
    <w:basedOn w:val="Normal"/>
    <w:link w:val="FooterChar"/>
    <w:uiPriority w:val="99"/>
    <w:unhideWhenUsed/>
    <w:rsid w:val="00FE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456"/>
  </w:style>
  <w:style w:type="paragraph" w:styleId="EndnoteText">
    <w:name w:val="endnote text"/>
    <w:basedOn w:val="Normal"/>
    <w:link w:val="EndnoteTextChar"/>
    <w:uiPriority w:val="99"/>
    <w:semiHidden/>
    <w:unhideWhenUsed/>
    <w:rsid w:val="00A340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403E"/>
    <w:rPr>
      <w:sz w:val="20"/>
      <w:szCs w:val="20"/>
    </w:rPr>
  </w:style>
  <w:style w:type="character" w:styleId="EndnoteReference">
    <w:name w:val="endnote reference"/>
    <w:basedOn w:val="DefaultParagraphFont"/>
    <w:uiPriority w:val="99"/>
    <w:semiHidden/>
    <w:unhideWhenUsed/>
    <w:rsid w:val="00A3403E"/>
    <w:rPr>
      <w:vertAlign w:val="superscript"/>
    </w:rPr>
  </w:style>
  <w:style w:type="character" w:styleId="CommentReference">
    <w:name w:val="annotation reference"/>
    <w:basedOn w:val="DefaultParagraphFont"/>
    <w:uiPriority w:val="99"/>
    <w:semiHidden/>
    <w:unhideWhenUsed/>
    <w:rsid w:val="00D04576"/>
    <w:rPr>
      <w:sz w:val="16"/>
      <w:szCs w:val="16"/>
    </w:rPr>
  </w:style>
  <w:style w:type="paragraph" w:styleId="CommentText">
    <w:name w:val="annotation text"/>
    <w:basedOn w:val="Normal"/>
    <w:link w:val="CommentTextChar"/>
    <w:uiPriority w:val="99"/>
    <w:semiHidden/>
    <w:unhideWhenUsed/>
    <w:rsid w:val="00D04576"/>
    <w:pPr>
      <w:spacing w:line="240" w:lineRule="auto"/>
    </w:pPr>
    <w:rPr>
      <w:sz w:val="20"/>
      <w:szCs w:val="20"/>
    </w:rPr>
  </w:style>
  <w:style w:type="character" w:customStyle="1" w:styleId="CommentTextChar">
    <w:name w:val="Comment Text Char"/>
    <w:basedOn w:val="DefaultParagraphFont"/>
    <w:link w:val="CommentText"/>
    <w:uiPriority w:val="99"/>
    <w:semiHidden/>
    <w:rsid w:val="00D04576"/>
    <w:rPr>
      <w:sz w:val="20"/>
      <w:szCs w:val="20"/>
    </w:rPr>
  </w:style>
  <w:style w:type="paragraph" w:styleId="CommentSubject">
    <w:name w:val="annotation subject"/>
    <w:basedOn w:val="CommentText"/>
    <w:next w:val="CommentText"/>
    <w:link w:val="CommentSubjectChar"/>
    <w:uiPriority w:val="99"/>
    <w:semiHidden/>
    <w:unhideWhenUsed/>
    <w:rsid w:val="00D04576"/>
    <w:rPr>
      <w:b/>
      <w:bCs/>
    </w:rPr>
  </w:style>
  <w:style w:type="character" w:customStyle="1" w:styleId="CommentSubjectChar">
    <w:name w:val="Comment Subject Char"/>
    <w:basedOn w:val="CommentTextChar"/>
    <w:link w:val="CommentSubject"/>
    <w:uiPriority w:val="99"/>
    <w:semiHidden/>
    <w:rsid w:val="00D04576"/>
    <w:rPr>
      <w:b/>
      <w:bCs/>
      <w:sz w:val="20"/>
      <w:szCs w:val="20"/>
    </w:rPr>
  </w:style>
  <w:style w:type="paragraph" w:styleId="BalloonText">
    <w:name w:val="Balloon Text"/>
    <w:basedOn w:val="Normal"/>
    <w:link w:val="BalloonTextChar"/>
    <w:uiPriority w:val="99"/>
    <w:semiHidden/>
    <w:unhideWhenUsed/>
    <w:rsid w:val="00D04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576"/>
    <w:rPr>
      <w:rFonts w:ascii="Segoe UI" w:hAnsi="Segoe UI" w:cs="Segoe UI"/>
      <w:sz w:val="18"/>
      <w:szCs w:val="18"/>
    </w:rPr>
  </w:style>
  <w:style w:type="paragraph" w:styleId="Revision">
    <w:name w:val="Revision"/>
    <w:hidden/>
    <w:uiPriority w:val="99"/>
    <w:semiHidden/>
    <w:rsid w:val="00CD1F1D"/>
    <w:pPr>
      <w:spacing w:after="0" w:line="240" w:lineRule="auto"/>
    </w:pPr>
  </w:style>
  <w:style w:type="paragraph" w:styleId="ListParagraph">
    <w:name w:val="List Paragraph"/>
    <w:basedOn w:val="Normal"/>
    <w:uiPriority w:val="34"/>
    <w:qFormat/>
    <w:rsid w:val="00964B92"/>
    <w:pPr>
      <w:ind w:left="720"/>
      <w:contextualSpacing/>
    </w:pPr>
  </w:style>
  <w:style w:type="character" w:styleId="Hyperlink">
    <w:name w:val="Hyperlink"/>
    <w:basedOn w:val="DefaultParagraphFont"/>
    <w:uiPriority w:val="99"/>
    <w:unhideWhenUsed/>
    <w:rsid w:val="004C6E36"/>
    <w:rPr>
      <w:color w:val="0563C1" w:themeColor="hyperlink"/>
      <w:u w:val="single"/>
    </w:rPr>
  </w:style>
  <w:style w:type="paragraph" w:styleId="FootnoteText">
    <w:name w:val="footnote text"/>
    <w:basedOn w:val="Normal"/>
    <w:link w:val="FootnoteTextChar"/>
    <w:uiPriority w:val="99"/>
    <w:semiHidden/>
    <w:unhideWhenUsed/>
    <w:rsid w:val="004C6E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E36"/>
    <w:rPr>
      <w:sz w:val="20"/>
      <w:szCs w:val="20"/>
    </w:rPr>
  </w:style>
  <w:style w:type="character" w:styleId="FootnoteReference">
    <w:name w:val="footnote reference"/>
    <w:basedOn w:val="DefaultParagraphFont"/>
    <w:uiPriority w:val="99"/>
    <w:semiHidden/>
    <w:unhideWhenUsed/>
    <w:rsid w:val="004C6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eamorehou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59BEA68-B342-4E0A-90AF-60FC91F1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Kelley</dc:creator>
  <cp:keywords/>
  <dc:description/>
  <cp:lastModifiedBy>Patrick Kelley</cp:lastModifiedBy>
  <cp:revision>7</cp:revision>
  <cp:lastPrinted>2015-02-12T12:02:00Z</cp:lastPrinted>
  <dcterms:created xsi:type="dcterms:W3CDTF">2015-02-12T11:50:00Z</dcterms:created>
  <dcterms:modified xsi:type="dcterms:W3CDTF">2015-02-12T17:21:00Z</dcterms:modified>
</cp:coreProperties>
</file>